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1035826" w:rsidR="00E72B8D" w:rsidRDefault="00717057">
      <w:pPr>
        <w:widowControl w:val="0"/>
        <w:pBdr>
          <w:top w:val="nil"/>
          <w:left w:val="nil"/>
          <w:bottom w:val="nil"/>
          <w:right w:val="nil"/>
          <w:between w:val="nil"/>
        </w:pBdr>
        <w:rPr>
          <w:rFonts w:ascii="Arial" w:eastAsia="Arial" w:hAnsi="Arial" w:cs="Arial"/>
          <w:color w:val="000000"/>
        </w:rPr>
      </w:pPr>
      <w:r>
        <w:t xml:space="preserve"> </w:t>
      </w:r>
    </w:p>
    <w:tbl>
      <w:tblPr>
        <w:tblStyle w:val="5"/>
        <w:tblW w:w="10490" w:type="dxa"/>
        <w:tblInd w:w="-71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000000"/>
        </w:tblBorders>
        <w:tblLayout w:type="fixed"/>
        <w:tblLook w:val="0400" w:firstRow="0" w:lastRow="0" w:firstColumn="0" w:lastColumn="0" w:noHBand="0" w:noVBand="1"/>
      </w:tblPr>
      <w:tblGrid>
        <w:gridCol w:w="5104"/>
        <w:gridCol w:w="1701"/>
        <w:gridCol w:w="3685"/>
      </w:tblGrid>
      <w:tr w:rsidR="00E72B8D" w14:paraId="780E38BE" w14:textId="77777777" w:rsidTr="00B60164">
        <w:trPr>
          <w:trHeight w:val="664"/>
        </w:trPr>
        <w:tc>
          <w:tcPr>
            <w:tcW w:w="6805" w:type="dxa"/>
            <w:gridSpan w:val="2"/>
            <w:shd w:val="clear" w:color="auto" w:fill="000000"/>
            <w:vAlign w:val="center"/>
          </w:tcPr>
          <w:p w14:paraId="00000002" w14:textId="331F93BE" w:rsidR="00E72B8D" w:rsidRDefault="00717057">
            <w:pPr>
              <w:spacing w:before="240"/>
              <w:rPr>
                <w:b/>
                <w:color w:val="F2F2F2"/>
                <w:sz w:val="32"/>
                <w:szCs w:val="32"/>
              </w:rPr>
            </w:pPr>
            <w:r>
              <w:rPr>
                <w:color w:val="F2F2F2"/>
                <w:sz w:val="32"/>
                <w:szCs w:val="32"/>
              </w:rPr>
              <w:t>Culture et citoyenneté québécoise</w:t>
            </w:r>
          </w:p>
        </w:tc>
        <w:tc>
          <w:tcPr>
            <w:tcW w:w="3685" w:type="dxa"/>
            <w:shd w:val="clear" w:color="auto" w:fill="EDEDED"/>
            <w:vAlign w:val="center"/>
          </w:tcPr>
          <w:p w14:paraId="00000005" w14:textId="14A23CBF" w:rsidR="00E72B8D" w:rsidRPr="003F23A7" w:rsidRDefault="00717057">
            <w:pPr>
              <w:rPr>
                <w:rFonts w:asciiTheme="minorHAnsi" w:hAnsiTheme="minorHAnsi" w:cstheme="minorHAnsi"/>
                <w:b/>
                <w:sz w:val="22"/>
                <w:szCs w:val="22"/>
              </w:rPr>
            </w:pPr>
            <w:r w:rsidRPr="003F23A7">
              <w:rPr>
                <w:rFonts w:asciiTheme="minorHAnsi" w:hAnsiTheme="minorHAnsi" w:cstheme="minorHAnsi"/>
                <w:b/>
                <w:sz w:val="22"/>
                <w:szCs w:val="22"/>
              </w:rPr>
              <w:t xml:space="preserve">Année du secondaire : </w:t>
            </w:r>
            <w:r w:rsidR="0054126A" w:rsidRPr="003F23A7">
              <w:rPr>
                <w:rFonts w:asciiTheme="minorHAnsi" w:hAnsiTheme="minorHAnsi" w:cstheme="minorHAnsi"/>
                <w:bCs/>
                <w:sz w:val="22"/>
                <w:szCs w:val="22"/>
              </w:rPr>
              <w:t xml:space="preserve">Secondaire </w:t>
            </w:r>
            <w:r w:rsidR="00203ED8" w:rsidRPr="003F23A7">
              <w:rPr>
                <w:rFonts w:asciiTheme="minorHAnsi" w:hAnsiTheme="minorHAnsi" w:cstheme="minorHAnsi"/>
                <w:bCs/>
                <w:sz w:val="22"/>
                <w:szCs w:val="22"/>
              </w:rPr>
              <w:t>5</w:t>
            </w:r>
            <w:r w:rsidR="00075E04" w:rsidRPr="00823742">
              <w:rPr>
                <w:rFonts w:asciiTheme="minorHAnsi" w:hAnsiTheme="minorHAnsi" w:cstheme="minorHAnsi"/>
                <w:bCs/>
                <w:sz w:val="22"/>
                <w:szCs w:val="22"/>
              </w:rPr>
              <w:t>; possibilité inter</w:t>
            </w:r>
            <w:r w:rsidR="006A69F7">
              <w:rPr>
                <w:rFonts w:asciiTheme="minorHAnsi" w:hAnsiTheme="minorHAnsi" w:cstheme="minorHAnsi"/>
                <w:bCs/>
                <w:sz w:val="22"/>
                <w:szCs w:val="22"/>
              </w:rPr>
              <w:t>-</w:t>
            </w:r>
            <w:r w:rsidR="00075E04" w:rsidRPr="00823742">
              <w:rPr>
                <w:rFonts w:asciiTheme="minorHAnsi" w:hAnsiTheme="minorHAnsi" w:cstheme="minorHAnsi"/>
                <w:bCs/>
                <w:sz w:val="22"/>
                <w:szCs w:val="22"/>
              </w:rPr>
              <w:t>niveaux (secondaire 1, 4 et 5)</w:t>
            </w:r>
          </w:p>
          <w:p w14:paraId="00000006" w14:textId="77777777" w:rsidR="00E72B8D" w:rsidRPr="003F23A7" w:rsidRDefault="00E72B8D">
            <w:pPr>
              <w:pBdr>
                <w:top w:val="nil"/>
                <w:left w:val="nil"/>
                <w:bottom w:val="nil"/>
                <w:right w:val="nil"/>
                <w:between w:val="nil"/>
              </w:pBdr>
              <w:rPr>
                <w:rFonts w:asciiTheme="minorHAnsi" w:hAnsiTheme="minorHAnsi" w:cstheme="minorHAnsi"/>
                <w:sz w:val="22"/>
                <w:szCs w:val="22"/>
              </w:rPr>
            </w:pPr>
          </w:p>
        </w:tc>
      </w:tr>
      <w:tr w:rsidR="00E72B8D" w14:paraId="74F56D64" w14:textId="77777777" w:rsidTr="00B60164">
        <w:trPr>
          <w:trHeight w:val="1297"/>
        </w:trPr>
        <w:tc>
          <w:tcPr>
            <w:tcW w:w="6805" w:type="dxa"/>
            <w:gridSpan w:val="2"/>
            <w:vMerge w:val="restart"/>
            <w:shd w:val="clear" w:color="auto" w:fill="DBDBDB"/>
          </w:tcPr>
          <w:p w14:paraId="7100D47E" w14:textId="21C26807" w:rsidR="00E94A61" w:rsidRPr="0035567A" w:rsidRDefault="00E94A61">
            <w:pPr>
              <w:rPr>
                <w:rFonts w:ascii="Calibri" w:hAnsi="Calibri" w:cs="Calibri"/>
                <w:bCs/>
                <w:sz w:val="22"/>
                <w:szCs w:val="22"/>
              </w:rPr>
            </w:pPr>
          </w:p>
          <w:p w14:paraId="77A4704A" w14:textId="085987EB" w:rsidR="00311FBA" w:rsidRDefault="00311FBA" w:rsidP="00311FBA">
            <w:pPr>
              <w:pStyle w:val="Titre2"/>
              <w:rPr>
                <w:rFonts w:asciiTheme="minorHAnsi" w:hAnsiTheme="minorHAnsi" w:cstheme="minorHAnsi"/>
                <w:color w:val="C00000"/>
                <w:sz w:val="22"/>
                <w:szCs w:val="22"/>
              </w:rPr>
            </w:pPr>
            <w:r w:rsidRPr="0035567A">
              <w:rPr>
                <w:rFonts w:ascii="Calibri" w:hAnsi="Calibri" w:cs="Calibri"/>
                <w:bCs/>
                <w:noProof/>
                <w:sz w:val="22"/>
                <w:szCs w:val="22"/>
              </w:rPr>
              <mc:AlternateContent>
                <mc:Choice Requires="wps">
                  <w:drawing>
                    <wp:anchor distT="0" distB="0" distL="114300" distR="114300" simplePos="0" relativeHeight="251658240" behindDoc="0" locked="0" layoutInCell="1" hidden="0" allowOverlap="1" wp14:anchorId="1CDFD14E" wp14:editId="0D6D340C">
                      <wp:simplePos x="0" y="0"/>
                      <wp:positionH relativeFrom="column">
                        <wp:posOffset>90862</wp:posOffset>
                      </wp:positionH>
                      <wp:positionV relativeFrom="paragraph">
                        <wp:posOffset>97781</wp:posOffset>
                      </wp:positionV>
                      <wp:extent cx="4048705" cy="510374"/>
                      <wp:effectExtent l="0" t="0" r="0" b="0"/>
                      <wp:wrapNone/>
                      <wp:docPr id="2140052930" name="Rectangle 2140052930"/>
                      <wp:cNvGraphicFramePr/>
                      <a:graphic xmlns:a="http://schemas.openxmlformats.org/drawingml/2006/main">
                        <a:graphicData uri="http://schemas.microsoft.com/office/word/2010/wordprocessingShape">
                          <wps:wsp>
                            <wps:cNvSpPr/>
                            <wps:spPr>
                              <a:xfrm>
                                <a:off x="0" y="0"/>
                                <a:ext cx="4048705" cy="510374"/>
                              </a:xfrm>
                              <a:prstGeom prst="rect">
                                <a:avLst/>
                              </a:prstGeom>
                              <a:solidFill>
                                <a:srgbClr val="EDEDED"/>
                              </a:solidFill>
                              <a:ln w="38100" cap="flat" cmpd="sng">
                                <a:solidFill>
                                  <a:srgbClr val="525252"/>
                                </a:solidFill>
                                <a:prstDash val="solid"/>
                                <a:miter lim="800000"/>
                                <a:headEnd type="none" w="sm" len="sm"/>
                                <a:tailEnd type="none" w="sm" len="sm"/>
                              </a:ln>
                              <a:effectLst>
                                <a:outerShdw dist="28398" dir="3806097" algn="ctr" rotWithShape="0">
                                  <a:srgbClr val="525252">
                                    <a:alpha val="48627"/>
                                  </a:srgbClr>
                                </a:outerShdw>
                              </a:effectLst>
                            </wps:spPr>
                            <wps:txbx>
                              <w:txbxContent>
                                <w:p w14:paraId="70BF4636" w14:textId="03D1DF17" w:rsidR="00E72B8D" w:rsidRPr="0045522A" w:rsidRDefault="00653C3E">
                                  <w:pPr>
                                    <w:spacing w:line="275" w:lineRule="auto"/>
                                    <w:textDirection w:val="btLr"/>
                                    <w:rPr>
                                      <w:rFonts w:asciiTheme="minorHAnsi" w:hAnsiTheme="minorHAnsi" w:cstheme="minorHAnsi"/>
                                      <w:i/>
                                      <w:iCs/>
                                      <w:sz w:val="28"/>
                                      <w:szCs w:val="28"/>
                                    </w:rPr>
                                  </w:pPr>
                                  <w:r>
                                    <w:rPr>
                                      <w:rFonts w:asciiTheme="minorHAnsi" w:hAnsiTheme="minorHAnsi" w:cstheme="minorHAnsi"/>
                                      <w:i/>
                                      <w:iCs/>
                                      <w:color w:val="000000"/>
                                      <w:sz w:val="28"/>
                                      <w:szCs w:val="28"/>
                                    </w:rPr>
                                    <w:t>Le sexisme</w:t>
                                  </w:r>
                                  <w:r w:rsidR="008F3841">
                                    <w:rPr>
                                      <w:rFonts w:asciiTheme="minorHAnsi" w:hAnsiTheme="minorHAnsi" w:cstheme="minorHAnsi"/>
                                      <w:i/>
                                      <w:iCs/>
                                      <w:color w:val="000000"/>
                                      <w:sz w:val="28"/>
                                      <w:szCs w:val="28"/>
                                    </w:rPr>
                                    <w:t>,</w:t>
                                  </w:r>
                                  <w:r>
                                    <w:rPr>
                                      <w:rFonts w:asciiTheme="minorHAnsi" w:hAnsiTheme="minorHAnsi" w:cstheme="minorHAnsi"/>
                                      <w:i/>
                                      <w:iCs/>
                                      <w:color w:val="000000"/>
                                      <w:sz w:val="28"/>
                                      <w:szCs w:val="28"/>
                                    </w:rPr>
                                    <w:t xml:space="preserve"> c’est mytho-logique</w:t>
                                  </w:r>
                                  <w:r w:rsidR="009946DF">
                                    <w:rPr>
                                      <w:rFonts w:asciiTheme="minorHAnsi" w:hAnsiTheme="minorHAnsi" w:cstheme="minorHAnsi"/>
                                      <w:i/>
                                      <w:iCs/>
                                      <w:color w:val="000000"/>
                                      <w:sz w:val="28"/>
                                      <w:szCs w:val="28"/>
                                    </w:rPr>
                                    <w:t xml:space="preserve"> </w:t>
                                  </w:r>
                                  <w:r w:rsidR="009946DF">
                                    <w:rPr>
                                      <w:rFonts w:asciiTheme="minorHAnsi" w:hAnsiTheme="minorHAnsi" w:cstheme="minorHAnsi"/>
                                      <w:i/>
                                      <w:iCs/>
                                      <w:sz w:val="28"/>
                                      <w:szCs w:val="28"/>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CDFD14E" id="Rectangle 2140052930" o:spid="_x0000_s1026" style="position:absolute;margin-left:7.15pt;margin-top:7.7pt;width:318.8pt;height:4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" fillcolor="#ededed" strokecolor="#525252" strokeweight="3pt">
                      <v:stroke startarrowwidth="narrow" startarrowlength="short" endarrowwidth="narrow" endarrowlength="short"/>
                      <v:shadow on="t" color="#525252" opacity="31868f" offset="1pt"/>
                      <v:textbox inset="2.53958mm,1.2694mm,2.53958mm,1.2694mm">
                        <w:txbxContent>
                          <w:p w14:paraId="70BF4636" w14:textId="03D1DF17" w:rsidR="00E72B8D" w:rsidRPr="0045522A" w:rsidRDefault="00653C3E">
                            <w:pPr>
                              <w:spacing w:line="275" w:lineRule="auto"/>
                              <w:textDirection w:val="btLr"/>
                              <w:rPr>
                                <w:rFonts w:asciiTheme="minorHAnsi" w:hAnsiTheme="minorHAnsi" w:cstheme="minorHAnsi"/>
                                <w:i/>
                                <w:iCs/>
                                <w:sz w:val="28"/>
                                <w:szCs w:val="28"/>
                              </w:rPr>
                            </w:pPr>
                            <w:r>
                              <w:rPr>
                                <w:rFonts w:asciiTheme="minorHAnsi" w:hAnsiTheme="minorHAnsi" w:cstheme="minorHAnsi"/>
                                <w:i/>
                                <w:iCs/>
                                <w:color w:val="000000"/>
                                <w:sz w:val="28"/>
                                <w:szCs w:val="28"/>
                              </w:rPr>
                              <w:t>Le sexisme</w:t>
                            </w:r>
                            <w:r w:rsidR="008F3841">
                              <w:rPr>
                                <w:rFonts w:asciiTheme="minorHAnsi" w:hAnsiTheme="minorHAnsi" w:cstheme="minorHAnsi"/>
                                <w:i/>
                                <w:iCs/>
                                <w:color w:val="000000"/>
                                <w:sz w:val="28"/>
                                <w:szCs w:val="28"/>
                              </w:rPr>
                              <w:t>,</w:t>
                            </w:r>
                            <w:r>
                              <w:rPr>
                                <w:rFonts w:asciiTheme="minorHAnsi" w:hAnsiTheme="minorHAnsi" w:cstheme="minorHAnsi"/>
                                <w:i/>
                                <w:iCs/>
                                <w:color w:val="000000"/>
                                <w:sz w:val="28"/>
                                <w:szCs w:val="28"/>
                              </w:rPr>
                              <w:t xml:space="preserve"> c’est mytho-logique</w:t>
                            </w:r>
                            <w:r w:rsidR="009946DF">
                              <w:rPr>
                                <w:rFonts w:asciiTheme="minorHAnsi" w:hAnsiTheme="minorHAnsi" w:cstheme="minorHAnsi"/>
                                <w:i/>
                                <w:iCs/>
                                <w:color w:val="000000"/>
                                <w:sz w:val="28"/>
                                <w:szCs w:val="28"/>
                              </w:rPr>
                              <w:t xml:space="preserve"> </w:t>
                            </w:r>
                            <w:r w:rsidR="009946DF">
                              <w:rPr>
                                <w:rFonts w:asciiTheme="minorHAnsi" w:hAnsiTheme="minorHAnsi" w:cstheme="minorHAnsi"/>
                                <w:i/>
                                <w:iCs/>
                                <w:sz w:val="28"/>
                                <w:szCs w:val="28"/>
                              </w:rPr>
                              <w:t>!</w:t>
                            </w:r>
                          </w:p>
                        </w:txbxContent>
                      </v:textbox>
                    </v:rect>
                  </w:pict>
                </mc:Fallback>
              </mc:AlternateContent>
            </w:r>
          </w:p>
          <w:p w14:paraId="78E34ED9" w14:textId="77777777" w:rsidR="00311FBA" w:rsidRDefault="00311FBA" w:rsidP="00311FBA">
            <w:pPr>
              <w:pStyle w:val="Titre2"/>
              <w:rPr>
                <w:rFonts w:asciiTheme="minorHAnsi" w:hAnsiTheme="minorHAnsi" w:cstheme="minorHAnsi"/>
                <w:color w:val="C00000"/>
                <w:sz w:val="22"/>
                <w:szCs w:val="22"/>
              </w:rPr>
            </w:pPr>
          </w:p>
          <w:p w14:paraId="2825007E" w14:textId="0F17CFEF" w:rsidR="00311FBA" w:rsidRDefault="00040C4C" w:rsidP="00C705CE">
            <w:pPr>
              <w:pStyle w:val="Titre2"/>
              <w:spacing w:before="0" w:after="0"/>
              <w:rPr>
                <w:rFonts w:asciiTheme="minorHAnsi" w:hAnsiTheme="minorHAnsi" w:cstheme="minorHAnsi"/>
                <w:sz w:val="22"/>
                <w:szCs w:val="22"/>
              </w:rPr>
            </w:pPr>
            <w:r w:rsidRPr="000D7FFB">
              <w:rPr>
                <w:rFonts w:asciiTheme="minorHAnsi" w:hAnsiTheme="minorHAnsi" w:cstheme="minorHAnsi"/>
                <w:sz w:val="22"/>
                <w:szCs w:val="22"/>
              </w:rPr>
              <w:sym w:font="Wingdings" w:char="F0C4"/>
            </w:r>
            <w:r w:rsidRPr="000D7FFB">
              <w:rPr>
                <w:rFonts w:asciiTheme="minorHAnsi" w:hAnsiTheme="minorHAnsi" w:cstheme="minorHAnsi"/>
                <w:sz w:val="22"/>
                <w:szCs w:val="22"/>
              </w:rPr>
              <w:t xml:space="preserve"> Explication du titre :</w:t>
            </w:r>
          </w:p>
          <w:p w14:paraId="71CAE3AD" w14:textId="77777777" w:rsidR="004338C5" w:rsidRPr="004338C5" w:rsidRDefault="004338C5" w:rsidP="004338C5"/>
          <w:p w14:paraId="070E0CFE" w14:textId="747E0139" w:rsidR="009946DF" w:rsidRPr="009946DF" w:rsidRDefault="00311FBA" w:rsidP="009946DF">
            <w:pPr>
              <w:rPr>
                <w:rFonts w:ascii="Calibri" w:hAnsi="Calibri" w:cs="Calibri"/>
                <w:bCs/>
                <w:sz w:val="22"/>
                <w:szCs w:val="22"/>
              </w:rPr>
            </w:pPr>
            <w:r w:rsidRPr="00E8096A">
              <w:rPr>
                <w:rFonts w:ascii="Calibri" w:hAnsi="Calibri" w:cs="Calibri"/>
                <w:sz w:val="22"/>
                <w:szCs w:val="22"/>
              </w:rPr>
              <w:t xml:space="preserve">Le titre de cette SAE joue volontairement sur un double sens. Dans le langage courant des élèves, le terme </w:t>
            </w:r>
            <w:r w:rsidRPr="00E8096A">
              <w:rPr>
                <w:rStyle w:val="Accentuation"/>
                <w:rFonts w:ascii="Calibri" w:hAnsi="Calibri" w:cs="Calibri"/>
                <w:sz w:val="22"/>
                <w:szCs w:val="22"/>
              </w:rPr>
              <w:t>mytho</w:t>
            </w:r>
            <w:r w:rsidRPr="00E8096A">
              <w:rPr>
                <w:rFonts w:ascii="Calibri" w:hAnsi="Calibri" w:cs="Calibri"/>
                <w:sz w:val="22"/>
                <w:szCs w:val="22"/>
              </w:rPr>
              <w:t xml:space="preserve"> renvoie à l’idée de mensonge ou d’invention. La SAE part précisément de cette intuition ; certaines affirmations circulant dans l’espace public semblent évidentes ou </w:t>
            </w:r>
            <w:r w:rsidR="007C36C2">
              <w:rPr>
                <w:rFonts w:ascii="Calibri" w:hAnsi="Calibri" w:cs="Calibri"/>
                <w:sz w:val="22"/>
                <w:szCs w:val="22"/>
              </w:rPr>
              <w:t xml:space="preserve">même </w:t>
            </w:r>
            <w:r w:rsidRPr="00E8096A">
              <w:rPr>
                <w:rFonts w:ascii="Calibri" w:hAnsi="Calibri" w:cs="Calibri"/>
                <w:sz w:val="22"/>
                <w:szCs w:val="22"/>
              </w:rPr>
              <w:t>« vraies », alors qu’elles reposent sur des généralisations, des simplifications ou des croyances socialement construites.</w:t>
            </w:r>
            <w:r>
              <w:rPr>
                <w:rFonts w:ascii="Calibri" w:hAnsi="Calibri" w:cs="Calibri"/>
                <w:sz w:val="22"/>
                <w:szCs w:val="22"/>
              </w:rPr>
              <w:br/>
            </w:r>
            <w:r w:rsidRPr="00E8096A">
              <w:rPr>
                <w:rFonts w:ascii="Calibri" w:hAnsi="Calibri" w:cs="Calibri"/>
                <w:sz w:val="22"/>
                <w:szCs w:val="22"/>
              </w:rPr>
              <w:t xml:space="preserve">Le terme </w:t>
            </w:r>
            <w:r w:rsidRPr="00E8096A">
              <w:rPr>
                <w:rStyle w:val="Accentuation"/>
                <w:rFonts w:ascii="Calibri" w:hAnsi="Calibri" w:cs="Calibri"/>
                <w:sz w:val="22"/>
                <w:szCs w:val="22"/>
              </w:rPr>
              <w:t>logique</w:t>
            </w:r>
            <w:r w:rsidRPr="00E8096A">
              <w:rPr>
                <w:rFonts w:ascii="Calibri" w:hAnsi="Calibri" w:cs="Calibri"/>
                <w:sz w:val="22"/>
                <w:szCs w:val="22"/>
              </w:rPr>
              <w:t xml:space="preserve"> renvoie quant à lui au fait que ces mythes ne circulent pas au hasard. Ils s’appuient souvent sur des raisonnements qui paraissent cohérents ou intuitifs, parce qu’ils s’inscrivent dans des représentations sociales largement partagées. L’objectif de la SAE est d’amener les élèves à réfléchir sur la</w:t>
            </w:r>
            <w:r w:rsidRPr="00E8096A">
              <w:rPr>
                <w:rStyle w:val="lev"/>
                <w:rFonts w:ascii="Calibri" w:hAnsi="Calibri" w:cs="Calibri"/>
                <w:b w:val="0"/>
                <w:bCs w:val="0"/>
                <w:sz w:val="22"/>
                <w:szCs w:val="22"/>
              </w:rPr>
              <w:t xml:space="preserve"> logique sociale qui leur donne une apparence de crédibilité</w:t>
            </w:r>
            <w:r w:rsidRPr="00E8096A">
              <w:rPr>
                <w:rFonts w:ascii="Calibri" w:hAnsi="Calibri" w:cs="Calibri"/>
                <w:b/>
                <w:bCs/>
                <w:sz w:val="22"/>
                <w:szCs w:val="22"/>
              </w:rPr>
              <w:t>.</w:t>
            </w:r>
            <w:r w:rsidR="009946DF">
              <w:rPr>
                <w:rFonts w:ascii="Calibri" w:hAnsi="Calibri" w:cs="Calibri"/>
                <w:b/>
                <w:bCs/>
                <w:sz w:val="22"/>
                <w:szCs w:val="22"/>
              </w:rPr>
              <w:br/>
            </w:r>
            <w:r w:rsidR="009946DF">
              <w:rPr>
                <w:rFonts w:ascii="Calibri" w:hAnsi="Calibri" w:cs="Calibri"/>
                <w:b/>
                <w:bCs/>
                <w:sz w:val="22"/>
                <w:szCs w:val="22"/>
              </w:rPr>
              <w:br/>
            </w:r>
            <w:r w:rsidR="009946DF" w:rsidRPr="00622AD6">
              <w:rPr>
                <w:rFonts w:ascii="Calibri" w:hAnsi="Calibri" w:cs="Calibri"/>
                <w:bCs/>
                <w:sz w:val="22"/>
                <w:szCs w:val="22"/>
              </w:rPr>
              <w:t xml:space="preserve">Aussi, le titre fait référence directe </w:t>
            </w:r>
            <w:r w:rsidR="009946DF" w:rsidRPr="00622AD6">
              <w:rPr>
                <w:rFonts w:ascii="Calibri" w:hAnsi="Calibri" w:cs="Calibri"/>
                <w:sz w:val="22"/>
                <w:szCs w:val="22"/>
              </w:rPr>
              <w:t>aux récits mythologiques</w:t>
            </w:r>
            <w:r w:rsidR="009946DF" w:rsidRPr="00622AD6">
              <w:rPr>
                <w:rFonts w:ascii="Calibri" w:hAnsi="Calibri" w:cs="Calibri"/>
                <w:bCs/>
                <w:sz w:val="22"/>
                <w:szCs w:val="22"/>
              </w:rPr>
              <w:t xml:space="preserve">, dont plusieurs ont contribué à naturaliser des rapports de pouvoir entre les </w:t>
            </w:r>
            <w:r w:rsidR="001C2A33">
              <w:rPr>
                <w:rFonts w:ascii="Calibri" w:hAnsi="Calibri" w:cs="Calibri"/>
                <w:bCs/>
                <w:sz w:val="22"/>
                <w:szCs w:val="22"/>
              </w:rPr>
              <w:t>genres</w:t>
            </w:r>
            <w:r w:rsidR="009946DF" w:rsidRPr="00622AD6">
              <w:rPr>
                <w:rFonts w:ascii="Calibri" w:hAnsi="Calibri" w:cs="Calibri"/>
                <w:bCs/>
                <w:sz w:val="22"/>
                <w:szCs w:val="22"/>
              </w:rPr>
              <w:t>. En présentant certaines hiérarchies ou stéréotypes comme issus d’histoires fondatrices, ces mythes donnent une apparence de logique et de normalité à des inégalités pourtant socialement construites.</w:t>
            </w:r>
          </w:p>
          <w:p w14:paraId="00000008" w14:textId="41150D9E" w:rsidR="00E72B8D" w:rsidRPr="0035567A" w:rsidRDefault="00E72B8D" w:rsidP="00C705CE">
            <w:pPr>
              <w:rPr>
                <w:rFonts w:ascii="Calibri" w:hAnsi="Calibri" w:cs="Calibri"/>
                <w:bCs/>
                <w:sz w:val="22"/>
                <w:szCs w:val="22"/>
              </w:rPr>
            </w:pPr>
          </w:p>
        </w:tc>
        <w:tc>
          <w:tcPr>
            <w:tcW w:w="3685" w:type="dxa"/>
            <w:shd w:val="clear" w:color="auto" w:fill="EDEDED"/>
            <w:vAlign w:val="center"/>
          </w:tcPr>
          <w:p w14:paraId="0000000B" w14:textId="51DF9E4B" w:rsidR="00E72B8D" w:rsidRPr="0035567A" w:rsidRDefault="00717057" w:rsidP="00096895">
            <w:pPr>
              <w:rPr>
                <w:rFonts w:ascii="Calibri" w:hAnsi="Calibri" w:cs="Calibri"/>
                <w:bCs/>
                <w:sz w:val="22"/>
                <w:szCs w:val="22"/>
              </w:rPr>
            </w:pPr>
            <w:r w:rsidRPr="0035567A">
              <w:rPr>
                <w:rFonts w:ascii="Calibri" w:hAnsi="Calibri" w:cs="Calibri"/>
                <w:bCs/>
                <w:sz w:val="22"/>
                <w:szCs w:val="22"/>
              </w:rPr>
              <w:t xml:space="preserve">Durée : </w:t>
            </w:r>
            <w:r w:rsidR="00203ED8" w:rsidRPr="0035567A">
              <w:rPr>
                <w:rFonts w:ascii="Calibri" w:hAnsi="Calibri" w:cs="Calibri"/>
                <w:bCs/>
                <w:sz w:val="22"/>
                <w:szCs w:val="22"/>
              </w:rPr>
              <w:t>3h</w:t>
            </w:r>
            <w:r w:rsidR="0035567A" w:rsidRPr="0035567A">
              <w:rPr>
                <w:rFonts w:ascii="Calibri" w:hAnsi="Calibri" w:cs="Calibri"/>
                <w:bCs/>
                <w:sz w:val="22"/>
                <w:szCs w:val="22"/>
              </w:rPr>
              <w:t>45</w:t>
            </w:r>
          </w:p>
        </w:tc>
      </w:tr>
      <w:tr w:rsidR="00E72B8D" w14:paraId="726CB058" w14:textId="77777777" w:rsidTr="00B60164">
        <w:trPr>
          <w:trHeight w:val="2559"/>
        </w:trPr>
        <w:tc>
          <w:tcPr>
            <w:tcW w:w="6805" w:type="dxa"/>
            <w:gridSpan w:val="2"/>
            <w:vMerge/>
            <w:shd w:val="clear" w:color="auto" w:fill="DBDBDB"/>
          </w:tcPr>
          <w:p w14:paraId="0000000C" w14:textId="77777777" w:rsidR="00E72B8D" w:rsidRPr="0035567A" w:rsidRDefault="00E72B8D">
            <w:pPr>
              <w:widowControl w:val="0"/>
              <w:pBdr>
                <w:top w:val="nil"/>
                <w:left w:val="nil"/>
                <w:bottom w:val="nil"/>
                <w:right w:val="nil"/>
                <w:between w:val="nil"/>
              </w:pBdr>
              <w:rPr>
                <w:rFonts w:ascii="Calibri" w:hAnsi="Calibri" w:cs="Calibri"/>
                <w:bCs/>
                <w:sz w:val="22"/>
                <w:szCs w:val="22"/>
              </w:rPr>
            </w:pPr>
          </w:p>
        </w:tc>
        <w:tc>
          <w:tcPr>
            <w:tcW w:w="3685" w:type="dxa"/>
            <w:shd w:val="clear" w:color="auto" w:fill="EDEDED"/>
            <w:vAlign w:val="center"/>
          </w:tcPr>
          <w:p w14:paraId="0000000F" w14:textId="33BDA72A" w:rsidR="00E72B8D" w:rsidRPr="0035567A" w:rsidRDefault="00717057" w:rsidP="009C50FA">
            <w:pPr>
              <w:pBdr>
                <w:top w:val="nil"/>
                <w:left w:val="nil"/>
                <w:bottom w:val="nil"/>
                <w:right w:val="nil"/>
                <w:between w:val="nil"/>
              </w:pBdr>
              <w:rPr>
                <w:rFonts w:ascii="Calibri" w:hAnsi="Calibri" w:cs="Calibri"/>
                <w:bCs/>
                <w:color w:val="000000"/>
                <w:sz w:val="22"/>
                <w:szCs w:val="22"/>
              </w:rPr>
            </w:pPr>
            <w:r w:rsidRPr="0035567A">
              <w:rPr>
                <w:rFonts w:ascii="Calibri" w:hAnsi="Calibri" w:cs="Calibri"/>
                <w:bCs/>
                <w:color w:val="000000"/>
                <w:sz w:val="22"/>
                <w:szCs w:val="22"/>
              </w:rPr>
              <w:t>Type de SAE :</w:t>
            </w:r>
            <w:r w:rsidR="0035567A">
              <w:rPr>
                <w:rFonts w:ascii="Calibri" w:hAnsi="Calibri" w:cs="Calibri"/>
                <w:bCs/>
                <w:color w:val="000000"/>
                <w:sz w:val="22"/>
                <w:szCs w:val="22"/>
              </w:rPr>
              <w:br/>
            </w:r>
          </w:p>
          <w:p w14:paraId="00000010" w14:textId="05A881DF" w:rsidR="00E72B8D" w:rsidRPr="0035567A" w:rsidRDefault="00000000" w:rsidP="009C50FA">
            <w:pPr>
              <w:pBdr>
                <w:top w:val="nil"/>
                <w:left w:val="nil"/>
                <w:bottom w:val="nil"/>
                <w:right w:val="nil"/>
                <w:between w:val="nil"/>
              </w:pBdr>
              <w:jc w:val="both"/>
              <w:rPr>
                <w:rFonts w:ascii="Calibri" w:hAnsi="Calibri" w:cs="Calibri"/>
                <w:bCs/>
                <w:color w:val="000000"/>
                <w:sz w:val="22"/>
                <w:szCs w:val="22"/>
              </w:rPr>
            </w:pPr>
            <w:sdt>
              <w:sdtPr>
                <w:rPr>
                  <w:rFonts w:ascii="Calibri" w:hAnsi="Calibri" w:cs="Calibri"/>
                  <w:bCs/>
                  <w:sz w:val="22"/>
                  <w:szCs w:val="22"/>
                </w:rPr>
                <w:tag w:val="goog_rdk_0"/>
                <w:id w:val="250171784"/>
              </w:sdtPr>
              <w:sdtContent>
                <w:r w:rsidR="00DC788E" w:rsidRPr="0035567A">
                  <w:rPr>
                    <w:rFonts w:ascii="Calibri" w:hAnsi="Calibri" w:cs="Calibri"/>
                    <w:bCs/>
                    <w:sz w:val="22"/>
                    <w:szCs w:val="22"/>
                  </w:rPr>
                  <w:sym w:font="Wingdings" w:char="F0FE"/>
                </w:r>
              </w:sdtContent>
            </w:sdt>
            <w:r w:rsidR="00717057" w:rsidRPr="0035567A">
              <w:rPr>
                <w:rFonts w:ascii="Calibri" w:hAnsi="Calibri" w:cs="Calibri"/>
                <w:bCs/>
                <w:color w:val="000000"/>
                <w:sz w:val="22"/>
                <w:szCs w:val="22"/>
              </w:rPr>
              <w:t xml:space="preserve"> Disciplinaire </w:t>
            </w:r>
          </w:p>
          <w:p w14:paraId="10078C66" w14:textId="77777777" w:rsidR="00555B0A" w:rsidRPr="0035567A" w:rsidRDefault="00555B0A" w:rsidP="009C50FA">
            <w:pPr>
              <w:pBdr>
                <w:top w:val="nil"/>
                <w:left w:val="nil"/>
                <w:bottom w:val="nil"/>
                <w:right w:val="nil"/>
                <w:between w:val="nil"/>
              </w:pBdr>
              <w:jc w:val="both"/>
              <w:rPr>
                <w:rFonts w:ascii="Calibri" w:hAnsi="Calibri" w:cs="Calibri"/>
                <w:bCs/>
                <w:color w:val="000000"/>
                <w:sz w:val="22"/>
                <w:szCs w:val="22"/>
              </w:rPr>
            </w:pPr>
          </w:p>
          <w:p w14:paraId="6890BF4C" w14:textId="2EDF7F70" w:rsidR="002C2468" w:rsidRPr="0035567A" w:rsidRDefault="00DC788E" w:rsidP="009C50FA">
            <w:pPr>
              <w:pBdr>
                <w:top w:val="nil"/>
                <w:left w:val="nil"/>
                <w:bottom w:val="nil"/>
                <w:right w:val="nil"/>
                <w:between w:val="nil"/>
              </w:pBdr>
              <w:jc w:val="both"/>
              <w:rPr>
                <w:rFonts w:ascii="Calibri" w:hAnsi="Calibri" w:cs="Calibri"/>
                <w:bCs/>
                <w:sz w:val="22"/>
                <w:szCs w:val="22"/>
              </w:rPr>
            </w:pPr>
            <w:r w:rsidRPr="0035567A">
              <w:rPr>
                <w:rFonts w:ascii="Calibri" w:hAnsi="Calibri" w:cs="Calibri"/>
                <w:bCs/>
                <w:sz w:val="22"/>
                <w:szCs w:val="22"/>
              </w:rPr>
              <w:sym w:font="Wingdings" w:char="F0FE"/>
            </w:r>
            <w:r w:rsidR="00B368C9" w:rsidRPr="0035567A">
              <w:rPr>
                <w:rFonts w:ascii="Calibri" w:hAnsi="Calibri" w:cs="Calibri"/>
                <w:bCs/>
                <w:sz w:val="22"/>
                <w:szCs w:val="22"/>
              </w:rPr>
              <w:t xml:space="preserve"> </w:t>
            </w:r>
            <w:r w:rsidR="00717057" w:rsidRPr="0035567A">
              <w:rPr>
                <w:rFonts w:ascii="Calibri" w:hAnsi="Calibri" w:cs="Calibri"/>
                <w:bCs/>
                <w:color w:val="000000"/>
                <w:sz w:val="22"/>
                <w:szCs w:val="22"/>
              </w:rPr>
              <w:t>Interdisciplin</w:t>
            </w:r>
            <w:r w:rsidR="00555B0A" w:rsidRPr="0035567A">
              <w:rPr>
                <w:rFonts w:ascii="Calibri" w:hAnsi="Calibri" w:cs="Calibri"/>
                <w:bCs/>
                <w:color w:val="000000"/>
                <w:sz w:val="22"/>
                <w:szCs w:val="22"/>
              </w:rPr>
              <w:t>arité </w:t>
            </w:r>
            <w:r w:rsidR="00B368C9" w:rsidRPr="0035567A">
              <w:rPr>
                <w:rFonts w:ascii="Calibri" w:hAnsi="Calibri" w:cs="Calibri"/>
                <w:bCs/>
                <w:color w:val="000000"/>
                <w:sz w:val="22"/>
                <w:szCs w:val="22"/>
              </w:rPr>
              <w:t>(</w:t>
            </w:r>
            <w:r w:rsidR="00AB5FAF" w:rsidRPr="0035567A">
              <w:rPr>
                <w:rFonts w:ascii="Calibri" w:hAnsi="Calibri" w:cs="Calibri"/>
                <w:bCs/>
                <w:color w:val="000000"/>
                <w:sz w:val="22"/>
                <w:szCs w:val="22"/>
              </w:rPr>
              <w:t>f</w:t>
            </w:r>
            <w:r w:rsidR="00B368C9" w:rsidRPr="0035567A">
              <w:rPr>
                <w:rFonts w:ascii="Calibri" w:hAnsi="Calibri" w:cs="Calibri"/>
                <w:bCs/>
                <w:color w:val="000000"/>
                <w:sz w:val="22"/>
                <w:szCs w:val="22"/>
              </w:rPr>
              <w:t xml:space="preserve">acultatif) </w:t>
            </w:r>
            <w:r w:rsidR="00555B0A" w:rsidRPr="0035567A">
              <w:rPr>
                <w:rFonts w:ascii="Calibri" w:hAnsi="Calibri" w:cs="Calibri"/>
                <w:bCs/>
                <w:color w:val="000000"/>
                <w:sz w:val="22"/>
                <w:szCs w:val="22"/>
              </w:rPr>
              <w:t xml:space="preserve">: </w:t>
            </w:r>
            <w:r w:rsidR="00555B0A" w:rsidRPr="0035567A">
              <w:rPr>
                <w:rFonts w:ascii="Calibri" w:hAnsi="Calibri" w:cs="Calibri"/>
                <w:bCs/>
                <w:sz w:val="22"/>
                <w:szCs w:val="22"/>
              </w:rPr>
              <w:t xml:space="preserve"> </w:t>
            </w:r>
          </w:p>
          <w:p w14:paraId="3952B055" w14:textId="540EC14B" w:rsidR="0035567A" w:rsidRDefault="0035567A" w:rsidP="009C50FA">
            <w:pPr>
              <w:pStyle w:val="NormalWeb"/>
              <w:spacing w:before="0" w:beforeAutospacing="0" w:after="0" w:afterAutospacing="0"/>
              <w:rPr>
                <w:rStyle w:val="lev"/>
                <w:rFonts w:ascii="Calibri" w:hAnsi="Calibri" w:cs="Calibri"/>
                <w:b w:val="0"/>
                <w:sz w:val="22"/>
                <w:szCs w:val="22"/>
              </w:rPr>
            </w:pPr>
            <w:r w:rsidRPr="0035567A">
              <w:rPr>
                <w:rStyle w:val="lev"/>
                <w:rFonts w:ascii="Calibri" w:hAnsi="Calibri" w:cs="Calibri"/>
                <w:b w:val="0"/>
                <w:sz w:val="22"/>
                <w:szCs w:val="22"/>
              </w:rPr>
              <w:t>Lors de la phase d’intégration, peu importe la production finale choisie, celle-ci peut être réalisée en interdisciplinarité avec le cours d’arts plastiques.</w:t>
            </w:r>
          </w:p>
          <w:p w14:paraId="6478C01B" w14:textId="77777777" w:rsidR="009C50FA" w:rsidRPr="0035567A" w:rsidRDefault="009C50FA" w:rsidP="009C50FA">
            <w:pPr>
              <w:pStyle w:val="NormalWeb"/>
              <w:spacing w:before="0" w:beforeAutospacing="0" w:after="0" w:afterAutospacing="0"/>
              <w:rPr>
                <w:rFonts w:ascii="Calibri" w:hAnsi="Calibri" w:cs="Calibri"/>
                <w:bCs/>
                <w:sz w:val="22"/>
                <w:szCs w:val="22"/>
              </w:rPr>
            </w:pPr>
          </w:p>
          <w:p w14:paraId="0AB83A51" w14:textId="71C10323" w:rsidR="008B245F" w:rsidRPr="002B45A7" w:rsidRDefault="008B245F" w:rsidP="009C50FA">
            <w:pPr>
              <w:pStyle w:val="NormalWeb"/>
              <w:spacing w:before="0" w:beforeAutospacing="0" w:after="0" w:afterAutospacing="0"/>
              <w:rPr>
                <w:rStyle w:val="lev"/>
                <w:rFonts w:ascii="Calibri" w:hAnsi="Calibri" w:cs="Calibri"/>
                <w:b w:val="0"/>
                <w:sz w:val="22"/>
                <w:szCs w:val="22"/>
              </w:rPr>
            </w:pPr>
            <w:r w:rsidRPr="002B45A7">
              <w:rPr>
                <w:rStyle w:val="lev"/>
                <w:rFonts w:ascii="Calibri" w:hAnsi="Calibri" w:cs="Calibri"/>
                <w:b w:val="0"/>
                <w:sz w:val="22"/>
                <w:szCs w:val="22"/>
              </w:rPr>
              <w:sym w:font="Wingdings" w:char="F0FE"/>
            </w:r>
            <w:r w:rsidRPr="002B45A7">
              <w:rPr>
                <w:rStyle w:val="lev"/>
                <w:rFonts w:ascii="Calibri" w:hAnsi="Calibri" w:cs="Calibri"/>
                <w:b w:val="0"/>
                <w:sz w:val="22"/>
                <w:szCs w:val="22"/>
              </w:rPr>
              <w:t xml:space="preserve"> Inter</w:t>
            </w:r>
            <w:r w:rsidR="006A69F7">
              <w:rPr>
                <w:rStyle w:val="lev"/>
                <w:rFonts w:ascii="Calibri" w:hAnsi="Calibri" w:cs="Calibri"/>
                <w:b w:val="0"/>
                <w:sz w:val="22"/>
                <w:szCs w:val="22"/>
              </w:rPr>
              <w:t>-</w:t>
            </w:r>
            <w:r w:rsidRPr="002B45A7">
              <w:rPr>
                <w:rStyle w:val="lev"/>
                <w:rFonts w:ascii="Calibri" w:hAnsi="Calibri" w:cs="Calibri"/>
                <w:b w:val="0"/>
                <w:sz w:val="22"/>
                <w:szCs w:val="22"/>
              </w:rPr>
              <w:t xml:space="preserve">niveaux </w:t>
            </w:r>
            <w:r w:rsidRPr="002B45A7">
              <w:rPr>
                <w:rFonts w:ascii="Calibri" w:hAnsi="Calibri" w:cs="Calibri"/>
                <w:bCs/>
                <w:color w:val="000000"/>
                <w:sz w:val="22"/>
                <w:szCs w:val="22"/>
              </w:rPr>
              <w:t xml:space="preserve">(facultatif) : </w:t>
            </w:r>
            <w:r w:rsidRPr="002B45A7">
              <w:rPr>
                <w:rFonts w:ascii="Calibri" w:hAnsi="Calibri" w:cs="Calibri"/>
                <w:bCs/>
                <w:sz w:val="22"/>
                <w:szCs w:val="22"/>
              </w:rPr>
              <w:t xml:space="preserve"> </w:t>
            </w:r>
          </w:p>
          <w:p w14:paraId="49297174" w14:textId="77777777" w:rsidR="00180234" w:rsidRDefault="008B245F" w:rsidP="009C50FA">
            <w:pPr>
              <w:pStyle w:val="NormalWeb"/>
              <w:spacing w:before="0" w:beforeAutospacing="0" w:after="0" w:afterAutospacing="0"/>
              <w:rPr>
                <w:rFonts w:asciiTheme="minorHAnsi" w:hAnsiTheme="minorHAnsi" w:cstheme="minorHAnsi"/>
                <w:sz w:val="22"/>
                <w:szCs w:val="22"/>
              </w:rPr>
            </w:pPr>
            <w:r w:rsidRPr="002B45A7">
              <w:rPr>
                <w:rStyle w:val="lev"/>
                <w:rFonts w:ascii="Calibri" w:hAnsi="Calibri" w:cs="Calibri"/>
                <w:b w:val="0"/>
                <w:sz w:val="22"/>
                <w:szCs w:val="22"/>
              </w:rPr>
              <w:t xml:space="preserve">Une </w:t>
            </w:r>
            <w:r w:rsidR="0035567A" w:rsidRPr="002B45A7">
              <w:rPr>
                <w:rStyle w:val="lev"/>
                <w:rFonts w:ascii="Calibri" w:hAnsi="Calibri" w:cs="Calibri"/>
                <w:b w:val="0"/>
                <w:sz w:val="22"/>
                <w:szCs w:val="22"/>
              </w:rPr>
              <w:t>possibilité</w:t>
            </w:r>
            <w:r w:rsidR="0035567A" w:rsidRPr="0035567A">
              <w:rPr>
                <w:rStyle w:val="lev"/>
                <w:rFonts w:ascii="Calibri" w:hAnsi="Calibri" w:cs="Calibri"/>
                <w:b w:val="0"/>
                <w:sz w:val="22"/>
                <w:szCs w:val="22"/>
              </w:rPr>
              <w:t xml:space="preserve"> de collaboration inter</w:t>
            </w:r>
            <w:r>
              <w:rPr>
                <w:rStyle w:val="lev"/>
                <w:rFonts w:ascii="Calibri" w:hAnsi="Calibri" w:cs="Calibri"/>
                <w:b w:val="0"/>
                <w:sz w:val="22"/>
                <w:szCs w:val="22"/>
              </w:rPr>
              <w:t>-</w:t>
            </w:r>
            <w:r w:rsidR="0035567A" w:rsidRPr="0035567A">
              <w:rPr>
                <w:rStyle w:val="lev"/>
                <w:rFonts w:ascii="Calibri" w:hAnsi="Calibri" w:cs="Calibri"/>
                <w:b w:val="0"/>
                <w:sz w:val="22"/>
                <w:szCs w:val="22"/>
              </w:rPr>
              <w:t>niveau</w:t>
            </w:r>
            <w:r>
              <w:rPr>
                <w:rStyle w:val="lev"/>
                <w:rFonts w:ascii="Calibri" w:hAnsi="Calibri" w:cs="Calibri"/>
                <w:b w:val="0"/>
                <w:sz w:val="22"/>
                <w:szCs w:val="22"/>
              </w:rPr>
              <w:t>x</w:t>
            </w:r>
            <w:r w:rsidR="0035567A" w:rsidRPr="0035567A">
              <w:rPr>
                <w:rStyle w:val="lev"/>
                <w:rFonts w:ascii="Calibri" w:hAnsi="Calibri" w:cs="Calibri"/>
                <w:b w:val="0"/>
                <w:sz w:val="22"/>
                <w:szCs w:val="22"/>
              </w:rPr>
              <w:t xml:space="preserve"> est également prévue dans cette SA</w:t>
            </w:r>
            <w:r w:rsidR="002032E2">
              <w:rPr>
                <w:rStyle w:val="lev"/>
                <w:rFonts w:ascii="Calibri" w:hAnsi="Calibri" w:cs="Calibri"/>
                <w:b w:val="0"/>
                <w:sz w:val="22"/>
                <w:szCs w:val="22"/>
              </w:rPr>
              <w:t>E</w:t>
            </w:r>
            <w:r w:rsidR="004E606E">
              <w:rPr>
                <w:rStyle w:val="lev"/>
                <w:rFonts w:ascii="Calibri" w:hAnsi="Calibri" w:cs="Calibri"/>
                <w:b w:val="0"/>
                <w:sz w:val="22"/>
                <w:szCs w:val="22"/>
              </w:rPr>
              <w:t xml:space="preserve"> – </w:t>
            </w:r>
            <w:r w:rsidR="002B45A7" w:rsidRPr="002B45A7">
              <w:rPr>
                <w:rFonts w:asciiTheme="minorHAnsi" w:hAnsiTheme="minorHAnsi" w:cstheme="minorHAnsi"/>
                <w:sz w:val="22"/>
                <w:szCs w:val="22"/>
              </w:rPr>
              <w:t>voir les détails dans le déroulement.</w:t>
            </w:r>
          </w:p>
          <w:p w14:paraId="00000011" w14:textId="3776CEBB" w:rsidR="006E1E34" w:rsidRPr="0035567A" w:rsidRDefault="006E1E34" w:rsidP="009C50FA">
            <w:pPr>
              <w:pStyle w:val="NormalWeb"/>
              <w:spacing w:before="0" w:beforeAutospacing="0" w:after="0" w:afterAutospacing="0"/>
              <w:rPr>
                <w:rFonts w:ascii="Calibri" w:hAnsi="Calibri" w:cs="Calibri"/>
                <w:bCs/>
                <w:sz w:val="22"/>
                <w:szCs w:val="22"/>
              </w:rPr>
            </w:pPr>
          </w:p>
        </w:tc>
      </w:tr>
      <w:tr w:rsidR="006E1E34" w14:paraId="593F881D" w14:textId="77777777" w:rsidTr="00B60164">
        <w:trPr>
          <w:trHeight w:val="107"/>
        </w:trPr>
        <w:tc>
          <w:tcPr>
            <w:tcW w:w="6805" w:type="dxa"/>
            <w:gridSpan w:val="2"/>
            <w:shd w:val="clear" w:color="auto" w:fill="DBDBDB"/>
          </w:tcPr>
          <w:p w14:paraId="2ADCD409" w14:textId="77777777" w:rsidR="006E1E34" w:rsidRPr="00E94A61" w:rsidRDefault="006E1E34" w:rsidP="006E1E34">
            <w:pPr>
              <w:pBdr>
                <w:top w:val="nil"/>
                <w:left w:val="nil"/>
                <w:bottom w:val="nil"/>
                <w:right w:val="nil"/>
                <w:between w:val="nil"/>
              </w:pBdr>
              <w:ind w:left="57"/>
              <w:rPr>
                <w:rFonts w:ascii="Calibri" w:hAnsi="Calibri" w:cs="Calibri"/>
                <w:b/>
                <w:sz w:val="22"/>
                <w:szCs w:val="22"/>
              </w:rPr>
            </w:pPr>
            <w:r w:rsidRPr="00E94A61">
              <w:rPr>
                <w:rFonts w:ascii="Calibri" w:hAnsi="Calibri" w:cs="Calibri"/>
                <w:b/>
                <w:sz w:val="22"/>
                <w:szCs w:val="22"/>
              </w:rPr>
              <w:t>Compétence(s) développé</w:t>
            </w:r>
            <w:sdt>
              <w:sdtPr>
                <w:rPr>
                  <w:rFonts w:ascii="Calibri" w:hAnsi="Calibri" w:cs="Calibri"/>
                  <w:sz w:val="22"/>
                  <w:szCs w:val="22"/>
                </w:rPr>
                <w:tag w:val="goog_rdk_1"/>
                <w:id w:val="-1285958997"/>
              </w:sdtPr>
              <w:sdtContent/>
            </w:sdt>
            <w:r w:rsidRPr="00E94A61">
              <w:rPr>
                <w:rFonts w:ascii="Calibri" w:hAnsi="Calibri" w:cs="Calibri"/>
                <w:b/>
                <w:sz w:val="22"/>
                <w:szCs w:val="22"/>
              </w:rPr>
              <w:t xml:space="preserve">e(s) : </w:t>
            </w:r>
            <w:r w:rsidRPr="00E94A61">
              <w:rPr>
                <w:rFonts w:ascii="Calibri" w:hAnsi="Calibri" w:cs="Calibri"/>
                <w:bCs/>
                <w:sz w:val="22"/>
                <w:szCs w:val="22"/>
              </w:rPr>
              <w:t xml:space="preserve">C1 Étudier des réalités culturelles et C2 Réfléchir sur des questions éthiques </w:t>
            </w:r>
          </w:p>
          <w:p w14:paraId="74BF2E30" w14:textId="77777777" w:rsidR="006E1E34" w:rsidRPr="00E94A61" w:rsidRDefault="006E1E34" w:rsidP="006E1E34">
            <w:pPr>
              <w:pBdr>
                <w:top w:val="nil"/>
                <w:left w:val="nil"/>
                <w:bottom w:val="nil"/>
                <w:right w:val="nil"/>
                <w:between w:val="nil"/>
              </w:pBdr>
              <w:ind w:left="57"/>
              <w:rPr>
                <w:rFonts w:ascii="Calibri" w:hAnsi="Calibri" w:cs="Calibri"/>
                <w:b/>
                <w:sz w:val="22"/>
                <w:szCs w:val="22"/>
              </w:rPr>
            </w:pPr>
          </w:p>
          <w:p w14:paraId="655BEE3B" w14:textId="194F47E9" w:rsidR="006E1E34" w:rsidRDefault="006E1E34" w:rsidP="006E1E34">
            <w:pPr>
              <w:pBdr>
                <w:top w:val="nil"/>
                <w:left w:val="nil"/>
                <w:bottom w:val="nil"/>
                <w:right w:val="nil"/>
                <w:between w:val="nil"/>
              </w:pBdr>
              <w:ind w:left="57"/>
              <w:rPr>
                <w:rFonts w:ascii="Calibri" w:hAnsi="Calibri" w:cs="Calibri"/>
                <w:b/>
                <w:sz w:val="22"/>
                <w:szCs w:val="22"/>
              </w:rPr>
            </w:pPr>
            <w:r w:rsidRPr="00E94A61">
              <w:rPr>
                <w:rFonts w:ascii="Calibri" w:hAnsi="Calibri" w:cs="Calibri"/>
                <w:b/>
                <w:sz w:val="22"/>
                <w:szCs w:val="22"/>
              </w:rPr>
              <w:t>Compétences évaluées </w:t>
            </w:r>
            <w:r w:rsidRPr="0035567A">
              <w:rPr>
                <w:rFonts w:ascii="Calibri" w:hAnsi="Calibri" w:cs="Calibri"/>
                <w:sz w:val="22"/>
                <w:szCs w:val="22"/>
              </w:rPr>
              <w:t>(voir l</w:t>
            </w:r>
            <w:r w:rsidR="00F2262F">
              <w:rPr>
                <w:rFonts w:ascii="Calibri" w:hAnsi="Calibri" w:cs="Calibri"/>
                <w:sz w:val="22"/>
                <w:szCs w:val="22"/>
              </w:rPr>
              <w:t>a</w:t>
            </w:r>
            <w:r w:rsidRPr="0035567A">
              <w:rPr>
                <w:rFonts w:ascii="Calibri" w:hAnsi="Calibri" w:cs="Calibri"/>
                <w:sz w:val="22"/>
                <w:szCs w:val="22"/>
              </w:rPr>
              <w:t xml:space="preserve"> grille d’évaluation disponible en téléchargement)</w:t>
            </w:r>
            <w:r>
              <w:rPr>
                <w:rFonts w:ascii="Calibri" w:hAnsi="Calibri" w:cs="Calibri"/>
                <w:sz w:val="22"/>
                <w:szCs w:val="22"/>
              </w:rPr>
              <w:t xml:space="preserve"> </w:t>
            </w:r>
            <w:r w:rsidRPr="00E94A61">
              <w:rPr>
                <w:rFonts w:ascii="Calibri" w:hAnsi="Calibri" w:cs="Calibri"/>
                <w:b/>
                <w:sz w:val="22"/>
                <w:szCs w:val="22"/>
              </w:rPr>
              <w:t xml:space="preserve">: </w:t>
            </w:r>
          </w:p>
          <w:p w14:paraId="12CF44F3" w14:textId="77777777" w:rsidR="006E1E34" w:rsidRPr="0035567A" w:rsidRDefault="006E1E34" w:rsidP="00D374CF">
            <w:pPr>
              <w:pStyle w:val="Paragraphedeliste"/>
              <w:numPr>
                <w:ilvl w:val="0"/>
                <w:numId w:val="21"/>
              </w:numPr>
              <w:pBdr>
                <w:top w:val="nil"/>
                <w:left w:val="nil"/>
                <w:bottom w:val="nil"/>
                <w:right w:val="nil"/>
                <w:between w:val="nil"/>
              </w:pBdr>
              <w:rPr>
                <w:rFonts w:ascii="Calibri" w:hAnsi="Calibri" w:cs="Calibri"/>
                <w:b/>
                <w:sz w:val="22"/>
                <w:szCs w:val="22"/>
              </w:rPr>
            </w:pPr>
            <w:r w:rsidRPr="0035567A">
              <w:rPr>
                <w:rFonts w:ascii="Calibri" w:hAnsi="Calibri" w:cs="Calibri"/>
                <w:bCs/>
                <w:sz w:val="22"/>
                <w:szCs w:val="22"/>
              </w:rPr>
              <w:t xml:space="preserve">C1 Étudier des réalités culturelles </w:t>
            </w:r>
          </w:p>
          <w:p w14:paraId="3494C6E4" w14:textId="77777777" w:rsidR="006E1E34" w:rsidRPr="0035567A" w:rsidRDefault="006E1E34" w:rsidP="00D374CF">
            <w:pPr>
              <w:pStyle w:val="Paragraphedeliste"/>
              <w:numPr>
                <w:ilvl w:val="0"/>
                <w:numId w:val="21"/>
              </w:numPr>
              <w:pBdr>
                <w:top w:val="nil"/>
                <w:left w:val="nil"/>
                <w:bottom w:val="nil"/>
                <w:right w:val="nil"/>
                <w:between w:val="nil"/>
              </w:pBdr>
              <w:rPr>
                <w:rFonts w:ascii="Calibri" w:hAnsi="Calibri" w:cs="Calibri"/>
                <w:b/>
                <w:sz w:val="22"/>
                <w:szCs w:val="22"/>
              </w:rPr>
            </w:pPr>
            <w:r w:rsidRPr="0035567A">
              <w:rPr>
                <w:rFonts w:ascii="Calibri" w:hAnsi="Calibri" w:cs="Calibri"/>
                <w:bCs/>
                <w:sz w:val="22"/>
                <w:szCs w:val="22"/>
              </w:rPr>
              <w:t xml:space="preserve">C2 Réfléchir sur des questions éthiques </w:t>
            </w:r>
            <w:r w:rsidRPr="0035567A">
              <w:rPr>
                <w:rFonts w:asciiTheme="minorHAnsi" w:hAnsiTheme="minorHAnsi" w:cstheme="minorHAnsi"/>
                <w:bCs/>
                <w:sz w:val="22"/>
                <w:szCs w:val="22"/>
              </w:rPr>
              <w:t>(</w:t>
            </w:r>
            <w:r>
              <w:rPr>
                <w:rFonts w:ascii="Calibri" w:hAnsi="Calibri" w:cs="Calibri"/>
                <w:bCs/>
                <w:sz w:val="22"/>
                <w:szCs w:val="22"/>
              </w:rPr>
              <w:t>f</w:t>
            </w:r>
            <w:r w:rsidRPr="0035567A">
              <w:rPr>
                <w:rFonts w:ascii="Calibri" w:hAnsi="Calibri" w:cs="Calibri"/>
                <w:bCs/>
                <w:sz w:val="22"/>
                <w:szCs w:val="22"/>
              </w:rPr>
              <w:t>acultatif </w:t>
            </w:r>
            <w:r w:rsidRPr="002B45A7">
              <w:rPr>
                <w:rFonts w:ascii="Calibri" w:hAnsi="Calibri" w:cs="Calibri"/>
                <w:bCs/>
                <w:sz w:val="22"/>
                <w:szCs w:val="22"/>
              </w:rPr>
              <w:t>– voir au</w:t>
            </w:r>
            <w:r w:rsidRPr="002B45A7">
              <w:rPr>
                <w:rFonts w:asciiTheme="minorHAnsi" w:hAnsiTheme="minorHAnsi" w:cstheme="minorHAnsi"/>
                <w:sz w:val="22"/>
                <w:szCs w:val="22"/>
              </w:rPr>
              <w:t xml:space="preserve"> début de</w:t>
            </w:r>
            <w:r w:rsidRPr="0035567A">
              <w:rPr>
                <w:rFonts w:asciiTheme="minorHAnsi" w:hAnsiTheme="minorHAnsi" w:cstheme="minorHAnsi"/>
                <w:sz w:val="22"/>
                <w:szCs w:val="22"/>
              </w:rPr>
              <w:t xml:space="preserve"> la phase d’intégration)</w:t>
            </w:r>
          </w:p>
          <w:p w14:paraId="3032E1E9" w14:textId="77777777" w:rsidR="006E1E34" w:rsidRPr="0035567A" w:rsidRDefault="006E1E34">
            <w:pPr>
              <w:widowControl w:val="0"/>
              <w:pBdr>
                <w:top w:val="nil"/>
                <w:left w:val="nil"/>
                <w:bottom w:val="nil"/>
                <w:right w:val="nil"/>
                <w:between w:val="nil"/>
              </w:pBdr>
              <w:rPr>
                <w:rFonts w:ascii="Calibri" w:hAnsi="Calibri" w:cs="Calibri"/>
                <w:bCs/>
                <w:sz w:val="22"/>
                <w:szCs w:val="22"/>
              </w:rPr>
            </w:pPr>
          </w:p>
        </w:tc>
        <w:tc>
          <w:tcPr>
            <w:tcW w:w="3685" w:type="dxa"/>
            <w:shd w:val="clear" w:color="auto" w:fill="EDEDED"/>
            <w:vAlign w:val="center"/>
          </w:tcPr>
          <w:p w14:paraId="129C4499" w14:textId="0BD2E9D0" w:rsidR="009946DF" w:rsidRDefault="009946DF" w:rsidP="009946DF">
            <w:pPr>
              <w:pBdr>
                <w:top w:val="nil"/>
                <w:left w:val="nil"/>
                <w:bottom w:val="nil"/>
                <w:right w:val="nil"/>
                <w:between w:val="nil"/>
              </w:pBdr>
              <w:rPr>
                <w:rFonts w:ascii="Calibri" w:hAnsi="Calibri" w:cs="Calibri"/>
                <w:bCs/>
                <w:i/>
                <w:iCs/>
                <w:color w:val="000000"/>
                <w:sz w:val="22"/>
                <w:szCs w:val="22"/>
              </w:rPr>
            </w:pPr>
            <w:r w:rsidRPr="009946DF">
              <w:rPr>
                <w:rFonts w:ascii="Calibri" w:hAnsi="Calibri" w:cs="Calibri"/>
                <w:b/>
                <w:color w:val="000000"/>
                <w:sz w:val="22"/>
                <w:szCs w:val="22"/>
              </w:rPr>
              <w:t>Outil valorisé des membres </w:t>
            </w:r>
            <w:r w:rsidR="00B60164">
              <w:rPr>
                <w:rFonts w:ascii="Calibri" w:hAnsi="Calibri" w:cs="Calibri"/>
                <w:b/>
                <w:color w:val="000000"/>
                <w:sz w:val="22"/>
                <w:szCs w:val="22"/>
              </w:rPr>
              <w:t xml:space="preserve">du Collectif </w:t>
            </w:r>
            <w:r w:rsidRPr="009946DF">
              <w:rPr>
                <w:rFonts w:ascii="Calibri" w:hAnsi="Calibri" w:cs="Calibri"/>
                <w:b/>
                <w:color w:val="000000"/>
                <w:sz w:val="22"/>
                <w:szCs w:val="22"/>
              </w:rPr>
              <w:t>:</w:t>
            </w:r>
            <w:r w:rsidRPr="009946DF">
              <w:rPr>
                <w:rFonts w:ascii="Calibri" w:hAnsi="Calibri" w:cs="Calibri"/>
                <w:bCs/>
                <w:color w:val="000000"/>
                <w:sz w:val="22"/>
                <w:szCs w:val="22"/>
              </w:rPr>
              <w:t xml:space="preserve"> </w:t>
            </w:r>
            <w:r w:rsidRPr="009946DF">
              <w:rPr>
                <w:rFonts w:ascii="Calibri" w:hAnsi="Calibri" w:cs="Calibri"/>
                <w:bCs/>
                <w:color w:val="000000"/>
                <w:sz w:val="22"/>
                <w:szCs w:val="22"/>
              </w:rPr>
              <w:br/>
            </w:r>
          </w:p>
          <w:p w14:paraId="2B117EF0" w14:textId="33EFD3C7" w:rsidR="006E1E34" w:rsidRPr="009946DF" w:rsidRDefault="009946DF" w:rsidP="00D374CF">
            <w:pPr>
              <w:pStyle w:val="Paragraphedeliste"/>
              <w:numPr>
                <w:ilvl w:val="0"/>
                <w:numId w:val="25"/>
              </w:numPr>
              <w:pBdr>
                <w:top w:val="nil"/>
                <w:left w:val="nil"/>
                <w:bottom w:val="nil"/>
                <w:right w:val="nil"/>
                <w:between w:val="nil"/>
              </w:pBdr>
              <w:rPr>
                <w:rFonts w:ascii="Calibri" w:hAnsi="Calibri" w:cs="Calibri"/>
                <w:bCs/>
                <w:color w:val="000000"/>
                <w:sz w:val="22"/>
                <w:szCs w:val="22"/>
              </w:rPr>
            </w:pPr>
            <w:r w:rsidRPr="009946DF">
              <w:rPr>
                <w:rFonts w:ascii="Calibri" w:hAnsi="Calibri" w:cs="Calibri"/>
                <w:bCs/>
                <w:i/>
                <w:iCs/>
                <w:color w:val="000000"/>
                <w:sz w:val="22"/>
                <w:szCs w:val="22"/>
              </w:rPr>
              <w:t>Guide de survie aux soupers de famille</w:t>
            </w:r>
            <w:r w:rsidRPr="009946DF">
              <w:rPr>
                <w:rFonts w:ascii="Calibri" w:hAnsi="Calibri" w:cs="Calibri"/>
                <w:bCs/>
                <w:color w:val="000000"/>
                <w:sz w:val="22"/>
                <w:szCs w:val="22"/>
              </w:rPr>
              <w:t xml:space="preserve"> d’Oxfam-Québec : </w:t>
            </w:r>
            <w:hyperlink r:id="rId9" w:history="1">
              <w:r w:rsidRPr="006B7DBB">
                <w:rPr>
                  <w:rStyle w:val="Lienhypertexte"/>
                  <w:rFonts w:asciiTheme="minorHAnsi" w:hAnsiTheme="minorHAnsi" w:cstheme="minorHAnsi"/>
                  <w:sz w:val="22"/>
                  <w:szCs w:val="22"/>
                </w:rPr>
                <w:t>https://oxfam.qc.ca/publication/guide/feminisme/</w:t>
              </w:r>
            </w:hyperlink>
            <w:r w:rsidRPr="009946DF">
              <w:rPr>
                <w:rFonts w:asciiTheme="minorHAnsi" w:hAnsiTheme="minorHAnsi" w:cstheme="minorHAnsi"/>
              </w:rPr>
              <w:t xml:space="preserve"> </w:t>
            </w:r>
          </w:p>
        </w:tc>
      </w:tr>
      <w:tr w:rsidR="00E72B8D" w14:paraId="115F047E" w14:textId="77777777" w:rsidTr="007F7D9A">
        <w:trPr>
          <w:trHeight w:val="841"/>
        </w:trPr>
        <w:tc>
          <w:tcPr>
            <w:tcW w:w="10490" w:type="dxa"/>
            <w:gridSpan w:val="3"/>
            <w:shd w:val="clear" w:color="auto" w:fill="DBDBDB"/>
          </w:tcPr>
          <w:p w14:paraId="00000015" w14:textId="77777777" w:rsidR="00E72B8D" w:rsidRPr="003F23A7" w:rsidRDefault="00E72B8D" w:rsidP="006E1E34">
            <w:pPr>
              <w:pBdr>
                <w:top w:val="nil"/>
                <w:left w:val="nil"/>
                <w:bottom w:val="nil"/>
                <w:right w:val="nil"/>
                <w:between w:val="nil"/>
              </w:pBdr>
              <w:rPr>
                <w:rFonts w:ascii="Calibri" w:hAnsi="Calibri" w:cs="Calibri"/>
                <w:b/>
                <w:color w:val="000000"/>
                <w:sz w:val="22"/>
                <w:szCs w:val="22"/>
              </w:rPr>
            </w:pPr>
          </w:p>
          <w:p w14:paraId="00000016" w14:textId="36F05CC0" w:rsidR="00E72B8D" w:rsidRPr="003F23A7" w:rsidRDefault="00717057" w:rsidP="007D7351">
            <w:pPr>
              <w:pBdr>
                <w:top w:val="nil"/>
                <w:left w:val="nil"/>
                <w:bottom w:val="nil"/>
                <w:right w:val="nil"/>
                <w:between w:val="nil"/>
              </w:pBdr>
              <w:rPr>
                <w:rFonts w:ascii="Calibri" w:hAnsi="Calibri" w:cs="Calibri"/>
                <w:b/>
                <w:color w:val="000000"/>
                <w:sz w:val="22"/>
                <w:szCs w:val="22"/>
              </w:rPr>
            </w:pPr>
            <w:r w:rsidRPr="003F23A7">
              <w:rPr>
                <w:rFonts w:ascii="Calibri" w:hAnsi="Calibri" w:cs="Calibri"/>
                <w:b/>
                <w:color w:val="000000"/>
                <w:sz w:val="22"/>
                <w:szCs w:val="22"/>
              </w:rPr>
              <w:t>Dynamique entre les compétences :</w:t>
            </w:r>
          </w:p>
          <w:p w14:paraId="3DE9F872" w14:textId="0463C66C" w:rsidR="005C7FD9" w:rsidRPr="005C7FD9" w:rsidRDefault="005C7FD9" w:rsidP="005C7FD9">
            <w:pPr>
              <w:pStyle w:val="NormalWeb"/>
              <w:rPr>
                <w:rFonts w:ascii="Calibri" w:hAnsi="Calibri" w:cs="Calibri"/>
                <w:sz w:val="22"/>
                <w:szCs w:val="22"/>
              </w:rPr>
            </w:pPr>
            <w:r w:rsidRPr="005C7FD9">
              <w:rPr>
                <w:rFonts w:ascii="Calibri" w:hAnsi="Calibri" w:cs="Calibri"/>
                <w:sz w:val="22"/>
                <w:szCs w:val="22"/>
              </w:rPr>
              <w:t>Dans cette SA</w:t>
            </w:r>
            <w:r>
              <w:rPr>
                <w:rFonts w:ascii="Calibri" w:hAnsi="Calibri" w:cs="Calibri"/>
                <w:sz w:val="22"/>
                <w:szCs w:val="22"/>
              </w:rPr>
              <w:t>E</w:t>
            </w:r>
            <w:r w:rsidRPr="005C7FD9">
              <w:rPr>
                <w:rFonts w:ascii="Calibri" w:hAnsi="Calibri" w:cs="Calibri"/>
                <w:sz w:val="22"/>
                <w:szCs w:val="22"/>
              </w:rPr>
              <w:t xml:space="preserve">, les compétences se développent de façon progressive et en interaction. Dès le début de la démarche, différentes composantes des compétences 1 et 2 sont mobilisées lorsque les élèves sont amenés à réfléchir et à </w:t>
            </w:r>
            <w:r w:rsidRPr="002B45A7">
              <w:rPr>
                <w:rFonts w:ascii="Calibri" w:hAnsi="Calibri" w:cs="Calibri"/>
                <w:sz w:val="22"/>
                <w:szCs w:val="22"/>
              </w:rPr>
              <w:t>s’interroger sur les raisons qui expliquent l’existence des luttes féministes. L’activité part de leurs propres interprétations d’illustrations</w:t>
            </w:r>
            <w:r w:rsidR="007D7351" w:rsidRPr="002B45A7">
              <w:rPr>
                <w:rFonts w:ascii="Calibri" w:hAnsi="Calibri" w:cs="Calibri"/>
                <w:sz w:val="22"/>
                <w:szCs w:val="22"/>
              </w:rPr>
              <w:t xml:space="preserve"> </w:t>
            </w:r>
            <w:r w:rsidR="0086741A" w:rsidRPr="002B45A7">
              <w:rPr>
                <w:rFonts w:ascii="Calibri" w:hAnsi="Calibri" w:cs="Calibri"/>
                <w:sz w:val="22"/>
                <w:szCs w:val="22"/>
              </w:rPr>
              <w:t>de slogans et de mouvements plus ou moins célèbres</w:t>
            </w:r>
            <w:r w:rsidRPr="002B45A7">
              <w:rPr>
                <w:rFonts w:ascii="Calibri" w:hAnsi="Calibri" w:cs="Calibri"/>
                <w:sz w:val="22"/>
                <w:szCs w:val="22"/>
              </w:rPr>
              <w:t>, ce qui</w:t>
            </w:r>
            <w:r w:rsidRPr="005C7FD9">
              <w:rPr>
                <w:rFonts w:ascii="Calibri" w:hAnsi="Calibri" w:cs="Calibri"/>
                <w:sz w:val="22"/>
                <w:szCs w:val="22"/>
              </w:rPr>
              <w:t xml:space="preserve"> amorce à la </w:t>
            </w:r>
            <w:r w:rsidRPr="005C7FD9">
              <w:rPr>
                <w:rFonts w:ascii="Calibri" w:hAnsi="Calibri" w:cs="Calibri"/>
                <w:sz w:val="22"/>
                <w:szCs w:val="22"/>
              </w:rPr>
              <w:lastRenderedPageBreak/>
              <w:t>fois une réflexion éthique (C2), mais aussi la formulation de constats et de réponses provisoires (C1)</w:t>
            </w:r>
            <w:r w:rsidR="00AC37EC">
              <w:rPr>
                <w:rFonts w:ascii="Calibri" w:hAnsi="Calibri" w:cs="Calibri"/>
                <w:sz w:val="22"/>
                <w:szCs w:val="22"/>
              </w:rPr>
              <w:t xml:space="preserve">. </w:t>
            </w:r>
            <w:r w:rsidRPr="005C7FD9">
              <w:rPr>
                <w:rFonts w:ascii="Calibri" w:hAnsi="Calibri" w:cs="Calibri"/>
                <w:sz w:val="22"/>
                <w:szCs w:val="22"/>
              </w:rPr>
              <w:t xml:space="preserve">Par la suite, les élèves sont invités à analyser des mythes sexistes et à s’informer sur des enjeux liés au genre et aux inégalités, ce qui les amène </w:t>
            </w:r>
            <w:r w:rsidR="002B45A7">
              <w:rPr>
                <w:rFonts w:ascii="Calibri" w:hAnsi="Calibri" w:cs="Calibri"/>
                <w:sz w:val="22"/>
                <w:szCs w:val="22"/>
              </w:rPr>
              <w:t xml:space="preserve">logiquement </w:t>
            </w:r>
            <w:r w:rsidRPr="005C7FD9">
              <w:rPr>
                <w:rFonts w:ascii="Calibri" w:hAnsi="Calibri" w:cs="Calibri"/>
                <w:sz w:val="22"/>
                <w:szCs w:val="22"/>
              </w:rPr>
              <w:t>à développer la compétence 1</w:t>
            </w:r>
            <w:r w:rsidRPr="002B45A7">
              <w:rPr>
                <w:rFonts w:ascii="Calibri" w:hAnsi="Calibri" w:cs="Calibri"/>
                <w:sz w:val="22"/>
                <w:szCs w:val="22"/>
              </w:rPr>
              <w:t>.</w:t>
            </w:r>
            <w:r w:rsidR="00AC37EC" w:rsidRPr="002B45A7">
              <w:rPr>
                <w:rFonts w:ascii="Calibri" w:hAnsi="Calibri" w:cs="Calibri"/>
                <w:sz w:val="22"/>
                <w:szCs w:val="22"/>
              </w:rPr>
              <w:t xml:space="preserve"> </w:t>
            </w:r>
            <w:r w:rsidR="003D7FA3" w:rsidRPr="002B45A7">
              <w:rPr>
                <w:rFonts w:ascii="Calibri" w:hAnsi="Calibri" w:cs="Calibri"/>
                <w:sz w:val="22"/>
                <w:szCs w:val="22"/>
              </w:rPr>
              <w:t>Cependant</w:t>
            </w:r>
            <w:r w:rsidRPr="002B45A7">
              <w:rPr>
                <w:rFonts w:ascii="Calibri" w:hAnsi="Calibri" w:cs="Calibri"/>
                <w:sz w:val="22"/>
                <w:szCs w:val="22"/>
              </w:rPr>
              <w:t>, les</w:t>
            </w:r>
            <w:r w:rsidRPr="005C7FD9">
              <w:rPr>
                <w:rFonts w:ascii="Calibri" w:hAnsi="Calibri" w:cs="Calibri"/>
                <w:sz w:val="22"/>
                <w:szCs w:val="22"/>
              </w:rPr>
              <w:t xml:space="preserve"> discussions et les analyses réalisées en équipe ou en groupe peuvent </w:t>
            </w:r>
            <w:r w:rsidRPr="002B45A7">
              <w:rPr>
                <w:rFonts w:ascii="Calibri" w:hAnsi="Calibri" w:cs="Calibri"/>
                <w:sz w:val="22"/>
                <w:szCs w:val="22"/>
              </w:rPr>
              <w:t xml:space="preserve">également </w:t>
            </w:r>
            <w:r w:rsidR="003D7FA3" w:rsidRPr="002B45A7">
              <w:rPr>
                <w:rFonts w:ascii="Calibri" w:hAnsi="Calibri" w:cs="Calibri"/>
                <w:sz w:val="22"/>
                <w:szCs w:val="22"/>
              </w:rPr>
              <w:t xml:space="preserve">soulever </w:t>
            </w:r>
            <w:r w:rsidRPr="002B45A7">
              <w:rPr>
                <w:rFonts w:ascii="Calibri" w:hAnsi="Calibri" w:cs="Calibri"/>
                <w:sz w:val="22"/>
                <w:szCs w:val="22"/>
              </w:rPr>
              <w:t>des</w:t>
            </w:r>
            <w:r w:rsidRPr="005C7FD9">
              <w:rPr>
                <w:rFonts w:ascii="Calibri" w:hAnsi="Calibri" w:cs="Calibri"/>
                <w:sz w:val="22"/>
                <w:szCs w:val="22"/>
              </w:rPr>
              <w:t xml:space="preserve"> questionnements d’ordre éthique, ces enjeux étant liés aux valeurs, aux normes sociales et aux rapports de pouvoir.</w:t>
            </w:r>
          </w:p>
          <w:p w14:paraId="00000017" w14:textId="5A511D6B" w:rsidR="006214FB" w:rsidRPr="003F23A7" w:rsidRDefault="006214FB">
            <w:pPr>
              <w:pBdr>
                <w:top w:val="nil"/>
                <w:left w:val="nil"/>
                <w:bottom w:val="nil"/>
                <w:right w:val="nil"/>
                <w:between w:val="nil"/>
              </w:pBdr>
              <w:ind w:left="56"/>
              <w:rPr>
                <w:rFonts w:ascii="Calibri" w:hAnsi="Calibri" w:cs="Calibri"/>
                <w:b/>
                <w:color w:val="000000"/>
                <w:sz w:val="22"/>
                <w:szCs w:val="22"/>
                <w:highlight w:val="yellow"/>
              </w:rPr>
            </w:pPr>
          </w:p>
        </w:tc>
      </w:tr>
      <w:tr w:rsidR="007F7D9A" w14:paraId="6EE4C3C2" w14:textId="77777777" w:rsidTr="001F2615">
        <w:trPr>
          <w:trHeight w:val="2542"/>
        </w:trPr>
        <w:tc>
          <w:tcPr>
            <w:tcW w:w="10490" w:type="dxa"/>
            <w:gridSpan w:val="3"/>
            <w:shd w:val="clear" w:color="auto" w:fill="DBDBDB"/>
          </w:tcPr>
          <w:p w14:paraId="63D323EA" w14:textId="53E0FA0C" w:rsidR="007F7D9A" w:rsidRPr="003F23A7" w:rsidRDefault="00000000">
            <w:pPr>
              <w:widowControl w:val="0"/>
              <w:pBdr>
                <w:top w:val="nil"/>
                <w:left w:val="nil"/>
                <w:bottom w:val="nil"/>
                <w:right w:val="nil"/>
                <w:between w:val="nil"/>
              </w:pBdr>
              <w:rPr>
                <w:rFonts w:ascii="Calibri" w:hAnsi="Calibri" w:cs="Calibri"/>
                <w:bCs/>
                <w:sz w:val="22"/>
                <w:szCs w:val="22"/>
              </w:rPr>
            </w:pPr>
            <w:sdt>
              <w:sdtPr>
                <w:rPr>
                  <w:rFonts w:ascii="Calibri" w:hAnsi="Calibri" w:cs="Calibri"/>
                  <w:sz w:val="22"/>
                  <w:szCs w:val="22"/>
                </w:rPr>
                <w:tag w:val="goog_rdk_3"/>
                <w:id w:val="-315027679"/>
              </w:sdtPr>
              <w:sdtContent/>
            </w:sdt>
            <w:r w:rsidR="007F7D9A" w:rsidRPr="003F23A7">
              <w:rPr>
                <w:rFonts w:ascii="Calibri" w:hAnsi="Calibri" w:cs="Calibri"/>
                <w:b/>
                <w:sz w:val="22"/>
                <w:szCs w:val="22"/>
              </w:rPr>
              <w:t xml:space="preserve">Thème principal : </w:t>
            </w:r>
            <w:r w:rsidR="007F7D9A" w:rsidRPr="003F23A7">
              <w:rPr>
                <w:rFonts w:ascii="Calibri" w:hAnsi="Calibri" w:cs="Calibri"/>
                <w:bCs/>
                <w:sz w:val="22"/>
                <w:szCs w:val="22"/>
              </w:rPr>
              <w:t>Groupe</w:t>
            </w:r>
            <w:r w:rsidR="00C97590">
              <w:rPr>
                <w:rFonts w:ascii="Calibri" w:hAnsi="Calibri" w:cs="Calibri"/>
                <w:bCs/>
                <w:sz w:val="22"/>
                <w:szCs w:val="22"/>
              </w:rPr>
              <w:t>s</w:t>
            </w:r>
            <w:r w:rsidR="007F7D9A" w:rsidRPr="003F23A7">
              <w:rPr>
                <w:rFonts w:ascii="Calibri" w:hAnsi="Calibri" w:cs="Calibri"/>
                <w:bCs/>
                <w:sz w:val="22"/>
                <w:szCs w:val="22"/>
              </w:rPr>
              <w:t xml:space="preserve"> sociaux et rapports de pouvoir </w:t>
            </w:r>
          </w:p>
          <w:p w14:paraId="221749B7" w14:textId="77777777" w:rsidR="007F7D9A" w:rsidRPr="003F23A7" w:rsidRDefault="007F7D9A">
            <w:pPr>
              <w:widowControl w:val="0"/>
              <w:pBdr>
                <w:top w:val="nil"/>
                <w:left w:val="nil"/>
                <w:bottom w:val="nil"/>
                <w:right w:val="nil"/>
                <w:between w:val="nil"/>
              </w:pBdr>
              <w:rPr>
                <w:rFonts w:ascii="Calibri" w:hAnsi="Calibri" w:cs="Calibri"/>
                <w:bCs/>
                <w:sz w:val="22"/>
                <w:szCs w:val="22"/>
              </w:rPr>
            </w:pPr>
          </w:p>
          <w:p w14:paraId="32509DD6" w14:textId="0F6607DF" w:rsidR="007F7D9A" w:rsidRPr="003F23A7" w:rsidRDefault="00D9463E">
            <w:pPr>
              <w:widowControl w:val="0"/>
              <w:pBdr>
                <w:top w:val="nil"/>
                <w:left w:val="nil"/>
                <w:bottom w:val="nil"/>
                <w:right w:val="nil"/>
                <w:between w:val="nil"/>
              </w:pBdr>
              <w:rPr>
                <w:rFonts w:ascii="Calibri" w:hAnsi="Calibri" w:cs="Calibri"/>
                <w:bCs/>
                <w:sz w:val="22"/>
                <w:szCs w:val="22"/>
              </w:rPr>
            </w:pPr>
            <w:r>
              <w:rPr>
                <w:rFonts w:ascii="Calibri" w:hAnsi="Calibri" w:cs="Calibri"/>
                <w:b/>
                <w:sz w:val="22"/>
                <w:szCs w:val="22"/>
              </w:rPr>
              <w:t>C</w:t>
            </w:r>
            <w:r w:rsidR="007F7D9A" w:rsidRPr="003F23A7">
              <w:rPr>
                <w:rFonts w:ascii="Calibri" w:hAnsi="Calibri" w:cs="Calibri"/>
                <w:b/>
                <w:sz w:val="22"/>
                <w:szCs w:val="22"/>
              </w:rPr>
              <w:t>oncepts principaux</w:t>
            </w:r>
            <w:r w:rsidR="007F7D9A" w:rsidRPr="003F23A7">
              <w:rPr>
                <w:rFonts w:ascii="Calibri" w:hAnsi="Calibri" w:cs="Calibri"/>
                <w:bCs/>
                <w:sz w:val="22"/>
                <w:szCs w:val="22"/>
              </w:rPr>
              <w:t xml:space="preserve"> et </w:t>
            </w:r>
            <w:r w:rsidR="007F7D9A" w:rsidRPr="003F23A7">
              <w:rPr>
                <w:rFonts w:ascii="Calibri" w:hAnsi="Calibri" w:cs="Calibri"/>
                <w:b/>
                <w:sz w:val="22"/>
                <w:szCs w:val="22"/>
              </w:rPr>
              <w:t>particuliers</w:t>
            </w:r>
            <w:r w:rsidR="007F7D9A" w:rsidRPr="003F23A7">
              <w:rPr>
                <w:rFonts w:ascii="Calibri" w:hAnsi="Calibri" w:cs="Calibri"/>
                <w:bCs/>
                <w:sz w:val="22"/>
                <w:szCs w:val="22"/>
              </w:rPr>
              <w:t xml:space="preserve"> : </w:t>
            </w:r>
          </w:p>
          <w:p w14:paraId="47C061E6" w14:textId="5EAA81FE" w:rsidR="00473431" w:rsidRPr="00473431" w:rsidRDefault="007F7D9A" w:rsidP="00D374CF">
            <w:pPr>
              <w:pStyle w:val="Paragraphedeliste"/>
              <w:widowControl w:val="0"/>
              <w:numPr>
                <w:ilvl w:val="0"/>
                <w:numId w:val="8"/>
              </w:numPr>
              <w:pBdr>
                <w:top w:val="nil"/>
                <w:left w:val="nil"/>
                <w:bottom w:val="nil"/>
                <w:right w:val="nil"/>
                <w:between w:val="nil"/>
              </w:pBdr>
              <w:rPr>
                <w:rFonts w:ascii="Calibri" w:hAnsi="Calibri" w:cs="Calibri"/>
                <w:sz w:val="22"/>
                <w:szCs w:val="22"/>
              </w:rPr>
            </w:pPr>
            <w:r w:rsidRPr="003F23A7">
              <w:rPr>
                <w:rFonts w:ascii="Calibri" w:hAnsi="Calibri" w:cs="Calibri"/>
                <w:sz w:val="22"/>
                <w:szCs w:val="22"/>
              </w:rPr>
              <w:t>Inégalités sociales (</w:t>
            </w:r>
            <w:r w:rsidR="005C7FD9" w:rsidRPr="005C7FD9">
              <w:rPr>
                <w:rFonts w:asciiTheme="minorHAnsi" w:hAnsiTheme="minorHAnsi" w:cstheme="minorHAnsi"/>
                <w:sz w:val="22"/>
                <w:szCs w:val="22"/>
              </w:rPr>
              <w:t>sexisme et autres inégalités en</w:t>
            </w:r>
            <w:r w:rsidR="00F358B5">
              <w:rPr>
                <w:rFonts w:asciiTheme="minorHAnsi" w:hAnsiTheme="minorHAnsi" w:cstheme="minorHAnsi"/>
                <w:sz w:val="22"/>
                <w:szCs w:val="22"/>
              </w:rPr>
              <w:t xml:space="preserve"> </w:t>
            </w:r>
            <w:r w:rsidR="005C7FD9" w:rsidRPr="005C7FD9">
              <w:rPr>
                <w:rFonts w:asciiTheme="minorHAnsi" w:hAnsiTheme="minorHAnsi" w:cstheme="minorHAnsi"/>
                <w:sz w:val="22"/>
                <w:szCs w:val="22"/>
              </w:rPr>
              <w:t>lien avec le genre et la sexualité, inégalités socioéconomiques, racisme</w:t>
            </w:r>
            <w:r w:rsidRPr="005C7FD9">
              <w:rPr>
                <w:rFonts w:ascii="Calibri" w:hAnsi="Calibri" w:cs="Calibri"/>
                <w:sz w:val="22"/>
                <w:szCs w:val="22"/>
              </w:rPr>
              <w:t xml:space="preserve">); </w:t>
            </w:r>
          </w:p>
          <w:p w14:paraId="0C6A8822" w14:textId="082E2584" w:rsidR="007F7D9A" w:rsidRPr="003F23A7" w:rsidRDefault="005C7FD9" w:rsidP="00D374CF">
            <w:pPr>
              <w:pStyle w:val="Paragraphedeliste"/>
              <w:widowControl w:val="0"/>
              <w:numPr>
                <w:ilvl w:val="0"/>
                <w:numId w:val="8"/>
              </w:numPr>
              <w:pBdr>
                <w:top w:val="nil"/>
                <w:left w:val="nil"/>
                <w:bottom w:val="nil"/>
                <w:right w:val="nil"/>
                <w:between w:val="nil"/>
              </w:pBdr>
              <w:rPr>
                <w:rFonts w:ascii="Calibri" w:hAnsi="Calibri" w:cs="Calibri"/>
                <w:b/>
                <w:sz w:val="22"/>
                <w:szCs w:val="22"/>
              </w:rPr>
            </w:pPr>
            <w:r>
              <w:rPr>
                <w:rFonts w:ascii="Calibri" w:hAnsi="Calibri" w:cs="Calibri"/>
                <w:sz w:val="22"/>
                <w:szCs w:val="22"/>
              </w:rPr>
              <w:t>Mouvement social;</w:t>
            </w:r>
          </w:p>
          <w:p w14:paraId="6642B520" w14:textId="77777777" w:rsidR="00473431" w:rsidRPr="00473431" w:rsidRDefault="004E5F5A" w:rsidP="00D374CF">
            <w:pPr>
              <w:pStyle w:val="Paragraphedeliste"/>
              <w:widowControl w:val="0"/>
              <w:numPr>
                <w:ilvl w:val="0"/>
                <w:numId w:val="8"/>
              </w:numPr>
              <w:pBdr>
                <w:top w:val="nil"/>
                <w:left w:val="nil"/>
                <w:bottom w:val="nil"/>
                <w:right w:val="nil"/>
                <w:between w:val="nil"/>
              </w:pBdr>
              <w:rPr>
                <w:rFonts w:asciiTheme="minorHAnsi" w:hAnsiTheme="minorHAnsi" w:cstheme="minorHAnsi"/>
                <w:b/>
                <w:sz w:val="22"/>
                <w:szCs w:val="22"/>
              </w:rPr>
            </w:pPr>
            <w:r w:rsidRPr="00473431">
              <w:rPr>
                <w:rStyle w:val="lev"/>
                <w:rFonts w:asciiTheme="minorHAnsi" w:hAnsiTheme="minorHAnsi" w:cstheme="minorHAnsi"/>
                <w:b w:val="0"/>
                <w:bCs w:val="0"/>
                <w:sz w:val="22"/>
                <w:szCs w:val="22"/>
              </w:rPr>
              <w:t>Changement social</w:t>
            </w:r>
            <w:r w:rsidR="00473431" w:rsidRPr="00473431">
              <w:rPr>
                <w:rFonts w:asciiTheme="minorHAnsi" w:hAnsiTheme="minorHAnsi" w:cstheme="minorHAnsi"/>
                <w:sz w:val="22"/>
                <w:szCs w:val="22"/>
              </w:rPr>
              <w:t>;</w:t>
            </w:r>
          </w:p>
          <w:p w14:paraId="5938448C" w14:textId="77777777" w:rsidR="00473431" w:rsidRPr="00F358B5" w:rsidRDefault="00473431" w:rsidP="00D374CF">
            <w:pPr>
              <w:pStyle w:val="Paragraphedeliste"/>
              <w:widowControl w:val="0"/>
              <w:numPr>
                <w:ilvl w:val="0"/>
                <w:numId w:val="8"/>
              </w:numPr>
              <w:pBdr>
                <w:top w:val="nil"/>
                <w:left w:val="nil"/>
                <w:bottom w:val="nil"/>
                <w:right w:val="nil"/>
                <w:between w:val="nil"/>
              </w:pBdr>
              <w:rPr>
                <w:rFonts w:ascii="Calibri" w:hAnsi="Calibri" w:cs="Calibri"/>
                <w:b/>
                <w:sz w:val="22"/>
                <w:szCs w:val="22"/>
              </w:rPr>
            </w:pPr>
            <w:r w:rsidRPr="00473431">
              <w:rPr>
                <w:rFonts w:asciiTheme="minorHAnsi" w:hAnsiTheme="minorHAnsi" w:cstheme="minorHAnsi"/>
                <w:sz w:val="22"/>
                <w:szCs w:val="22"/>
              </w:rPr>
              <w:t>Égalité et inclusion sociale.</w:t>
            </w:r>
          </w:p>
          <w:p w14:paraId="0000001C" w14:textId="0B9D8611" w:rsidR="00F358B5" w:rsidRPr="00473431" w:rsidRDefault="00F358B5" w:rsidP="00F358B5">
            <w:pPr>
              <w:pStyle w:val="Paragraphedeliste"/>
              <w:widowControl w:val="0"/>
              <w:pBdr>
                <w:top w:val="nil"/>
                <w:left w:val="nil"/>
                <w:bottom w:val="nil"/>
                <w:right w:val="nil"/>
                <w:between w:val="nil"/>
              </w:pBdr>
              <w:rPr>
                <w:rFonts w:ascii="Calibri" w:hAnsi="Calibri" w:cs="Calibri"/>
                <w:b/>
                <w:sz w:val="22"/>
                <w:szCs w:val="22"/>
              </w:rPr>
            </w:pPr>
          </w:p>
        </w:tc>
      </w:tr>
      <w:tr w:rsidR="00E72B8D" w14:paraId="2A818C07" w14:textId="77777777" w:rsidTr="007F7D9A">
        <w:trPr>
          <w:trHeight w:val="753"/>
        </w:trPr>
        <w:tc>
          <w:tcPr>
            <w:tcW w:w="10490" w:type="dxa"/>
            <w:gridSpan w:val="3"/>
            <w:shd w:val="clear" w:color="auto" w:fill="DBDBDB"/>
          </w:tcPr>
          <w:p w14:paraId="1BCF6845" w14:textId="2F011593" w:rsidR="00A775F3" w:rsidRDefault="00CC49E3" w:rsidP="00625041">
            <w:pPr>
              <w:pStyle w:val="NormalWeb"/>
              <w:spacing w:before="0" w:beforeAutospacing="0" w:after="0" w:afterAutospacing="0"/>
              <w:rPr>
                <w:rFonts w:ascii="Calibri" w:hAnsi="Calibri" w:cs="Calibri"/>
                <w:sz w:val="22"/>
                <w:szCs w:val="22"/>
              </w:rPr>
            </w:pPr>
            <w:r w:rsidRPr="00760289">
              <w:rPr>
                <w:rFonts w:asciiTheme="minorHAnsi" w:hAnsiTheme="minorHAnsi" w:cstheme="minorHAnsi"/>
                <w:b/>
                <w:color w:val="000000"/>
                <w:sz w:val="22"/>
                <w:szCs w:val="22"/>
              </w:rPr>
              <w:t xml:space="preserve">Résumé de la SAE : </w:t>
            </w:r>
            <w:r w:rsidR="005C7FD9">
              <w:rPr>
                <w:rFonts w:asciiTheme="minorHAnsi" w:hAnsiTheme="minorHAnsi" w:cstheme="minorHAnsi"/>
                <w:b/>
                <w:color w:val="000000"/>
                <w:sz w:val="22"/>
                <w:szCs w:val="22"/>
              </w:rPr>
              <w:br/>
            </w:r>
            <w:r w:rsidR="005C7FD9">
              <w:rPr>
                <w:rFonts w:asciiTheme="minorHAnsi" w:hAnsiTheme="minorHAnsi" w:cstheme="minorHAnsi"/>
                <w:b/>
                <w:color w:val="000000"/>
                <w:sz w:val="22"/>
                <w:szCs w:val="22"/>
              </w:rPr>
              <w:br/>
              <w:t xml:space="preserve">Résumé court : </w:t>
            </w:r>
            <w:r w:rsidR="002B45A7" w:rsidRPr="002B45A7">
              <w:rPr>
                <w:rFonts w:asciiTheme="minorHAnsi" w:hAnsiTheme="minorHAnsi" w:cstheme="minorHAnsi"/>
                <w:sz w:val="22"/>
                <w:szCs w:val="22"/>
              </w:rPr>
              <w:t xml:space="preserve">Cette SAE propose aux élèves d’analyser les mécanismes sociaux et les rapports de pouvoir qui contribuent au maintien des inégalités de genre et qui expliquent l’existence des luttes féministes. </w:t>
            </w:r>
            <w:r w:rsidR="005C7FD9" w:rsidRPr="005C7FD9">
              <w:rPr>
                <w:rFonts w:ascii="Calibri" w:hAnsi="Calibri" w:cs="Calibri"/>
                <w:sz w:val="22"/>
                <w:szCs w:val="22"/>
              </w:rPr>
              <w:t xml:space="preserve">À partir d’une activité d’amorce, les élèves interprètent des illustrations de mobilisations féministes et construisent collectivement un raisonnement autour de la question </w:t>
            </w:r>
            <w:r w:rsidR="00D13D9D" w:rsidRPr="00D13D9D">
              <w:rPr>
                <w:rFonts w:ascii="Calibri" w:hAnsi="Calibri" w:cs="Calibri"/>
                <w:i/>
                <w:iCs/>
                <w:sz w:val="22"/>
                <w:szCs w:val="22"/>
              </w:rPr>
              <w:t>Pourquoi ces personnes luttent-elles ?</w:t>
            </w:r>
            <w:r w:rsidR="005C7FD9" w:rsidRPr="005C7FD9">
              <w:rPr>
                <w:rFonts w:ascii="Calibri" w:hAnsi="Calibri" w:cs="Calibri"/>
                <w:sz w:val="22"/>
                <w:szCs w:val="22"/>
              </w:rPr>
              <w:t xml:space="preserve">  </w:t>
            </w:r>
            <w:r w:rsidR="006A69F7">
              <w:rPr>
                <w:rFonts w:ascii="Calibri" w:hAnsi="Calibri" w:cs="Calibri"/>
                <w:sz w:val="22"/>
                <w:szCs w:val="22"/>
              </w:rPr>
              <w:br/>
            </w:r>
            <w:r w:rsidR="002B45A7" w:rsidRPr="002B45A7">
              <w:rPr>
                <w:rFonts w:ascii="Calibri" w:hAnsi="Calibri" w:cs="Calibri"/>
                <w:sz w:val="22"/>
                <w:szCs w:val="22"/>
              </w:rPr>
              <w:t>Cette démarche les conduit à constater que certaines idées ou certains discours largement répandus peuvent participer à la reproduction d’inégalités.</w:t>
            </w:r>
            <w:r w:rsidR="005C7FD9" w:rsidRPr="005C7FD9">
              <w:rPr>
                <w:rFonts w:ascii="Calibri" w:hAnsi="Calibri" w:cs="Calibri"/>
                <w:sz w:val="22"/>
                <w:szCs w:val="22"/>
              </w:rPr>
              <w:t xml:space="preserve"> </w:t>
            </w:r>
            <w:r w:rsidR="002B45A7">
              <w:rPr>
                <w:rFonts w:ascii="Calibri" w:hAnsi="Calibri" w:cs="Calibri"/>
                <w:sz w:val="22"/>
                <w:szCs w:val="22"/>
              </w:rPr>
              <w:t>Dans un second temps, l</w:t>
            </w:r>
            <w:r w:rsidR="005C7FD9" w:rsidRPr="005C7FD9">
              <w:rPr>
                <w:rFonts w:ascii="Calibri" w:hAnsi="Calibri" w:cs="Calibri"/>
                <w:sz w:val="22"/>
                <w:szCs w:val="22"/>
              </w:rPr>
              <w:t>es élèves analysent, en équipe, un mythe sexiste à l’aide d’une trousse d’enquête structurée qui leur permet d’examiner comment cette idée s’installe socialement, quelles conséquences elle produit et comment la déconstruire</w:t>
            </w:r>
            <w:r w:rsidR="00C97590">
              <w:rPr>
                <w:rFonts w:ascii="Calibri" w:hAnsi="Calibri" w:cs="Calibri"/>
                <w:sz w:val="22"/>
                <w:szCs w:val="22"/>
              </w:rPr>
              <w:t>.</w:t>
            </w:r>
            <w:r w:rsidR="006B7DBB">
              <w:rPr>
                <w:rFonts w:ascii="Calibri" w:hAnsi="Calibri" w:cs="Calibri"/>
                <w:sz w:val="22"/>
                <w:szCs w:val="22"/>
              </w:rPr>
              <w:t xml:space="preserve"> </w:t>
            </w:r>
            <w:r w:rsidR="00C97590" w:rsidRPr="00C97590">
              <w:rPr>
                <w:rFonts w:ascii="Calibri" w:hAnsi="Calibri" w:cs="Calibri"/>
                <w:sz w:val="22"/>
                <w:szCs w:val="22"/>
              </w:rPr>
              <w:t>L’activit</w:t>
            </w:r>
            <w:r w:rsidR="001C2A33">
              <w:rPr>
                <w:rFonts w:ascii="Calibri" w:hAnsi="Calibri" w:cs="Calibri"/>
                <w:sz w:val="22"/>
                <w:szCs w:val="22"/>
              </w:rPr>
              <w:t>é</w:t>
            </w:r>
            <w:r w:rsidR="00C97590" w:rsidRPr="00C97590">
              <w:rPr>
                <w:rFonts w:ascii="Calibri" w:hAnsi="Calibri" w:cs="Calibri"/>
                <w:sz w:val="22"/>
                <w:szCs w:val="22"/>
              </w:rPr>
              <w:t xml:space="preserve"> introduit ensuite une perspective intersectionnelle afin de mieux comprendre la manière dont différentes formes d’oppression peuvent se croiser et s’amplifier mutuellement. Enfin, les élèves réinvestissent leur analyse dans une production finale — fresque collective ou création d’un personnage mythologique — visant à rendre visibles ces mythes et à proposer des outils pour les questionner dans l’espace public, notamment à l’école.</w:t>
            </w:r>
          </w:p>
          <w:p w14:paraId="767C3FBC" w14:textId="3F28D064" w:rsidR="00555B0A" w:rsidRDefault="005C7FD9" w:rsidP="00625041">
            <w:pPr>
              <w:pStyle w:val="NormalWeb"/>
              <w:spacing w:before="0" w:beforeAutospacing="0" w:after="0" w:afterAutospacing="0"/>
              <w:rPr>
                <w:rFonts w:asciiTheme="minorHAnsi" w:hAnsiTheme="minorHAnsi" w:cstheme="minorHAnsi"/>
                <w:b/>
                <w:color w:val="000000"/>
                <w:sz w:val="22"/>
                <w:szCs w:val="22"/>
              </w:rPr>
            </w:pPr>
            <w:r>
              <w:rPr>
                <w:rFonts w:asciiTheme="minorHAnsi" w:hAnsiTheme="minorHAnsi" w:cstheme="minorHAnsi"/>
                <w:b/>
                <w:color w:val="000000"/>
                <w:sz w:val="22"/>
                <w:szCs w:val="22"/>
              </w:rPr>
              <w:br/>
            </w:r>
            <w:r w:rsidRPr="00D13D9D">
              <w:rPr>
                <w:rFonts w:asciiTheme="minorHAnsi" w:hAnsiTheme="minorHAnsi" w:cstheme="minorHAnsi"/>
                <w:b/>
                <w:color w:val="000000"/>
                <w:sz w:val="22"/>
                <w:szCs w:val="22"/>
              </w:rPr>
              <w:t xml:space="preserve">Résumé par phase : </w:t>
            </w:r>
          </w:p>
          <w:p w14:paraId="5DB0C147" w14:textId="77777777" w:rsidR="00625041" w:rsidRPr="00F358B5" w:rsidRDefault="00625041" w:rsidP="00625041">
            <w:pPr>
              <w:pStyle w:val="NormalWeb"/>
              <w:spacing w:before="0" w:beforeAutospacing="0" w:after="0" w:afterAutospacing="0"/>
              <w:rPr>
                <w:rFonts w:ascii="Calibri" w:hAnsi="Calibri" w:cs="Calibri"/>
                <w:sz w:val="22"/>
                <w:szCs w:val="22"/>
              </w:rPr>
            </w:pPr>
          </w:p>
          <w:p w14:paraId="7DB39CAF" w14:textId="4C4E6D48" w:rsidR="00625041" w:rsidRDefault="00D13D9D" w:rsidP="00625041">
            <w:pPr>
              <w:pStyle w:val="NormalWeb"/>
              <w:spacing w:before="0" w:beforeAutospacing="0" w:after="0" w:afterAutospacing="0"/>
              <w:rPr>
                <w:rFonts w:asciiTheme="minorHAnsi" w:hAnsiTheme="minorHAnsi" w:cstheme="minorHAnsi"/>
                <w:sz w:val="22"/>
                <w:szCs w:val="22"/>
              </w:rPr>
            </w:pPr>
            <w:r w:rsidRPr="002B45A7">
              <w:rPr>
                <w:rStyle w:val="lev"/>
                <w:rFonts w:asciiTheme="minorHAnsi" w:hAnsiTheme="minorHAnsi" w:cstheme="minorHAnsi"/>
                <w:sz w:val="22"/>
                <w:szCs w:val="22"/>
              </w:rPr>
              <w:t xml:space="preserve">Phase </w:t>
            </w:r>
            <w:r w:rsidR="00B32FE4" w:rsidRPr="002B45A7">
              <w:rPr>
                <w:rStyle w:val="lev"/>
                <w:rFonts w:asciiTheme="minorHAnsi" w:hAnsiTheme="minorHAnsi" w:cstheme="minorHAnsi"/>
                <w:sz w:val="22"/>
                <w:szCs w:val="22"/>
              </w:rPr>
              <w:t>de préparation</w:t>
            </w:r>
            <w:r>
              <w:rPr>
                <w:rStyle w:val="lev"/>
                <w:rFonts w:asciiTheme="minorHAnsi" w:hAnsiTheme="minorHAnsi" w:cstheme="minorHAnsi"/>
                <w:sz w:val="22"/>
                <w:szCs w:val="22"/>
              </w:rPr>
              <w:br/>
            </w:r>
            <w:r w:rsidRPr="00D13D9D">
              <w:rPr>
                <w:rFonts w:asciiTheme="minorHAnsi" w:hAnsiTheme="minorHAnsi" w:cstheme="minorHAnsi"/>
                <w:sz w:val="22"/>
                <w:szCs w:val="22"/>
              </w:rPr>
              <w:br/>
              <w:t xml:space="preserve">Les élèves participent à l’activité </w:t>
            </w:r>
            <w:r w:rsidRPr="00D13D9D">
              <w:rPr>
                <w:rStyle w:val="Accentuation"/>
                <w:rFonts w:asciiTheme="minorHAnsi" w:hAnsiTheme="minorHAnsi" w:cstheme="minorHAnsi"/>
                <w:sz w:val="22"/>
                <w:szCs w:val="22"/>
              </w:rPr>
              <w:t>Le relai des pourquoi</w:t>
            </w:r>
            <w:r w:rsidRPr="00D13D9D">
              <w:rPr>
                <w:rFonts w:asciiTheme="minorHAnsi" w:hAnsiTheme="minorHAnsi" w:cstheme="minorHAnsi"/>
                <w:sz w:val="22"/>
                <w:szCs w:val="22"/>
              </w:rPr>
              <w:t xml:space="preserve">, une activité rapide où les idées circulent d’une équipe à l’autre. En duo, Les élèves disposent d’une minute pour </w:t>
            </w:r>
            <w:r w:rsidRPr="00881919">
              <w:rPr>
                <w:rFonts w:asciiTheme="minorHAnsi" w:hAnsiTheme="minorHAnsi" w:cstheme="minorHAnsi"/>
                <w:sz w:val="22"/>
                <w:szCs w:val="22"/>
              </w:rPr>
              <w:t xml:space="preserve">observer </w:t>
            </w:r>
            <w:r w:rsidR="005050E2" w:rsidRPr="00881919">
              <w:rPr>
                <w:rFonts w:asciiTheme="minorHAnsi" w:hAnsiTheme="minorHAnsi" w:cstheme="minorHAnsi"/>
                <w:sz w:val="22"/>
                <w:szCs w:val="22"/>
              </w:rPr>
              <w:t xml:space="preserve">une </w:t>
            </w:r>
            <w:r w:rsidRPr="00881919">
              <w:rPr>
                <w:rFonts w:asciiTheme="minorHAnsi" w:hAnsiTheme="minorHAnsi" w:cstheme="minorHAnsi"/>
                <w:sz w:val="22"/>
                <w:szCs w:val="22"/>
              </w:rPr>
              <w:t>illustration et</w:t>
            </w:r>
            <w:r w:rsidRPr="00D13D9D">
              <w:rPr>
                <w:rFonts w:asciiTheme="minorHAnsi" w:hAnsiTheme="minorHAnsi" w:cstheme="minorHAnsi"/>
                <w:sz w:val="22"/>
                <w:szCs w:val="22"/>
              </w:rPr>
              <w:t xml:space="preserve"> proposer une explication sur les raisons de la lutte représentée, avant de transmettre la feuille au duo suivant, qui doit poursuivre le raisonnement.</w:t>
            </w:r>
            <w:r>
              <w:rPr>
                <w:rFonts w:asciiTheme="minorHAnsi" w:hAnsiTheme="minorHAnsi" w:cstheme="minorHAnsi"/>
                <w:sz w:val="22"/>
                <w:szCs w:val="22"/>
              </w:rPr>
              <w:t xml:space="preserve"> </w:t>
            </w:r>
            <w:r w:rsidRPr="00D13D9D">
              <w:rPr>
                <w:rFonts w:asciiTheme="minorHAnsi" w:hAnsiTheme="minorHAnsi" w:cstheme="minorHAnsi"/>
                <w:sz w:val="22"/>
                <w:szCs w:val="22"/>
              </w:rPr>
              <w:t>Ce processus permet de faire émerger progressivement des explications de plus en plus profondes, allant des observations immédiates vers des causes plus structurelles. L’activité se termine par un constat collectif qui met en lumière les convergences, les différences et les racines communes de ces luttes, et amorce une discussion sur les mécanismes sociaux et les idées du quotidien pouvant contribuer au maintien d’inégalités</w:t>
            </w:r>
            <w:r w:rsidR="002B45A7">
              <w:rPr>
                <w:rFonts w:asciiTheme="minorHAnsi" w:hAnsiTheme="minorHAnsi" w:cstheme="minorHAnsi"/>
                <w:sz w:val="22"/>
                <w:szCs w:val="22"/>
              </w:rPr>
              <w:t xml:space="preserve"> </w:t>
            </w:r>
            <w:r w:rsidR="002B45A7" w:rsidRPr="002B45A7">
              <w:rPr>
                <w:rFonts w:asciiTheme="minorHAnsi" w:hAnsiTheme="minorHAnsi" w:cstheme="minorHAnsi"/>
                <w:sz w:val="22"/>
                <w:szCs w:val="22"/>
              </w:rPr>
              <w:t>entre les hommes, les femmes et les minorités de genre.</w:t>
            </w:r>
            <w:r w:rsidR="002B45A7">
              <w:rPr>
                <w:rFonts w:asciiTheme="minorHAnsi" w:hAnsiTheme="minorHAnsi" w:cstheme="minorHAnsi"/>
                <w:sz w:val="22"/>
                <w:szCs w:val="22"/>
              </w:rPr>
              <w:br/>
            </w:r>
          </w:p>
          <w:p w14:paraId="1920CA9C" w14:textId="77777777" w:rsidR="002F732E" w:rsidRDefault="002F732E" w:rsidP="00625041">
            <w:pPr>
              <w:pStyle w:val="NormalWeb"/>
              <w:spacing w:before="0" w:beforeAutospacing="0" w:after="0" w:afterAutospacing="0"/>
              <w:rPr>
                <w:rFonts w:asciiTheme="minorHAnsi" w:hAnsiTheme="minorHAnsi" w:cstheme="minorHAnsi"/>
                <w:sz w:val="22"/>
                <w:szCs w:val="22"/>
              </w:rPr>
            </w:pPr>
          </w:p>
          <w:p w14:paraId="7BA117F6" w14:textId="77777777" w:rsidR="002F732E" w:rsidRDefault="002F732E" w:rsidP="00625041">
            <w:pPr>
              <w:pStyle w:val="NormalWeb"/>
              <w:spacing w:before="0" w:beforeAutospacing="0" w:after="0" w:afterAutospacing="0"/>
              <w:rPr>
                <w:rFonts w:asciiTheme="minorHAnsi" w:hAnsiTheme="minorHAnsi" w:cstheme="minorHAnsi"/>
                <w:sz w:val="22"/>
                <w:szCs w:val="22"/>
              </w:rPr>
            </w:pPr>
          </w:p>
          <w:p w14:paraId="12C22769" w14:textId="5433AFC6" w:rsidR="00D13D9D" w:rsidRPr="00D13D9D" w:rsidRDefault="00D13D9D" w:rsidP="00625041">
            <w:pPr>
              <w:pStyle w:val="NormalWeb"/>
              <w:spacing w:before="0" w:beforeAutospacing="0" w:after="0" w:afterAutospacing="0"/>
              <w:rPr>
                <w:rFonts w:asciiTheme="minorHAnsi" w:hAnsiTheme="minorHAnsi" w:cstheme="minorHAnsi"/>
                <w:b/>
                <w:bCs/>
                <w:sz w:val="22"/>
                <w:szCs w:val="22"/>
              </w:rPr>
            </w:pPr>
            <w:r w:rsidRPr="00D13D9D">
              <w:rPr>
                <w:rFonts w:asciiTheme="minorHAnsi" w:hAnsiTheme="minorHAnsi" w:cstheme="minorHAnsi"/>
                <w:b/>
                <w:bCs/>
                <w:sz w:val="22"/>
                <w:szCs w:val="22"/>
              </w:rPr>
              <w:lastRenderedPageBreak/>
              <w:t>Phase de réalisation</w:t>
            </w:r>
            <w:r w:rsidR="002B45A7">
              <w:rPr>
                <w:rFonts w:asciiTheme="minorHAnsi" w:hAnsiTheme="minorHAnsi" w:cstheme="minorHAnsi"/>
                <w:b/>
                <w:bCs/>
                <w:sz w:val="22"/>
                <w:szCs w:val="22"/>
              </w:rPr>
              <w:br/>
            </w:r>
          </w:p>
          <w:p w14:paraId="5AA9AF57" w14:textId="57A565FE" w:rsidR="00D13D9D" w:rsidRDefault="00783F0E" w:rsidP="00625041">
            <w:pPr>
              <w:pStyle w:val="NormalWeb"/>
              <w:spacing w:before="0" w:beforeAutospacing="0" w:after="0" w:afterAutospacing="0"/>
              <w:rPr>
                <w:rFonts w:asciiTheme="minorHAnsi" w:hAnsiTheme="minorHAnsi" w:cstheme="minorHAnsi"/>
                <w:sz w:val="22"/>
                <w:szCs w:val="22"/>
              </w:rPr>
            </w:pPr>
            <w:r w:rsidRPr="002B45A7">
              <w:rPr>
                <w:rFonts w:asciiTheme="minorHAnsi" w:hAnsiTheme="minorHAnsi" w:cstheme="minorHAnsi"/>
                <w:sz w:val="22"/>
                <w:szCs w:val="22"/>
              </w:rPr>
              <w:t>L</w:t>
            </w:r>
            <w:r w:rsidR="00D13D9D" w:rsidRPr="002B45A7">
              <w:rPr>
                <w:rFonts w:asciiTheme="minorHAnsi" w:hAnsiTheme="minorHAnsi" w:cstheme="minorHAnsi"/>
                <w:sz w:val="22"/>
                <w:szCs w:val="22"/>
              </w:rPr>
              <w:t>es élèves</w:t>
            </w:r>
            <w:r w:rsidR="00A61914" w:rsidRPr="002B45A7">
              <w:rPr>
                <w:rFonts w:asciiTheme="minorHAnsi" w:hAnsiTheme="minorHAnsi" w:cstheme="minorHAnsi"/>
                <w:sz w:val="22"/>
                <w:szCs w:val="22"/>
              </w:rPr>
              <w:t xml:space="preserve"> se regroupent en petites équipes</w:t>
            </w:r>
            <w:r w:rsidR="006A69F7">
              <w:rPr>
                <w:rFonts w:asciiTheme="minorHAnsi" w:hAnsiTheme="minorHAnsi" w:cstheme="minorHAnsi"/>
                <w:sz w:val="22"/>
                <w:szCs w:val="22"/>
              </w:rPr>
              <w:t xml:space="preserve"> </w:t>
            </w:r>
            <w:r w:rsidR="00A61914" w:rsidRPr="002B45A7">
              <w:rPr>
                <w:rFonts w:asciiTheme="minorHAnsi" w:hAnsiTheme="minorHAnsi" w:cstheme="minorHAnsi"/>
                <w:sz w:val="22"/>
                <w:szCs w:val="22"/>
              </w:rPr>
              <w:t xml:space="preserve">; chacune </w:t>
            </w:r>
            <w:r w:rsidR="00D13D9D" w:rsidRPr="002B45A7">
              <w:rPr>
                <w:rFonts w:asciiTheme="minorHAnsi" w:hAnsiTheme="minorHAnsi" w:cstheme="minorHAnsi"/>
                <w:sz w:val="22"/>
                <w:szCs w:val="22"/>
              </w:rPr>
              <w:t>reçoit une trousse d’enquête</w:t>
            </w:r>
            <w:r w:rsidR="00365051" w:rsidRPr="002B45A7">
              <w:rPr>
                <w:rFonts w:asciiTheme="minorHAnsi" w:hAnsiTheme="minorHAnsi" w:cstheme="minorHAnsi"/>
                <w:sz w:val="22"/>
                <w:szCs w:val="22"/>
              </w:rPr>
              <w:t> </w:t>
            </w:r>
            <w:r w:rsidR="00D13D9D" w:rsidRPr="002B45A7">
              <w:rPr>
                <w:rFonts w:asciiTheme="minorHAnsi" w:hAnsiTheme="minorHAnsi" w:cstheme="minorHAnsi"/>
                <w:sz w:val="22"/>
                <w:szCs w:val="22"/>
              </w:rPr>
              <w:t xml:space="preserve">contenant un mythe sexiste </w:t>
            </w:r>
            <w:r w:rsidR="00625041" w:rsidRPr="002B45A7">
              <w:rPr>
                <w:rFonts w:asciiTheme="minorHAnsi" w:hAnsiTheme="minorHAnsi" w:cstheme="minorHAnsi"/>
                <w:sz w:val="22"/>
                <w:szCs w:val="22"/>
              </w:rPr>
              <w:t xml:space="preserve">différent </w:t>
            </w:r>
            <w:r w:rsidR="00D13D9D" w:rsidRPr="002B45A7">
              <w:rPr>
                <w:rFonts w:asciiTheme="minorHAnsi" w:hAnsiTheme="minorHAnsi" w:cstheme="minorHAnsi"/>
                <w:sz w:val="22"/>
                <w:szCs w:val="22"/>
              </w:rPr>
              <w:t>à analyser</w:t>
            </w:r>
            <w:r w:rsidR="00D13D9D" w:rsidRPr="00D13D9D">
              <w:rPr>
                <w:rFonts w:asciiTheme="minorHAnsi" w:hAnsiTheme="minorHAnsi" w:cstheme="minorHAnsi"/>
                <w:sz w:val="22"/>
                <w:szCs w:val="22"/>
              </w:rPr>
              <w:t>. À partir des informations fournies, ils examinent comment ce mythe s’installe socialement, quelles conséquences il produit et comment il peut être déconstruit. Une perspective intersectionnelle est ensuite introduite afin d’amener les élèves à enrichir leur compréhension des inégalités et à revisiter leur première analyse.</w:t>
            </w:r>
          </w:p>
          <w:p w14:paraId="78295675" w14:textId="77777777" w:rsidR="00625041" w:rsidRPr="00D13D9D" w:rsidRDefault="00625041" w:rsidP="00625041">
            <w:pPr>
              <w:pStyle w:val="NormalWeb"/>
              <w:spacing w:before="0" w:beforeAutospacing="0" w:after="0" w:afterAutospacing="0"/>
              <w:rPr>
                <w:rFonts w:asciiTheme="minorHAnsi" w:hAnsiTheme="minorHAnsi" w:cstheme="minorHAnsi"/>
                <w:sz w:val="22"/>
                <w:szCs w:val="22"/>
              </w:rPr>
            </w:pPr>
          </w:p>
          <w:p w14:paraId="3AB890D2" w14:textId="77777777" w:rsidR="00D13D9D" w:rsidRDefault="00D13D9D" w:rsidP="00625041">
            <w:pPr>
              <w:pStyle w:val="NormalWeb"/>
              <w:spacing w:before="0" w:beforeAutospacing="0" w:after="0" w:afterAutospacing="0"/>
              <w:rPr>
                <w:rFonts w:asciiTheme="minorHAnsi" w:hAnsiTheme="minorHAnsi" w:cstheme="minorHAnsi"/>
                <w:b/>
                <w:bCs/>
                <w:sz w:val="22"/>
                <w:szCs w:val="22"/>
              </w:rPr>
            </w:pPr>
            <w:r w:rsidRPr="00D13D9D">
              <w:rPr>
                <w:rFonts w:asciiTheme="minorHAnsi" w:hAnsiTheme="minorHAnsi" w:cstheme="minorHAnsi"/>
                <w:b/>
                <w:bCs/>
                <w:sz w:val="22"/>
                <w:szCs w:val="22"/>
              </w:rPr>
              <w:t>Phase d’intégration</w:t>
            </w:r>
          </w:p>
          <w:p w14:paraId="1C3C8A58" w14:textId="77777777" w:rsidR="00AC6CA0" w:rsidRPr="00D13D9D" w:rsidRDefault="00AC6CA0" w:rsidP="00625041">
            <w:pPr>
              <w:pStyle w:val="NormalWeb"/>
              <w:spacing w:before="0" w:beforeAutospacing="0" w:after="0" w:afterAutospacing="0"/>
              <w:rPr>
                <w:rFonts w:asciiTheme="minorHAnsi" w:hAnsiTheme="minorHAnsi" w:cstheme="minorHAnsi"/>
                <w:b/>
                <w:bCs/>
                <w:sz w:val="22"/>
                <w:szCs w:val="22"/>
              </w:rPr>
            </w:pPr>
          </w:p>
          <w:p w14:paraId="1C29AE08" w14:textId="77777777" w:rsidR="002E70F4" w:rsidRDefault="002E70F4" w:rsidP="00625041">
            <w:pPr>
              <w:pStyle w:val="NormalWeb"/>
              <w:spacing w:before="0" w:beforeAutospacing="0" w:after="0" w:afterAutospacing="0"/>
              <w:rPr>
                <w:rFonts w:asciiTheme="minorHAnsi" w:hAnsiTheme="minorHAnsi" w:cstheme="minorHAnsi"/>
                <w:sz w:val="22"/>
                <w:szCs w:val="22"/>
              </w:rPr>
            </w:pPr>
            <w:r w:rsidRPr="002E70F4">
              <w:rPr>
                <w:rFonts w:asciiTheme="minorHAnsi" w:hAnsiTheme="minorHAnsi" w:cstheme="minorHAnsi"/>
                <w:sz w:val="22"/>
                <w:szCs w:val="22"/>
              </w:rPr>
              <w:t>Les élèves réinvestissent leurs analyses dans une production finale : une fresque collective affichée dans l’école OU la création d’un personnage mythologique imaginaire qui déconstruit les stéréotypes et les idées qui normalisent certains discours ou images sexistes. Cette production vise à rendre visibles les mythes étudiés et leur déconstruction.</w:t>
            </w:r>
          </w:p>
          <w:p w14:paraId="3C6823BF" w14:textId="50530668" w:rsidR="00D13D9D" w:rsidRPr="00D13D9D" w:rsidRDefault="006E1E34" w:rsidP="00625041">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br/>
              <w:t xml:space="preserve">Facultatif : </w:t>
            </w:r>
            <w:r w:rsidR="00D13D9D" w:rsidRPr="00D13D9D">
              <w:rPr>
                <w:rFonts w:asciiTheme="minorHAnsi" w:hAnsiTheme="minorHAnsi" w:cstheme="minorHAnsi"/>
                <w:sz w:val="22"/>
                <w:szCs w:val="22"/>
              </w:rPr>
              <w:t>Une discussion philosophique peut également être réalisée afin de faire émerger des questions éthiques et nourrir la réflexion collective autour de ces enjeux.</w:t>
            </w:r>
          </w:p>
          <w:p w14:paraId="00000022" w14:textId="6B990418" w:rsidR="00D13D9D" w:rsidRPr="005B16DD" w:rsidRDefault="00D13D9D" w:rsidP="00625041">
            <w:pPr>
              <w:pStyle w:val="NormalWeb"/>
              <w:spacing w:before="0" w:beforeAutospacing="0" w:after="0" w:afterAutospacing="0"/>
            </w:pPr>
          </w:p>
        </w:tc>
      </w:tr>
      <w:tr w:rsidR="00E72B8D" w14:paraId="76BB22A4" w14:textId="77777777" w:rsidTr="007F7D9A">
        <w:trPr>
          <w:trHeight w:val="380"/>
        </w:trPr>
        <w:tc>
          <w:tcPr>
            <w:tcW w:w="10490" w:type="dxa"/>
            <w:gridSpan w:val="3"/>
            <w:shd w:val="clear" w:color="auto" w:fill="DBDBDB"/>
          </w:tcPr>
          <w:p w14:paraId="09271773" w14:textId="7C1D32DA" w:rsidR="003B7C82" w:rsidRPr="00760289" w:rsidRDefault="00000000" w:rsidP="00D30038">
            <w:pPr>
              <w:jc w:val="both"/>
              <w:rPr>
                <w:rFonts w:ascii="Calibri" w:hAnsi="Calibri" w:cs="Calibri"/>
                <w:sz w:val="22"/>
                <w:szCs w:val="22"/>
              </w:rPr>
            </w:pPr>
            <w:sdt>
              <w:sdtPr>
                <w:tag w:val="goog_rdk_5"/>
                <w:id w:val="1267640960"/>
              </w:sdtPr>
              <w:sdtContent/>
            </w:sdt>
            <w:r w:rsidR="006355D1" w:rsidRPr="00760289">
              <w:rPr>
                <w:rFonts w:ascii="Calibri" w:hAnsi="Calibri" w:cs="Calibri"/>
                <w:b/>
                <w:sz w:val="22"/>
                <w:szCs w:val="22"/>
              </w:rPr>
              <w:t>Intention pédagogique de la SAE :</w:t>
            </w:r>
            <w:r w:rsidR="006355D1" w:rsidRPr="00760289">
              <w:rPr>
                <w:rFonts w:ascii="Calibri" w:hAnsi="Calibri" w:cs="Calibri"/>
                <w:sz w:val="22"/>
                <w:szCs w:val="22"/>
              </w:rPr>
              <w:t xml:space="preserve"> </w:t>
            </w:r>
            <w:r w:rsidR="00D13D9D" w:rsidRPr="00D13D9D">
              <w:rPr>
                <w:rFonts w:asciiTheme="minorHAnsi" w:hAnsiTheme="minorHAnsi" w:cstheme="minorHAnsi"/>
                <w:sz w:val="22"/>
                <w:szCs w:val="22"/>
              </w:rPr>
              <w:t xml:space="preserve">Amener les élèves à se questionner sur les luttes féministes et sur le changement social en établissant des liens entre les </w:t>
            </w:r>
            <w:r w:rsidR="00D13D9D">
              <w:rPr>
                <w:rFonts w:asciiTheme="minorHAnsi" w:hAnsiTheme="minorHAnsi" w:cstheme="minorHAnsi"/>
                <w:sz w:val="22"/>
                <w:szCs w:val="22"/>
              </w:rPr>
              <w:t>m</w:t>
            </w:r>
            <w:r w:rsidR="00E8096A">
              <w:rPr>
                <w:rFonts w:asciiTheme="minorHAnsi" w:hAnsiTheme="minorHAnsi" w:cstheme="minorHAnsi"/>
                <w:sz w:val="22"/>
                <w:szCs w:val="22"/>
              </w:rPr>
              <w:t>obilisations collectives</w:t>
            </w:r>
            <w:r w:rsidR="00D13D9D" w:rsidRPr="00D13D9D">
              <w:rPr>
                <w:rFonts w:asciiTheme="minorHAnsi" w:hAnsiTheme="minorHAnsi" w:cstheme="minorHAnsi"/>
                <w:sz w:val="22"/>
                <w:szCs w:val="22"/>
              </w:rPr>
              <w:t>, les structures sociales et les discours qui circulent dans la société. Cette réflexion perm</w:t>
            </w:r>
            <w:r w:rsidR="00753B7F">
              <w:rPr>
                <w:rFonts w:asciiTheme="minorHAnsi" w:hAnsiTheme="minorHAnsi" w:cstheme="minorHAnsi"/>
                <w:sz w:val="22"/>
                <w:szCs w:val="22"/>
              </w:rPr>
              <w:t>et l’</w:t>
            </w:r>
            <w:r w:rsidR="00D13D9D" w:rsidRPr="00D13D9D">
              <w:rPr>
                <w:rFonts w:asciiTheme="minorHAnsi" w:hAnsiTheme="minorHAnsi" w:cstheme="minorHAnsi"/>
                <w:sz w:val="22"/>
                <w:szCs w:val="22"/>
              </w:rPr>
              <w:t>analyse de mythes sexistes présents dans les discours ambiants et sur les réseaux sociaux. L’activité vise ainsi à engager les élèves dans l’analyse des relations sociales liées aux inégalités de genre en mobilisant des informations afin d’examiner et de déconstruire ces mythes.</w:t>
            </w:r>
          </w:p>
          <w:p w14:paraId="769A3764" w14:textId="77777777" w:rsidR="008C181B" w:rsidRPr="00760289" w:rsidRDefault="008C181B" w:rsidP="00D30038">
            <w:pPr>
              <w:jc w:val="both"/>
              <w:rPr>
                <w:sz w:val="22"/>
                <w:szCs w:val="22"/>
              </w:rPr>
            </w:pPr>
          </w:p>
          <w:p w14:paraId="00000028" w14:textId="77777777" w:rsidR="00E72B8D" w:rsidRPr="00760289" w:rsidRDefault="00717057" w:rsidP="00D30038">
            <w:pPr>
              <w:pBdr>
                <w:top w:val="nil"/>
                <w:left w:val="nil"/>
                <w:bottom w:val="nil"/>
                <w:right w:val="nil"/>
                <w:between w:val="nil"/>
              </w:pBdr>
              <w:jc w:val="both"/>
              <w:rPr>
                <w:rFonts w:ascii="Calibri" w:hAnsi="Calibri" w:cs="Calibri"/>
                <w:b/>
                <w:sz w:val="22"/>
                <w:szCs w:val="22"/>
              </w:rPr>
            </w:pPr>
            <w:r w:rsidRPr="00760289">
              <w:rPr>
                <w:rFonts w:ascii="Calibri" w:hAnsi="Calibri" w:cs="Calibri"/>
                <w:b/>
                <w:sz w:val="22"/>
                <w:szCs w:val="22"/>
              </w:rPr>
              <w:t xml:space="preserve">Stratégies pédagogiques utilisées : </w:t>
            </w:r>
          </w:p>
          <w:p w14:paraId="28F20E71" w14:textId="40E69ACC" w:rsidR="00E8096A" w:rsidRPr="00E8096A" w:rsidRDefault="00E8096A" w:rsidP="00D374CF">
            <w:pPr>
              <w:pStyle w:val="NormalWeb"/>
              <w:numPr>
                <w:ilvl w:val="0"/>
                <w:numId w:val="9"/>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Démarche inductive</w:t>
            </w:r>
          </w:p>
          <w:p w14:paraId="75F11B41" w14:textId="054AFDAA" w:rsidR="003F23A7" w:rsidRDefault="003F23A7" w:rsidP="00D374CF">
            <w:pPr>
              <w:pStyle w:val="NormalWeb"/>
              <w:numPr>
                <w:ilvl w:val="0"/>
                <w:numId w:val="9"/>
              </w:numPr>
              <w:spacing w:before="0" w:beforeAutospacing="0" w:after="0" w:afterAutospacing="0"/>
              <w:rPr>
                <w:rFonts w:asciiTheme="minorHAnsi" w:hAnsiTheme="minorHAnsi" w:cstheme="minorHAnsi"/>
                <w:sz w:val="22"/>
                <w:szCs w:val="22"/>
              </w:rPr>
            </w:pPr>
            <w:r w:rsidRPr="00760289">
              <w:rPr>
                <w:rFonts w:asciiTheme="minorHAnsi" w:hAnsiTheme="minorHAnsi" w:cstheme="minorHAnsi"/>
                <w:sz w:val="22"/>
                <w:szCs w:val="22"/>
              </w:rPr>
              <w:t>Démarche d’enquête (investigation sociologique)</w:t>
            </w:r>
          </w:p>
          <w:p w14:paraId="29BFFAE8" w14:textId="4D10F70E" w:rsidR="00E8096A" w:rsidRDefault="00E8096A" w:rsidP="00D374CF">
            <w:pPr>
              <w:pStyle w:val="NormalWeb"/>
              <w:numPr>
                <w:ilvl w:val="0"/>
                <w:numId w:val="9"/>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Apprentissage actif</w:t>
            </w:r>
          </w:p>
          <w:p w14:paraId="161D9455" w14:textId="77777777" w:rsidR="006E1E34" w:rsidRDefault="00E8096A" w:rsidP="00D374CF">
            <w:pPr>
              <w:pStyle w:val="NormalWeb"/>
              <w:numPr>
                <w:ilvl w:val="0"/>
                <w:numId w:val="9"/>
              </w:numPr>
              <w:spacing w:before="0" w:beforeAutospacing="0" w:after="0" w:afterAutospacing="0"/>
              <w:rPr>
                <w:rFonts w:asciiTheme="minorHAnsi" w:hAnsiTheme="minorHAnsi" w:cstheme="minorHAnsi"/>
                <w:sz w:val="22"/>
                <w:szCs w:val="22"/>
              </w:rPr>
            </w:pPr>
            <w:r w:rsidRPr="00E8096A">
              <w:rPr>
                <w:rFonts w:asciiTheme="minorHAnsi" w:hAnsiTheme="minorHAnsi" w:cstheme="minorHAnsi"/>
                <w:sz w:val="22"/>
                <w:szCs w:val="22"/>
              </w:rPr>
              <w:t xml:space="preserve">Discussion réflexive </w:t>
            </w:r>
          </w:p>
          <w:p w14:paraId="7BC8012E" w14:textId="072529DB" w:rsidR="00E8096A" w:rsidRPr="00760289" w:rsidRDefault="006E1E34" w:rsidP="00D374CF">
            <w:pPr>
              <w:pStyle w:val="NormalWeb"/>
              <w:numPr>
                <w:ilvl w:val="0"/>
                <w:numId w:val="9"/>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w:t>
            </w:r>
            <w:r w:rsidR="00E8096A" w:rsidRPr="00E8096A">
              <w:rPr>
                <w:rFonts w:asciiTheme="minorHAnsi" w:hAnsiTheme="minorHAnsi" w:cstheme="minorHAnsi"/>
                <w:sz w:val="22"/>
                <w:szCs w:val="22"/>
              </w:rPr>
              <w:t>ialogue philosophique</w:t>
            </w:r>
          </w:p>
          <w:p w14:paraId="3D78CDAD" w14:textId="69CD4CF0" w:rsidR="003F23A7" w:rsidRPr="00E8096A" w:rsidRDefault="003F23A7" w:rsidP="00D374CF">
            <w:pPr>
              <w:pStyle w:val="NormalWeb"/>
              <w:numPr>
                <w:ilvl w:val="0"/>
                <w:numId w:val="9"/>
              </w:numPr>
              <w:spacing w:before="0" w:beforeAutospacing="0" w:after="0" w:afterAutospacing="0"/>
              <w:rPr>
                <w:rFonts w:asciiTheme="minorHAnsi" w:hAnsiTheme="minorHAnsi" w:cstheme="minorHAnsi"/>
                <w:sz w:val="22"/>
                <w:szCs w:val="22"/>
              </w:rPr>
            </w:pPr>
            <w:r w:rsidRPr="00760289">
              <w:rPr>
                <w:rFonts w:asciiTheme="minorHAnsi" w:hAnsiTheme="minorHAnsi" w:cstheme="minorHAnsi"/>
                <w:sz w:val="22"/>
                <w:szCs w:val="22"/>
              </w:rPr>
              <w:t xml:space="preserve">Analyse de documents </w:t>
            </w:r>
          </w:p>
          <w:p w14:paraId="59C49005" w14:textId="77777777" w:rsidR="00E72B8D" w:rsidRDefault="00555B0A" w:rsidP="00D374CF">
            <w:pPr>
              <w:pStyle w:val="NormalWeb"/>
              <w:numPr>
                <w:ilvl w:val="0"/>
                <w:numId w:val="9"/>
              </w:numPr>
              <w:spacing w:before="0" w:beforeAutospacing="0" w:after="0" w:afterAutospacing="0"/>
              <w:rPr>
                <w:rStyle w:val="lev"/>
                <w:rFonts w:asciiTheme="minorHAnsi" w:hAnsiTheme="minorHAnsi" w:cstheme="minorHAnsi"/>
                <w:b w:val="0"/>
                <w:bCs w:val="0"/>
                <w:sz w:val="22"/>
                <w:szCs w:val="22"/>
              </w:rPr>
            </w:pPr>
            <w:r w:rsidRPr="00E8096A">
              <w:rPr>
                <w:rStyle w:val="lev"/>
                <w:rFonts w:asciiTheme="minorHAnsi" w:hAnsiTheme="minorHAnsi" w:cstheme="minorHAnsi"/>
                <w:b w:val="0"/>
                <w:bCs w:val="0"/>
                <w:sz w:val="22"/>
                <w:szCs w:val="22"/>
              </w:rPr>
              <w:t>Co-construction du savoir</w:t>
            </w:r>
          </w:p>
          <w:p w14:paraId="00000029" w14:textId="6612F089" w:rsidR="00E2108C" w:rsidRPr="00E8096A" w:rsidRDefault="00E2108C" w:rsidP="00D30038">
            <w:pPr>
              <w:pStyle w:val="NormalWeb"/>
              <w:spacing w:before="0" w:beforeAutospacing="0" w:after="0" w:afterAutospacing="0"/>
              <w:ind w:left="720"/>
              <w:rPr>
                <w:rFonts w:asciiTheme="minorHAnsi" w:hAnsiTheme="minorHAnsi" w:cstheme="minorHAnsi"/>
                <w:sz w:val="22"/>
                <w:szCs w:val="22"/>
              </w:rPr>
            </w:pPr>
          </w:p>
        </w:tc>
      </w:tr>
      <w:tr w:rsidR="00E72B8D" w14:paraId="4B4EBBF5" w14:textId="77777777" w:rsidTr="007F7D9A">
        <w:trPr>
          <w:trHeight w:val="380"/>
        </w:trPr>
        <w:tc>
          <w:tcPr>
            <w:tcW w:w="10490" w:type="dxa"/>
            <w:gridSpan w:val="3"/>
            <w:shd w:val="clear" w:color="auto" w:fill="DBDBDB"/>
          </w:tcPr>
          <w:p w14:paraId="40347FCE" w14:textId="77777777" w:rsidR="00F454DF" w:rsidRDefault="00000000" w:rsidP="00F454DF">
            <w:pPr>
              <w:pBdr>
                <w:top w:val="nil"/>
                <w:left w:val="nil"/>
                <w:bottom w:val="nil"/>
                <w:right w:val="nil"/>
                <w:between w:val="nil"/>
              </w:pBdr>
              <w:rPr>
                <w:rFonts w:asciiTheme="minorHAnsi" w:hAnsiTheme="minorHAnsi" w:cstheme="minorHAnsi"/>
                <w:b/>
                <w:color w:val="C00000"/>
              </w:rPr>
            </w:pPr>
            <w:sdt>
              <w:sdtPr>
                <w:rPr>
                  <w:rFonts w:asciiTheme="minorHAnsi" w:hAnsiTheme="minorHAnsi" w:cstheme="minorHAnsi"/>
                </w:rPr>
                <w:tag w:val="goog_rdk_6"/>
                <w:id w:val="1501724409"/>
              </w:sdtPr>
              <w:sdtContent/>
            </w:sdt>
            <w:r w:rsidR="00717057" w:rsidRPr="00760289">
              <w:rPr>
                <w:rFonts w:asciiTheme="minorHAnsi" w:hAnsiTheme="minorHAnsi" w:cstheme="minorHAnsi"/>
                <w:b/>
                <w:color w:val="C00000"/>
              </w:rPr>
              <w:t>IMPORTANT</w:t>
            </w:r>
            <w:r w:rsidR="00FA19FC" w:rsidRPr="00760289">
              <w:rPr>
                <w:rFonts w:asciiTheme="minorHAnsi" w:hAnsiTheme="minorHAnsi" w:cstheme="minorHAnsi"/>
                <w:b/>
                <w:color w:val="C00000"/>
              </w:rPr>
              <w:t> :</w:t>
            </w:r>
            <w:r w:rsidR="00F454DF">
              <w:rPr>
                <w:rFonts w:asciiTheme="minorHAnsi" w:hAnsiTheme="minorHAnsi" w:cstheme="minorHAnsi"/>
                <w:b/>
                <w:color w:val="C00000"/>
              </w:rPr>
              <w:br/>
            </w:r>
          </w:p>
          <w:p w14:paraId="0494CE91" w14:textId="421AFF49" w:rsidR="00F454DF" w:rsidRDefault="00F454DF" w:rsidP="00F454DF">
            <w:pPr>
              <w:pBdr>
                <w:top w:val="nil"/>
                <w:left w:val="nil"/>
                <w:bottom w:val="nil"/>
                <w:right w:val="nil"/>
                <w:between w:val="nil"/>
              </w:pBdr>
              <w:rPr>
                <w:rFonts w:asciiTheme="minorHAnsi" w:hAnsiTheme="minorHAnsi" w:cstheme="minorHAnsi"/>
                <w:sz w:val="22"/>
                <w:szCs w:val="22"/>
              </w:rPr>
            </w:pPr>
            <w:r>
              <w:rPr>
                <w:rFonts w:asciiTheme="minorHAnsi" w:hAnsiTheme="minorHAnsi" w:cstheme="minorHAnsi"/>
                <w:b/>
                <w:color w:val="C00000"/>
              </w:rPr>
              <w:t>C</w:t>
            </w:r>
            <w:r w:rsidRPr="00F454DF">
              <w:rPr>
                <w:rFonts w:asciiTheme="minorHAnsi" w:hAnsiTheme="minorHAnsi" w:cstheme="minorHAnsi"/>
                <w:b/>
                <w:bCs/>
                <w:color w:val="C00000"/>
                <w:sz w:val="22"/>
                <w:szCs w:val="22"/>
              </w:rPr>
              <w:t>oncepts prérequis</w:t>
            </w:r>
            <w:r w:rsidR="00AC6CA0">
              <w:rPr>
                <w:rFonts w:asciiTheme="minorHAnsi" w:hAnsiTheme="minorHAnsi" w:cstheme="minorHAnsi"/>
                <w:b/>
                <w:bCs/>
                <w:color w:val="C00000"/>
                <w:sz w:val="22"/>
                <w:szCs w:val="22"/>
              </w:rPr>
              <w:t> :</w:t>
            </w:r>
            <w:r>
              <w:rPr>
                <w:rFonts w:asciiTheme="minorHAnsi" w:hAnsiTheme="minorHAnsi" w:cstheme="minorHAnsi"/>
                <w:b/>
                <w:color w:val="C00000"/>
              </w:rPr>
              <w:br/>
            </w:r>
            <w:r w:rsidRPr="00F454DF">
              <w:rPr>
                <w:rFonts w:asciiTheme="minorHAnsi" w:hAnsiTheme="minorHAnsi" w:cstheme="minorHAnsi"/>
                <w:sz w:val="22"/>
                <w:szCs w:val="22"/>
              </w:rPr>
              <w:t>Avant de réaliser cette SAE, il est recommandé d’avoir abordé certaines notions de base afin de soutenir la compréhension des élèves.</w:t>
            </w:r>
            <w:r>
              <w:rPr>
                <w:rFonts w:asciiTheme="minorHAnsi" w:hAnsiTheme="minorHAnsi" w:cstheme="minorHAnsi"/>
                <w:sz w:val="22"/>
                <w:szCs w:val="22"/>
              </w:rPr>
              <w:t xml:space="preserve"> </w:t>
            </w:r>
            <w:r w:rsidRPr="00F454DF">
              <w:rPr>
                <w:rFonts w:asciiTheme="minorHAnsi" w:hAnsiTheme="minorHAnsi" w:cstheme="minorHAnsi"/>
                <w:sz w:val="22"/>
                <w:szCs w:val="22"/>
              </w:rPr>
              <w:t>Il est notamment pertinent de distinguer le sexe (caractéristiques biologiques) et le genre (construction sociale liée aux rôles, normes et attentes associées aux femmes,</w:t>
            </w:r>
            <w:r>
              <w:rPr>
                <w:rFonts w:asciiTheme="minorHAnsi" w:hAnsiTheme="minorHAnsi" w:cstheme="minorHAnsi"/>
                <w:sz w:val="22"/>
                <w:szCs w:val="22"/>
              </w:rPr>
              <w:t xml:space="preserve"> aux minorités de genre </w:t>
            </w:r>
            <w:r w:rsidR="00A03A7C">
              <w:rPr>
                <w:rFonts w:asciiTheme="minorHAnsi" w:hAnsiTheme="minorHAnsi" w:cstheme="minorHAnsi"/>
                <w:sz w:val="22"/>
                <w:szCs w:val="22"/>
              </w:rPr>
              <w:t xml:space="preserve">et </w:t>
            </w:r>
            <w:r w:rsidR="00A03A7C" w:rsidRPr="00F454DF">
              <w:rPr>
                <w:rFonts w:asciiTheme="minorHAnsi" w:hAnsiTheme="minorHAnsi" w:cstheme="minorHAnsi"/>
                <w:sz w:val="22"/>
                <w:szCs w:val="22"/>
              </w:rPr>
              <w:t>aux</w:t>
            </w:r>
            <w:r w:rsidRPr="00F454DF">
              <w:rPr>
                <w:rFonts w:asciiTheme="minorHAnsi" w:hAnsiTheme="minorHAnsi" w:cstheme="minorHAnsi"/>
                <w:sz w:val="22"/>
                <w:szCs w:val="22"/>
              </w:rPr>
              <w:t xml:space="preserve"> hommes</w:t>
            </w:r>
            <w:r>
              <w:rPr>
                <w:rFonts w:asciiTheme="minorHAnsi" w:hAnsiTheme="minorHAnsi" w:cstheme="minorHAnsi"/>
                <w:sz w:val="22"/>
                <w:szCs w:val="22"/>
              </w:rPr>
              <w:t>).</w:t>
            </w:r>
            <w:r w:rsidR="00A03A7C">
              <w:rPr>
                <w:rFonts w:asciiTheme="minorHAnsi" w:hAnsiTheme="minorHAnsi" w:cstheme="minorHAnsi"/>
                <w:sz w:val="22"/>
                <w:szCs w:val="22"/>
              </w:rPr>
              <w:t xml:space="preserve"> </w:t>
            </w:r>
            <w:r w:rsidRPr="00F454DF">
              <w:rPr>
                <w:rFonts w:asciiTheme="minorHAnsi" w:hAnsiTheme="minorHAnsi" w:cstheme="minorHAnsi"/>
                <w:sz w:val="22"/>
                <w:szCs w:val="22"/>
              </w:rPr>
              <w:t>Il est aussi important de différencier l’égalité (traiter tout le monde de la même façon) et l’équité (adapter les actions en fonction des réalités et des besoins afin de réduire les inégalités).</w:t>
            </w:r>
            <w:r>
              <w:rPr>
                <w:rFonts w:asciiTheme="minorHAnsi" w:hAnsiTheme="minorHAnsi" w:cstheme="minorHAnsi"/>
                <w:sz w:val="22"/>
                <w:szCs w:val="22"/>
              </w:rPr>
              <w:br/>
            </w:r>
            <w:r w:rsidRPr="00F454DF">
              <w:rPr>
                <w:rFonts w:asciiTheme="minorHAnsi" w:hAnsiTheme="minorHAnsi" w:cstheme="minorHAnsi"/>
                <w:sz w:val="22"/>
                <w:szCs w:val="22"/>
              </w:rPr>
              <w:t xml:space="preserve">Ces distinctions permettent aux élèves de mieux comprendre les enjeux abordés dans cette SAE et d’analyser de manière plus nuancée les situations liées au sexisme et aux inégalités. </w:t>
            </w:r>
          </w:p>
          <w:p w14:paraId="0D86430C" w14:textId="2F863E34" w:rsidR="00F454DF" w:rsidRPr="00A311AC" w:rsidRDefault="00F454DF" w:rsidP="00F454DF">
            <w:pPr>
              <w:pStyle w:val="NormalWeb"/>
              <w:rPr>
                <w:rFonts w:asciiTheme="minorHAnsi" w:hAnsiTheme="minorHAnsi" w:cstheme="minorHAnsi"/>
                <w:sz w:val="22"/>
                <w:szCs w:val="22"/>
              </w:rPr>
            </w:pPr>
            <w:r w:rsidRPr="002E70F4">
              <w:rPr>
                <w:rFonts w:asciiTheme="minorHAnsi" w:hAnsiTheme="minorHAnsi" w:cstheme="minorHAnsi"/>
                <w:b/>
                <w:bCs/>
                <w:color w:val="C00000"/>
                <w:sz w:val="22"/>
                <w:szCs w:val="22"/>
              </w:rPr>
              <w:t>Proposition de progression :</w:t>
            </w:r>
            <w:r w:rsidRPr="002E70F4">
              <w:rPr>
                <w:rFonts w:asciiTheme="minorHAnsi" w:hAnsiTheme="minorHAnsi" w:cstheme="minorHAnsi"/>
                <w:color w:val="C00000"/>
                <w:sz w:val="22"/>
                <w:szCs w:val="22"/>
              </w:rPr>
              <w:t xml:space="preserve"> </w:t>
            </w:r>
            <w:r>
              <w:rPr>
                <w:rFonts w:asciiTheme="minorHAnsi" w:hAnsiTheme="minorHAnsi" w:cstheme="minorHAnsi"/>
                <w:color w:val="000000" w:themeColor="text1"/>
                <w:sz w:val="22"/>
                <w:szCs w:val="22"/>
              </w:rPr>
              <w:br/>
            </w:r>
            <w:r w:rsidRPr="00A311AC">
              <w:rPr>
                <w:rFonts w:asciiTheme="minorHAnsi" w:hAnsiTheme="minorHAnsi" w:cstheme="minorHAnsi"/>
                <w:sz w:val="22"/>
                <w:szCs w:val="22"/>
              </w:rPr>
              <w:t xml:space="preserve">Cette SAE peut être réalisée de manière autonome. Toutefois, nous recommandons de l’inscrire dans une progression </w:t>
            </w:r>
            <w:r w:rsidR="00A311AC">
              <w:rPr>
                <w:rFonts w:asciiTheme="minorHAnsi" w:hAnsiTheme="minorHAnsi" w:cstheme="minorHAnsi"/>
                <w:sz w:val="22"/>
                <w:szCs w:val="22"/>
              </w:rPr>
              <w:t>articulée avec d’autres SAE</w:t>
            </w:r>
            <w:r w:rsidRPr="00A311AC">
              <w:rPr>
                <w:rFonts w:asciiTheme="minorHAnsi" w:hAnsiTheme="minorHAnsi" w:cstheme="minorHAnsi"/>
                <w:sz w:val="22"/>
                <w:szCs w:val="22"/>
              </w:rPr>
              <w:t xml:space="preserve">. </w:t>
            </w:r>
            <w:r w:rsidR="00A03A7C">
              <w:rPr>
                <w:rFonts w:asciiTheme="minorHAnsi" w:hAnsiTheme="minorHAnsi" w:cstheme="minorHAnsi"/>
                <w:sz w:val="22"/>
                <w:szCs w:val="22"/>
              </w:rPr>
              <w:br/>
            </w:r>
            <w:r w:rsidRPr="00A311AC">
              <w:rPr>
                <w:rFonts w:asciiTheme="minorHAnsi" w:hAnsiTheme="minorHAnsi" w:cstheme="minorHAnsi"/>
                <w:sz w:val="22"/>
                <w:szCs w:val="22"/>
              </w:rPr>
              <w:lastRenderedPageBreak/>
              <w:t xml:space="preserve">En effet, il peut être pertinent de faire en amont les SAE suivantes, disponibles sur le site du </w:t>
            </w:r>
            <w:r w:rsidRPr="00A03A7C">
              <w:rPr>
                <w:rFonts w:asciiTheme="minorHAnsi" w:hAnsiTheme="minorHAnsi" w:cstheme="minorHAnsi"/>
                <w:i/>
                <w:iCs/>
                <w:sz w:val="22"/>
                <w:szCs w:val="22"/>
              </w:rPr>
              <w:t>Collectif Ensemble pour l’éducation citoyenne</w:t>
            </w:r>
            <w:r w:rsidRPr="00A311AC">
              <w:rPr>
                <w:rFonts w:asciiTheme="minorHAnsi" w:hAnsiTheme="minorHAnsi" w:cstheme="minorHAnsi"/>
                <w:sz w:val="22"/>
                <w:szCs w:val="22"/>
              </w:rPr>
              <w:t xml:space="preserve"> : « </w:t>
            </w:r>
            <w:hyperlink r:id="rId10" w:history="1">
              <w:r w:rsidRPr="00A03A7C">
                <w:rPr>
                  <w:rStyle w:val="Lienhypertexte"/>
                  <w:rFonts w:asciiTheme="minorHAnsi" w:hAnsiTheme="minorHAnsi" w:cstheme="minorHAnsi"/>
                  <w:sz w:val="22"/>
                  <w:szCs w:val="22"/>
                </w:rPr>
                <w:t>L’ADN colonial du racisme</w:t>
              </w:r>
            </w:hyperlink>
            <w:r w:rsidRPr="00A311AC">
              <w:rPr>
                <w:rFonts w:asciiTheme="minorHAnsi" w:hAnsiTheme="minorHAnsi" w:cstheme="minorHAnsi"/>
                <w:sz w:val="22"/>
                <w:szCs w:val="22"/>
              </w:rPr>
              <w:t xml:space="preserve"> » et « </w:t>
            </w:r>
            <w:hyperlink r:id="rId11" w:history="1">
              <w:r w:rsidRPr="00A03A7C">
                <w:rPr>
                  <w:rStyle w:val="Lienhypertexte"/>
                  <w:rFonts w:asciiTheme="minorHAnsi" w:hAnsiTheme="minorHAnsi" w:cstheme="minorHAnsi"/>
                  <w:sz w:val="22"/>
                  <w:szCs w:val="22"/>
                </w:rPr>
                <w:t>Les inégalités et les rapports de pouvoir</w:t>
              </w:r>
            </w:hyperlink>
            <w:r w:rsidRPr="00A311AC">
              <w:rPr>
                <w:rFonts w:asciiTheme="minorHAnsi" w:hAnsiTheme="minorHAnsi" w:cstheme="minorHAnsi"/>
                <w:sz w:val="22"/>
                <w:szCs w:val="22"/>
              </w:rPr>
              <w:t xml:space="preserve"> ». Cette progression s’inscrit en cohérence avec les concepts au programme, notamment celui des inégalités sociales en 5e secondaire. Elle permet d’aborder la notion d’intersectionnalité, en montrant comment différentes formes d’inégalités peuvent se croiser et se renforcer, puis de réfléchir aux rapports sociaux, aux structures historiques et aux systèmes de domination qui les produisent.</w:t>
            </w:r>
          </w:p>
          <w:p w14:paraId="72C6E5D1" w14:textId="77777777" w:rsidR="00F454DF" w:rsidRPr="002E70F4" w:rsidRDefault="00F454DF" w:rsidP="00F454DF">
            <w:pPr>
              <w:pStyle w:val="NormalWeb"/>
              <w:rPr>
                <w:rFonts w:asciiTheme="minorHAnsi" w:hAnsiTheme="minorHAnsi" w:cstheme="minorHAnsi"/>
                <w:sz w:val="22"/>
                <w:szCs w:val="22"/>
              </w:rPr>
            </w:pPr>
            <w:r w:rsidRPr="00A311AC">
              <w:rPr>
                <w:rFonts w:asciiTheme="minorHAnsi" w:hAnsiTheme="minorHAnsi" w:cstheme="minorHAnsi"/>
                <w:sz w:val="22"/>
                <w:szCs w:val="22"/>
              </w:rPr>
              <w:t>Cela permet ensuite d’aborder le sexisme et de mieux comprendre ses manifestations et ses effets dans cette SAE, en situant cette forme d’inégalité dans un ensemble plus large de dynamiques sociales.</w:t>
            </w:r>
            <w:r w:rsidRPr="002E70F4">
              <w:rPr>
                <w:rFonts w:asciiTheme="minorHAnsi" w:hAnsiTheme="minorHAnsi" w:cstheme="minorHAnsi"/>
                <w:sz w:val="22"/>
                <w:szCs w:val="22"/>
              </w:rPr>
              <w:t xml:space="preserve"> </w:t>
            </w:r>
          </w:p>
          <w:p w14:paraId="1B6AD5FE" w14:textId="6E9CB1F9" w:rsidR="00E8096A" w:rsidRPr="00311FBA" w:rsidRDefault="00E8096A" w:rsidP="00D30038">
            <w:pPr>
              <w:pBdr>
                <w:top w:val="nil"/>
                <w:left w:val="nil"/>
                <w:bottom w:val="nil"/>
                <w:right w:val="nil"/>
                <w:between w:val="nil"/>
              </w:pBdr>
              <w:rPr>
                <w:rFonts w:asciiTheme="minorHAnsi" w:hAnsiTheme="minorHAnsi" w:cstheme="minorHAnsi"/>
                <w:b/>
                <w:color w:val="C00000"/>
              </w:rPr>
            </w:pPr>
            <w:r>
              <w:rPr>
                <w:rFonts w:asciiTheme="minorHAnsi" w:hAnsiTheme="minorHAnsi" w:cstheme="minorHAnsi"/>
                <w:b/>
                <w:bCs/>
                <w:color w:val="C00000"/>
                <w:sz w:val="22"/>
                <w:szCs w:val="22"/>
              </w:rPr>
              <w:t>Possibilité de réalisation inter</w:t>
            </w:r>
            <w:r w:rsidR="00A03A7C">
              <w:rPr>
                <w:rFonts w:asciiTheme="minorHAnsi" w:hAnsiTheme="minorHAnsi" w:cstheme="minorHAnsi"/>
                <w:b/>
                <w:bCs/>
                <w:color w:val="C00000"/>
                <w:sz w:val="22"/>
                <w:szCs w:val="22"/>
              </w:rPr>
              <w:t>-</w:t>
            </w:r>
            <w:r>
              <w:rPr>
                <w:rFonts w:asciiTheme="minorHAnsi" w:hAnsiTheme="minorHAnsi" w:cstheme="minorHAnsi"/>
                <w:b/>
                <w:bCs/>
                <w:color w:val="C00000"/>
                <w:sz w:val="22"/>
                <w:szCs w:val="22"/>
              </w:rPr>
              <w:t>niveau</w:t>
            </w:r>
            <w:r w:rsidR="00E2108C">
              <w:rPr>
                <w:rFonts w:asciiTheme="minorHAnsi" w:hAnsiTheme="minorHAnsi" w:cstheme="minorHAnsi"/>
                <w:b/>
                <w:bCs/>
                <w:color w:val="C00000"/>
                <w:sz w:val="22"/>
                <w:szCs w:val="22"/>
              </w:rPr>
              <w:t>x</w:t>
            </w:r>
            <w:r w:rsidR="00AC6CA0">
              <w:rPr>
                <w:rFonts w:asciiTheme="minorHAnsi" w:hAnsiTheme="minorHAnsi" w:cstheme="minorHAnsi"/>
                <w:b/>
                <w:bCs/>
                <w:color w:val="C00000"/>
                <w:sz w:val="22"/>
                <w:szCs w:val="22"/>
              </w:rPr>
              <w:t> :</w:t>
            </w:r>
            <w:r>
              <w:rPr>
                <w:rFonts w:asciiTheme="minorHAnsi" w:hAnsiTheme="minorHAnsi" w:cstheme="minorHAnsi"/>
                <w:b/>
                <w:bCs/>
                <w:color w:val="C00000"/>
                <w:sz w:val="22"/>
                <w:szCs w:val="22"/>
              </w:rPr>
              <w:t xml:space="preserve"> </w:t>
            </w:r>
          </w:p>
          <w:p w14:paraId="450821B7" w14:textId="2C2AE7C7" w:rsidR="00E8096A" w:rsidRDefault="00E8096A" w:rsidP="00D30038">
            <w:pPr>
              <w:pStyle w:val="NormalWeb"/>
              <w:spacing w:before="0" w:beforeAutospacing="0" w:after="0" w:afterAutospacing="0"/>
              <w:rPr>
                <w:rFonts w:asciiTheme="minorHAnsi" w:hAnsiTheme="minorHAnsi" w:cstheme="minorHAnsi"/>
                <w:color w:val="000000" w:themeColor="text1"/>
                <w:sz w:val="22"/>
                <w:szCs w:val="22"/>
              </w:rPr>
            </w:pPr>
            <w:r w:rsidRPr="0029285F">
              <w:rPr>
                <w:rFonts w:asciiTheme="minorHAnsi" w:hAnsiTheme="minorHAnsi" w:cstheme="minorHAnsi"/>
                <w:sz w:val="22"/>
                <w:szCs w:val="22"/>
              </w:rPr>
              <w:t xml:space="preserve">La SAE a été conçue de manière à permettre une réalisation </w:t>
            </w:r>
            <w:r w:rsidR="00E2108C" w:rsidRPr="0029285F">
              <w:rPr>
                <w:rFonts w:asciiTheme="minorHAnsi" w:hAnsiTheme="minorHAnsi" w:cstheme="minorHAnsi"/>
                <w:sz w:val="22"/>
                <w:szCs w:val="22"/>
              </w:rPr>
              <w:t>inter</w:t>
            </w:r>
            <w:r w:rsidR="00A03A7C">
              <w:rPr>
                <w:rFonts w:asciiTheme="minorHAnsi" w:hAnsiTheme="minorHAnsi" w:cstheme="minorHAnsi"/>
                <w:sz w:val="22"/>
                <w:szCs w:val="22"/>
              </w:rPr>
              <w:t>-</w:t>
            </w:r>
            <w:r w:rsidR="00E2108C" w:rsidRPr="0029285F">
              <w:rPr>
                <w:rFonts w:asciiTheme="minorHAnsi" w:hAnsiTheme="minorHAnsi" w:cstheme="minorHAnsi"/>
                <w:sz w:val="22"/>
                <w:szCs w:val="22"/>
              </w:rPr>
              <w:t>niveaux</w:t>
            </w:r>
            <w:r w:rsidRPr="0029285F">
              <w:rPr>
                <w:rFonts w:asciiTheme="minorHAnsi" w:hAnsiTheme="minorHAnsi" w:cstheme="minorHAnsi"/>
                <w:sz w:val="22"/>
                <w:szCs w:val="22"/>
              </w:rPr>
              <w:t>, notamment entre le secondaire 1</w:t>
            </w:r>
            <w:r w:rsidR="001E512B" w:rsidRPr="0029285F">
              <w:rPr>
                <w:rFonts w:asciiTheme="minorHAnsi" w:hAnsiTheme="minorHAnsi" w:cstheme="minorHAnsi"/>
              </w:rPr>
              <w:t xml:space="preserve"> </w:t>
            </w:r>
            <w:r w:rsidR="001E512B" w:rsidRPr="009946DF">
              <w:rPr>
                <w:rFonts w:asciiTheme="minorHAnsi" w:hAnsiTheme="minorHAnsi" w:cstheme="minorHAnsi"/>
              </w:rPr>
              <w:t>(</w:t>
            </w:r>
            <w:r w:rsidR="0029285F" w:rsidRPr="009946DF">
              <w:rPr>
                <w:rFonts w:asciiTheme="minorHAnsi" w:hAnsiTheme="minorHAnsi" w:cstheme="minorHAnsi"/>
                <w:sz w:val="22"/>
                <w:szCs w:val="22"/>
              </w:rPr>
              <w:t>concept</w:t>
            </w:r>
            <w:r w:rsidR="00753B7F" w:rsidRPr="009946DF">
              <w:rPr>
                <w:rFonts w:asciiTheme="minorHAnsi" w:hAnsiTheme="minorHAnsi" w:cstheme="minorHAnsi"/>
                <w:sz w:val="22"/>
                <w:szCs w:val="22"/>
              </w:rPr>
              <w:t xml:space="preserve"> particulier obligatoire</w:t>
            </w:r>
            <w:r w:rsidR="0029285F" w:rsidRPr="009946DF">
              <w:rPr>
                <w:rFonts w:asciiTheme="minorHAnsi" w:hAnsiTheme="minorHAnsi" w:cstheme="minorHAnsi"/>
                <w:sz w:val="22"/>
                <w:szCs w:val="22"/>
              </w:rPr>
              <w:t xml:space="preserve"> : </w:t>
            </w:r>
            <w:r w:rsidR="001E512B" w:rsidRPr="009946DF">
              <w:rPr>
                <w:rFonts w:asciiTheme="minorHAnsi" w:hAnsiTheme="minorHAnsi" w:cstheme="minorHAnsi"/>
                <w:sz w:val="22"/>
                <w:szCs w:val="22"/>
              </w:rPr>
              <w:t>socialisation de genre),</w:t>
            </w:r>
            <w:r w:rsidRPr="009946DF">
              <w:rPr>
                <w:rFonts w:asciiTheme="minorHAnsi" w:hAnsiTheme="minorHAnsi" w:cstheme="minorHAnsi"/>
                <w:sz w:val="22"/>
                <w:szCs w:val="22"/>
              </w:rPr>
              <w:t xml:space="preserve"> le secondaire 4</w:t>
            </w:r>
            <w:r w:rsidR="001E512B" w:rsidRPr="009946DF">
              <w:rPr>
                <w:rFonts w:asciiTheme="minorHAnsi" w:hAnsiTheme="minorHAnsi" w:cstheme="minorHAnsi"/>
                <w:sz w:val="22"/>
                <w:szCs w:val="22"/>
              </w:rPr>
              <w:t xml:space="preserve"> (</w:t>
            </w:r>
            <w:r w:rsidR="0029285F" w:rsidRPr="009946DF">
              <w:rPr>
                <w:rFonts w:asciiTheme="minorHAnsi" w:hAnsiTheme="minorHAnsi" w:cstheme="minorHAnsi"/>
                <w:sz w:val="22"/>
                <w:szCs w:val="22"/>
              </w:rPr>
              <w:t>concept</w:t>
            </w:r>
            <w:r w:rsidR="00753B7F" w:rsidRPr="009946DF">
              <w:rPr>
                <w:rFonts w:asciiTheme="minorHAnsi" w:hAnsiTheme="minorHAnsi" w:cstheme="minorHAnsi"/>
                <w:sz w:val="22"/>
                <w:szCs w:val="22"/>
              </w:rPr>
              <w:t xml:space="preserve"> principal : injustice et le concept particulier obligatoire</w:t>
            </w:r>
            <w:r w:rsidR="0029285F" w:rsidRPr="009946DF">
              <w:rPr>
                <w:rFonts w:asciiTheme="minorHAnsi" w:hAnsiTheme="minorHAnsi" w:cstheme="minorHAnsi"/>
                <w:sz w:val="22"/>
                <w:szCs w:val="22"/>
              </w:rPr>
              <w:t xml:space="preserve"> : </w:t>
            </w:r>
            <w:r w:rsidR="001E512B" w:rsidRPr="009946DF">
              <w:rPr>
                <w:rFonts w:asciiTheme="minorHAnsi" w:hAnsiTheme="minorHAnsi" w:cstheme="minorHAnsi"/>
                <w:sz w:val="22"/>
                <w:szCs w:val="22"/>
              </w:rPr>
              <w:t>discriminations) et</w:t>
            </w:r>
            <w:r w:rsidRPr="009946DF">
              <w:rPr>
                <w:rFonts w:asciiTheme="minorHAnsi" w:hAnsiTheme="minorHAnsi" w:cstheme="minorHAnsi"/>
                <w:sz w:val="22"/>
                <w:szCs w:val="22"/>
              </w:rPr>
              <w:t xml:space="preserve"> le secondaire 5</w:t>
            </w:r>
            <w:r w:rsidR="001E512B" w:rsidRPr="009946DF">
              <w:rPr>
                <w:rFonts w:asciiTheme="minorHAnsi" w:hAnsiTheme="minorHAnsi" w:cstheme="minorHAnsi"/>
                <w:sz w:val="22"/>
                <w:szCs w:val="22"/>
              </w:rPr>
              <w:t xml:space="preserve"> (</w:t>
            </w:r>
            <w:r w:rsidR="0029285F" w:rsidRPr="009946DF">
              <w:rPr>
                <w:rFonts w:asciiTheme="minorHAnsi" w:hAnsiTheme="minorHAnsi" w:cstheme="minorHAnsi"/>
                <w:sz w:val="22"/>
                <w:szCs w:val="22"/>
              </w:rPr>
              <w:t>concept </w:t>
            </w:r>
            <w:r w:rsidR="00753B7F" w:rsidRPr="009946DF">
              <w:rPr>
                <w:rFonts w:asciiTheme="minorHAnsi" w:hAnsiTheme="minorHAnsi" w:cstheme="minorHAnsi"/>
                <w:sz w:val="22"/>
                <w:szCs w:val="22"/>
              </w:rPr>
              <w:t xml:space="preserve">particulier obligatoire </w:t>
            </w:r>
            <w:r w:rsidR="0029285F" w:rsidRPr="009946DF">
              <w:rPr>
                <w:rFonts w:asciiTheme="minorHAnsi" w:hAnsiTheme="minorHAnsi" w:cstheme="minorHAnsi"/>
                <w:sz w:val="22"/>
                <w:szCs w:val="22"/>
              </w:rPr>
              <w:t xml:space="preserve">: </w:t>
            </w:r>
            <w:r w:rsidR="001E512B" w:rsidRPr="009946DF">
              <w:rPr>
                <w:rFonts w:asciiTheme="minorHAnsi" w:hAnsiTheme="minorHAnsi" w:cstheme="minorHAnsi"/>
                <w:sz w:val="22"/>
                <w:szCs w:val="22"/>
              </w:rPr>
              <w:t>sexisme et autres inégalités</w:t>
            </w:r>
            <w:r w:rsidR="00753B7F" w:rsidRPr="009946DF">
              <w:rPr>
                <w:rFonts w:asciiTheme="minorHAnsi" w:hAnsiTheme="minorHAnsi" w:cstheme="minorHAnsi"/>
                <w:sz w:val="22"/>
                <w:szCs w:val="22"/>
              </w:rPr>
              <w:t xml:space="preserve"> en lien avec le genre et la sexualité</w:t>
            </w:r>
            <w:r w:rsidR="001E512B" w:rsidRPr="009946DF">
              <w:rPr>
                <w:rFonts w:asciiTheme="minorHAnsi" w:hAnsiTheme="minorHAnsi" w:cstheme="minorHAnsi"/>
                <w:sz w:val="22"/>
                <w:szCs w:val="22"/>
              </w:rPr>
              <w:t>)</w:t>
            </w:r>
            <w:r w:rsidRPr="009946DF">
              <w:rPr>
                <w:rFonts w:asciiTheme="minorHAnsi" w:hAnsiTheme="minorHAnsi" w:cstheme="minorHAnsi"/>
                <w:sz w:val="22"/>
                <w:szCs w:val="22"/>
              </w:rPr>
              <w:t>.</w:t>
            </w:r>
            <w:r w:rsidRPr="0029285F">
              <w:rPr>
                <w:rFonts w:asciiTheme="minorHAnsi" w:hAnsiTheme="minorHAnsi" w:cstheme="minorHAnsi"/>
                <w:sz w:val="22"/>
                <w:szCs w:val="22"/>
              </w:rPr>
              <w:t xml:space="preserve"> Cette possibilité repose sur la structure même de la trousse d’enquête, qui est divisée en trois questions correspondant à des concepts présents dans les programmes de ces différents niveaux.</w:t>
            </w:r>
            <w:r w:rsidRPr="0029285F">
              <w:rPr>
                <w:rFonts w:asciiTheme="minorHAnsi" w:hAnsiTheme="minorHAnsi" w:cstheme="minorHAnsi"/>
                <w:sz w:val="22"/>
                <w:szCs w:val="22"/>
              </w:rPr>
              <w:br/>
            </w:r>
            <w:r w:rsidRPr="0029285F">
              <w:rPr>
                <w:rFonts w:asciiTheme="minorHAnsi" w:hAnsiTheme="minorHAnsi" w:cstheme="minorHAnsi"/>
                <w:sz w:val="22"/>
                <w:szCs w:val="22"/>
              </w:rPr>
              <w:br/>
            </w:r>
            <w:r w:rsidRPr="0029285F">
              <w:rPr>
                <w:rFonts w:asciiTheme="minorHAnsi" w:hAnsiTheme="minorHAnsi" w:cstheme="minorHAnsi"/>
                <w:color w:val="000000" w:themeColor="text1"/>
                <w:sz w:val="22"/>
                <w:szCs w:val="22"/>
              </w:rPr>
              <w:t>Cette organisation permet non seulement de respecter les contenus propres à chaque niveau, mais aussi de favoriser une collaboration significative entre élèves d’âges différents. Lors de la production finale, les contributions des différents niveaux peuvent être mises en commun afin de produire une fresque collective o</w:t>
            </w:r>
            <w:r w:rsidR="008D4F59">
              <w:rPr>
                <w:rFonts w:asciiTheme="minorHAnsi" w:hAnsiTheme="minorHAnsi" w:cstheme="minorHAnsi"/>
                <w:color w:val="000000" w:themeColor="text1"/>
                <w:sz w:val="22"/>
                <w:szCs w:val="22"/>
              </w:rPr>
              <w:t xml:space="preserve">u un personnage mythologique </w:t>
            </w:r>
            <w:r w:rsidRPr="0029285F">
              <w:rPr>
                <w:rFonts w:asciiTheme="minorHAnsi" w:hAnsiTheme="minorHAnsi" w:cstheme="minorHAnsi"/>
                <w:color w:val="000000" w:themeColor="text1"/>
                <w:sz w:val="22"/>
                <w:szCs w:val="22"/>
              </w:rPr>
              <w:t>qui rassemble les analyses réalisées par chacun.</w:t>
            </w:r>
            <w:r w:rsidR="00753B7F">
              <w:rPr>
                <w:rFonts w:asciiTheme="minorHAnsi" w:hAnsiTheme="minorHAnsi" w:cstheme="minorHAnsi"/>
                <w:color w:val="000000" w:themeColor="text1"/>
                <w:sz w:val="22"/>
                <w:szCs w:val="22"/>
              </w:rPr>
              <w:t xml:space="preserve"> </w:t>
            </w:r>
            <w:r w:rsidR="00753B7F" w:rsidRPr="00753B7F">
              <w:rPr>
                <w:rFonts w:asciiTheme="minorHAnsi" w:hAnsiTheme="minorHAnsi" w:cstheme="minorHAnsi"/>
                <w:color w:val="000000" w:themeColor="text1"/>
                <w:sz w:val="22"/>
                <w:szCs w:val="22"/>
              </w:rPr>
              <w:t>La collaboration entre les différents niveaux est expliquée plus en détail dans le déroulement.</w:t>
            </w:r>
          </w:p>
          <w:p w14:paraId="4AEFAAC3" w14:textId="77777777" w:rsidR="00D30038" w:rsidRPr="0029285F" w:rsidRDefault="00D30038" w:rsidP="00D30038">
            <w:pPr>
              <w:pStyle w:val="NormalWeb"/>
              <w:spacing w:before="0" w:beforeAutospacing="0" w:after="0" w:afterAutospacing="0"/>
              <w:rPr>
                <w:rFonts w:asciiTheme="minorHAnsi" w:hAnsiTheme="minorHAnsi" w:cstheme="minorHAnsi"/>
                <w:b/>
                <w:bCs/>
                <w:color w:val="C00000"/>
                <w:sz w:val="22"/>
                <w:szCs w:val="22"/>
              </w:rPr>
            </w:pPr>
          </w:p>
          <w:p w14:paraId="2CF6F2E4" w14:textId="20CD8867" w:rsidR="009946DF" w:rsidRPr="002E70F4" w:rsidRDefault="00817031" w:rsidP="00D30038">
            <w:pPr>
              <w:pStyle w:val="NormalWeb"/>
              <w:spacing w:before="0" w:beforeAutospacing="0" w:after="0" w:afterAutospacing="0"/>
              <w:rPr>
                <w:rFonts w:asciiTheme="minorHAnsi" w:hAnsiTheme="minorHAnsi" w:cstheme="minorHAnsi"/>
                <w:b/>
                <w:bCs/>
                <w:color w:val="C00000"/>
                <w:sz w:val="22"/>
                <w:szCs w:val="22"/>
              </w:rPr>
            </w:pPr>
            <w:r w:rsidRPr="002E70F4">
              <w:rPr>
                <w:rFonts w:asciiTheme="minorHAnsi" w:hAnsiTheme="minorHAnsi" w:cstheme="minorHAnsi"/>
                <w:b/>
                <w:bCs/>
                <w:color w:val="C00000"/>
                <w:sz w:val="22"/>
                <w:szCs w:val="22"/>
              </w:rPr>
              <w:t>Ressources</w:t>
            </w:r>
            <w:r w:rsidR="00D374CF" w:rsidRPr="002E70F4">
              <w:rPr>
                <w:rFonts w:asciiTheme="minorHAnsi" w:hAnsiTheme="minorHAnsi" w:cstheme="minorHAnsi"/>
                <w:b/>
                <w:bCs/>
                <w:color w:val="C00000"/>
                <w:sz w:val="22"/>
                <w:szCs w:val="22"/>
              </w:rPr>
              <w:t> :</w:t>
            </w:r>
          </w:p>
          <w:p w14:paraId="30530674" w14:textId="2ECB71D6" w:rsidR="001E512B" w:rsidRDefault="006E1E34" w:rsidP="006945A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w:t>
            </w:r>
            <w:r w:rsidR="001E512B" w:rsidRPr="001E512B">
              <w:rPr>
                <w:rFonts w:asciiTheme="minorHAnsi" w:hAnsiTheme="minorHAnsi" w:cstheme="minorHAnsi"/>
                <w:sz w:val="22"/>
                <w:szCs w:val="22"/>
              </w:rPr>
              <w:t>l est important de garder à l’esprit que certains de ces discours — notamment ceux associés à la montée de discours masculinistes ou antiféministes dans l’espace numérique — peuvent parfois être repris ou partagés par certains élèves. Il est donc recommandé d’aborder ces enjeux avec prudence et de prévoir un cadre de discussion sécuritaire et respectueux. Selon le contexte de l’école, il peut être pertinent de prévoir des moments de discussion encadrés ou de collaborer avec d’autres membres de l’équipe-école afin d’accompagner les élèves dans l’analyse de ces discours, tout en favorisant un climat de classe propice à la réflexion critique et au dialogue</w:t>
            </w:r>
            <w:r w:rsidR="00C143EA">
              <w:rPr>
                <w:rStyle w:val="Appelnotedebasdep"/>
                <w:rFonts w:asciiTheme="minorHAnsi" w:hAnsiTheme="minorHAnsi" w:cstheme="minorHAnsi"/>
                <w:sz w:val="22"/>
                <w:szCs w:val="22"/>
              </w:rPr>
              <w:footnoteReference w:id="1"/>
            </w:r>
            <w:r w:rsidR="009D24D0">
              <w:rPr>
                <w:rFonts w:asciiTheme="minorHAnsi" w:hAnsiTheme="minorHAnsi" w:cstheme="minorHAnsi"/>
                <w:sz w:val="22"/>
                <w:szCs w:val="22"/>
              </w:rPr>
              <w:t>.</w:t>
            </w:r>
          </w:p>
          <w:p w14:paraId="56DDB0F5" w14:textId="77777777" w:rsidR="00D30038" w:rsidRPr="001E512B" w:rsidRDefault="00D30038" w:rsidP="00D30038">
            <w:pPr>
              <w:pStyle w:val="NormalWeb"/>
              <w:spacing w:before="0" w:beforeAutospacing="0" w:after="0" w:afterAutospacing="0"/>
              <w:rPr>
                <w:rFonts w:asciiTheme="minorHAnsi" w:hAnsiTheme="minorHAnsi" w:cstheme="minorHAnsi"/>
                <w:sz w:val="22"/>
                <w:szCs w:val="22"/>
              </w:rPr>
            </w:pPr>
          </w:p>
          <w:p w14:paraId="500B3F28" w14:textId="5B6DE307" w:rsidR="00A27A84" w:rsidRDefault="00A27A84" w:rsidP="00D30038">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b/>
                <w:bCs/>
                <w:color w:val="C00000"/>
                <w:sz w:val="22"/>
                <w:szCs w:val="22"/>
              </w:rPr>
              <w:t xml:space="preserve">Choix des mythes : </w:t>
            </w:r>
            <w:r>
              <w:rPr>
                <w:rFonts w:asciiTheme="minorHAnsi" w:hAnsiTheme="minorHAnsi" w:cstheme="minorHAnsi"/>
                <w:b/>
                <w:bCs/>
                <w:color w:val="C00000"/>
                <w:sz w:val="22"/>
                <w:szCs w:val="22"/>
              </w:rPr>
              <w:br/>
            </w:r>
            <w:r w:rsidRPr="00A27A84">
              <w:rPr>
                <w:rFonts w:asciiTheme="minorHAnsi" w:hAnsiTheme="minorHAnsi" w:cstheme="minorHAnsi"/>
                <w:color w:val="000000" w:themeColor="text1"/>
                <w:sz w:val="22"/>
                <w:szCs w:val="22"/>
              </w:rPr>
              <w:t>Le choix des mythes proposés dans cette SA</w:t>
            </w:r>
            <w:r>
              <w:rPr>
                <w:rFonts w:asciiTheme="minorHAnsi" w:hAnsiTheme="minorHAnsi" w:cstheme="minorHAnsi"/>
                <w:color w:val="000000" w:themeColor="text1"/>
                <w:sz w:val="22"/>
                <w:szCs w:val="22"/>
              </w:rPr>
              <w:t>E</w:t>
            </w:r>
            <w:r w:rsidRPr="00A27A84">
              <w:rPr>
                <w:rFonts w:asciiTheme="minorHAnsi" w:hAnsiTheme="minorHAnsi" w:cstheme="minorHAnsi"/>
                <w:color w:val="000000" w:themeColor="text1"/>
                <w:sz w:val="22"/>
                <w:szCs w:val="22"/>
              </w:rPr>
              <w:t xml:space="preserve"> s’appuie sur deux sources principales. Certains sont inspirés du </w:t>
            </w:r>
            <w:r w:rsidRPr="001542DB">
              <w:rPr>
                <w:rFonts w:asciiTheme="minorHAnsi" w:hAnsiTheme="minorHAnsi" w:cstheme="minorHAnsi"/>
                <w:i/>
                <w:iCs/>
                <w:color w:val="000000" w:themeColor="text1"/>
                <w:sz w:val="22"/>
                <w:szCs w:val="22"/>
              </w:rPr>
              <w:t>Guide de survie aux soupers de famille</w:t>
            </w:r>
            <w:r w:rsidRPr="00A27A84">
              <w:rPr>
                <w:rFonts w:asciiTheme="minorHAnsi" w:hAnsiTheme="minorHAnsi" w:cstheme="minorHAnsi"/>
                <w:color w:val="000000" w:themeColor="text1"/>
                <w:sz w:val="22"/>
                <w:szCs w:val="22"/>
              </w:rPr>
              <w:t xml:space="preserve"> </w:t>
            </w:r>
            <w:r w:rsidRPr="009946DF">
              <w:rPr>
                <w:rFonts w:asciiTheme="minorHAnsi" w:hAnsiTheme="minorHAnsi" w:cstheme="minorHAnsi"/>
                <w:color w:val="000000" w:themeColor="text1"/>
                <w:sz w:val="22"/>
                <w:szCs w:val="22"/>
              </w:rPr>
              <w:t>d’Oxfam</w:t>
            </w:r>
            <w:r w:rsidR="001542DB" w:rsidRPr="009946DF">
              <w:rPr>
                <w:rFonts w:asciiTheme="minorHAnsi" w:hAnsiTheme="minorHAnsi" w:cstheme="minorHAnsi"/>
                <w:color w:val="000000" w:themeColor="text1"/>
                <w:sz w:val="22"/>
                <w:szCs w:val="22"/>
              </w:rPr>
              <w:t>-Québec</w:t>
            </w:r>
            <w:r w:rsidRPr="009946DF">
              <w:rPr>
                <w:rFonts w:asciiTheme="minorHAnsi" w:hAnsiTheme="minorHAnsi" w:cstheme="minorHAnsi"/>
                <w:color w:val="000000" w:themeColor="text1"/>
                <w:sz w:val="22"/>
                <w:szCs w:val="22"/>
              </w:rPr>
              <w:t>,</w:t>
            </w:r>
            <w:r w:rsidRPr="00A27A84">
              <w:rPr>
                <w:rFonts w:asciiTheme="minorHAnsi" w:hAnsiTheme="minorHAnsi" w:cstheme="minorHAnsi"/>
                <w:color w:val="000000" w:themeColor="text1"/>
                <w:sz w:val="22"/>
                <w:szCs w:val="22"/>
              </w:rPr>
              <w:t xml:space="preserve"> qui recense des idées largement répandues dans les discussions publiques autour des enjeux </w:t>
            </w:r>
            <w:r>
              <w:rPr>
                <w:rFonts w:asciiTheme="minorHAnsi" w:hAnsiTheme="minorHAnsi" w:cstheme="minorHAnsi"/>
                <w:color w:val="000000" w:themeColor="text1"/>
                <w:sz w:val="22"/>
                <w:szCs w:val="22"/>
              </w:rPr>
              <w:t xml:space="preserve">sexistes. </w:t>
            </w:r>
            <w:r w:rsidRPr="00A27A84">
              <w:rPr>
                <w:rFonts w:asciiTheme="minorHAnsi" w:hAnsiTheme="minorHAnsi" w:cstheme="minorHAnsi"/>
                <w:color w:val="000000" w:themeColor="text1"/>
                <w:sz w:val="22"/>
                <w:szCs w:val="22"/>
              </w:rPr>
              <w:t xml:space="preserve">D’autres ont été sélectionnés parce qu’ils circulent actuellement sous différentes formes dans l’espace numérique, notamment dans les commentaires sur les réseaux sociaux, les forums ou certains contenus médiatiques. L’objectif n’est pas simplement d’illustrer des idées caricaturales, mais de travailler à partir de discours qui apparaissent crédibles ou familiers dans l’environnement informationnel des élèves. </w:t>
            </w:r>
            <w:r w:rsidR="009946DF" w:rsidRPr="009946DF">
              <w:rPr>
                <w:rFonts w:asciiTheme="minorHAnsi" w:hAnsiTheme="minorHAnsi" w:cstheme="minorHAnsi"/>
                <w:sz w:val="22"/>
                <w:szCs w:val="22"/>
              </w:rPr>
              <w:t>En effet, en sciences sociales, on observe que certaines formes d’inégalités se maintiennent non seulement par des structures institutionnelles, mais aussi par la circulation de représentations, d’arguments et de récits qui contribuent à les naturaliser.</w:t>
            </w:r>
          </w:p>
          <w:p w14:paraId="32FD148D" w14:textId="77777777" w:rsidR="00367AFD" w:rsidRPr="00A27A84" w:rsidRDefault="00367AFD" w:rsidP="00D30038">
            <w:pPr>
              <w:pStyle w:val="NormalWeb"/>
              <w:spacing w:before="0" w:beforeAutospacing="0" w:after="0" w:afterAutospacing="0"/>
              <w:rPr>
                <w:rFonts w:asciiTheme="minorHAnsi" w:hAnsiTheme="minorHAnsi" w:cstheme="minorHAnsi"/>
                <w:color w:val="000000" w:themeColor="text1"/>
                <w:sz w:val="22"/>
                <w:szCs w:val="22"/>
              </w:rPr>
            </w:pPr>
          </w:p>
          <w:p w14:paraId="50962950" w14:textId="342612AE" w:rsidR="004A7DFE" w:rsidRDefault="00A27A84" w:rsidP="00D30038">
            <w:pPr>
              <w:pStyle w:val="NormalWeb"/>
              <w:spacing w:before="0" w:beforeAutospacing="0" w:after="0" w:afterAutospacing="0"/>
              <w:rPr>
                <w:rFonts w:asciiTheme="minorHAnsi" w:hAnsiTheme="minorHAnsi" w:cstheme="minorHAnsi"/>
                <w:color w:val="000000" w:themeColor="text1"/>
                <w:sz w:val="22"/>
                <w:szCs w:val="22"/>
              </w:rPr>
            </w:pPr>
            <w:r w:rsidRPr="00A27A84">
              <w:rPr>
                <w:rFonts w:asciiTheme="minorHAnsi" w:hAnsiTheme="minorHAnsi" w:cstheme="minorHAnsi"/>
                <w:color w:val="000000" w:themeColor="text1"/>
                <w:sz w:val="22"/>
                <w:szCs w:val="22"/>
              </w:rPr>
              <w:lastRenderedPageBreak/>
              <w:t>Il importe toutefois de rappeler que cette activité s’inscrit dans le cadre d’une SA</w:t>
            </w:r>
            <w:r w:rsidR="002032E2">
              <w:rPr>
                <w:rFonts w:asciiTheme="minorHAnsi" w:hAnsiTheme="minorHAnsi" w:cstheme="minorHAnsi"/>
                <w:color w:val="000000" w:themeColor="text1"/>
                <w:sz w:val="22"/>
                <w:szCs w:val="22"/>
              </w:rPr>
              <w:t>E</w:t>
            </w:r>
            <w:r w:rsidRPr="00A27A84">
              <w:rPr>
                <w:rFonts w:asciiTheme="minorHAnsi" w:hAnsiTheme="minorHAnsi" w:cstheme="minorHAnsi"/>
                <w:color w:val="000000" w:themeColor="text1"/>
                <w:sz w:val="22"/>
                <w:szCs w:val="22"/>
              </w:rPr>
              <w:t xml:space="preserve"> destinée au secondaire. Des choix ont donc dû être faits quant au nombre de mythes abordés, aux informations présentées et au niveau de complexité des analyses proposées. Les pistes de déconstruction fournies dans les trousses constituent ainsi des points d’entrée pour l’analyse, mais elles ne prétendent pas épuiser la richesse des débats ou des recherches existantes sur ces enjeux. Rien n’empêche les enseignantes</w:t>
            </w:r>
            <w:r w:rsidR="00F37893">
              <w:rPr>
                <w:rFonts w:asciiTheme="minorHAnsi" w:hAnsiTheme="minorHAnsi" w:cstheme="minorHAnsi"/>
                <w:color w:val="000000" w:themeColor="text1"/>
                <w:sz w:val="22"/>
                <w:szCs w:val="22"/>
              </w:rPr>
              <w:t xml:space="preserve"> et enseignants</w:t>
            </w:r>
            <w:r w:rsidRPr="00A27A84">
              <w:rPr>
                <w:rFonts w:asciiTheme="minorHAnsi" w:hAnsiTheme="minorHAnsi" w:cstheme="minorHAnsi"/>
                <w:color w:val="000000" w:themeColor="text1"/>
                <w:sz w:val="22"/>
                <w:szCs w:val="22"/>
              </w:rPr>
              <w:t xml:space="preserve"> d’approfondir certaines dimensions, de bonifier les informations proposées ou d’élargir la réflexion à partir d’autres sources.</w:t>
            </w:r>
          </w:p>
          <w:p w14:paraId="07374884" w14:textId="2E4928DA" w:rsidR="00D30038" w:rsidRPr="00F454DF" w:rsidRDefault="00743A97" w:rsidP="00F454DF">
            <w:pPr>
              <w:pStyle w:val="NormalWeb"/>
              <w:rPr>
                <w:rFonts w:asciiTheme="minorHAnsi" w:hAnsiTheme="minorHAnsi" w:cstheme="minorHAnsi"/>
                <w:sz w:val="22"/>
                <w:szCs w:val="22"/>
              </w:rPr>
            </w:pPr>
            <w:r w:rsidRPr="00743A97">
              <w:rPr>
                <w:rFonts w:asciiTheme="minorHAnsi" w:hAnsiTheme="minorHAnsi" w:cstheme="minorHAnsi"/>
                <w:b/>
                <w:bCs/>
                <w:color w:val="C00000"/>
                <w:sz w:val="22"/>
                <w:szCs w:val="22"/>
              </w:rPr>
              <w:t>Terminologie</w:t>
            </w:r>
            <w:r>
              <w:rPr>
                <w:rFonts w:asciiTheme="minorHAnsi" w:hAnsiTheme="minorHAnsi" w:cstheme="minorHAnsi"/>
                <w:b/>
                <w:bCs/>
                <w:color w:val="C00000"/>
                <w:sz w:val="22"/>
                <w:szCs w:val="22"/>
              </w:rPr>
              <w:t> :</w:t>
            </w:r>
            <w:r>
              <w:rPr>
                <w:rFonts w:asciiTheme="minorHAnsi" w:hAnsiTheme="minorHAnsi" w:cstheme="minorHAnsi"/>
                <w:b/>
                <w:bCs/>
                <w:color w:val="C00000"/>
                <w:sz w:val="22"/>
                <w:szCs w:val="22"/>
              </w:rPr>
              <w:br/>
            </w:r>
            <w:r w:rsidRPr="00421668">
              <w:rPr>
                <w:rFonts w:asciiTheme="minorHAnsi" w:hAnsiTheme="minorHAnsi" w:cstheme="minorHAnsi"/>
                <w:sz w:val="22"/>
                <w:szCs w:val="22"/>
              </w:rPr>
              <w:t xml:space="preserve">Dans cette SAE, certains énoncés utilisent les catégories « femmes » et « hommes », notamment lorsqu’il s’agit de déconstruire des mythes qui reposent sur une vision binaire du genre (ex. : « au Québec, les femmes et les hommes sont égaux »). Ce choix ne reflète pas l’ensemble des réalités, mais permet d’analyser ces idées telles qu’elles sont formulées et véhiculées dans les discours sociaux. Dans ces contextes, le terme « femmes » peut désigner les femmes cisgenres, les personnes s’identifiant comme femmes, les personnes socialisées comme femmes ou encore celles perçues comme telles </w:t>
            </w:r>
            <w:r w:rsidRPr="00421668">
              <w:rPr>
                <w:rStyle w:val="Appelnotedebasdep"/>
                <w:rFonts w:asciiTheme="minorHAnsi" w:hAnsiTheme="minorHAnsi" w:cstheme="minorHAnsi"/>
                <w:sz w:val="22"/>
                <w:szCs w:val="22"/>
              </w:rPr>
              <w:footnoteReference w:id="2"/>
            </w:r>
            <w:r w:rsidRPr="00421668">
              <w:rPr>
                <w:rFonts w:asciiTheme="minorHAnsi" w:hAnsiTheme="minorHAnsi" w:cstheme="minorHAnsi"/>
                <w:sz w:val="22"/>
                <w:szCs w:val="22"/>
              </w:rPr>
              <w:t>. Il ne rend toutefois pas compte de toute la diversité des réalités vécues. Dans d’autres moments de la SAE, les minorités de genre (personnes trans, non binaires, etc.) sont explicitement nommées et intégrées à l’analyse. Leurs réalités sont essentielles pour comprendre les enjeux abordés et permettent de nuancer les mythes étudiés. Enfin, il est important de noter que plusieurs statistiques et sources utilisées reposent encore sur une conception binaire du genre. Dans ces cas, le terme « femmes » renvoie généralement aux femmes cisgenres uniquement.</w:t>
            </w:r>
          </w:p>
          <w:p w14:paraId="01122FC2" w14:textId="7C2C0ED3" w:rsidR="001E512B" w:rsidRDefault="00A27A84" w:rsidP="00D30038">
            <w:pPr>
              <w:pStyle w:val="NormalWeb"/>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b/>
                <w:bCs/>
                <w:color w:val="C00000"/>
                <w:sz w:val="22"/>
                <w:szCs w:val="22"/>
              </w:rPr>
              <w:t xml:space="preserve">Analyse intersectionnelle : </w:t>
            </w:r>
            <w:r>
              <w:rPr>
                <w:rFonts w:asciiTheme="minorHAnsi" w:hAnsiTheme="minorHAnsi" w:cstheme="minorHAnsi"/>
                <w:b/>
                <w:bCs/>
                <w:color w:val="C00000"/>
                <w:sz w:val="22"/>
                <w:szCs w:val="22"/>
              </w:rPr>
              <w:br/>
            </w:r>
            <w:r w:rsidRPr="00A27A84">
              <w:rPr>
                <w:rFonts w:asciiTheme="minorHAnsi" w:hAnsiTheme="minorHAnsi" w:cstheme="minorHAnsi"/>
                <w:color w:val="000000" w:themeColor="text1"/>
                <w:sz w:val="22"/>
                <w:szCs w:val="22"/>
              </w:rPr>
              <w:t xml:space="preserve">L’analyse intersectionnelle introduite dans cette SAE vise à amener les élèves à considérer que les inégalités ne se vivent pas de manière uniforme et que différentes formes d’oppression peuvent se </w:t>
            </w:r>
            <w:r w:rsidRPr="00252F0B">
              <w:rPr>
                <w:rFonts w:asciiTheme="minorHAnsi" w:hAnsiTheme="minorHAnsi" w:cstheme="minorHAnsi"/>
                <w:color w:val="000000" w:themeColor="text1"/>
                <w:sz w:val="22"/>
                <w:szCs w:val="22"/>
              </w:rPr>
              <w:t>croiser</w:t>
            </w:r>
            <w:r w:rsidR="00F37893" w:rsidRPr="00252F0B">
              <w:rPr>
                <w:rFonts w:asciiTheme="minorHAnsi" w:hAnsiTheme="minorHAnsi" w:cstheme="minorHAnsi"/>
                <w:color w:val="000000" w:themeColor="text1"/>
                <w:sz w:val="22"/>
                <w:szCs w:val="22"/>
              </w:rPr>
              <w:t>, s’amplifier mutuellement</w:t>
            </w:r>
            <w:r w:rsidRPr="00A27A84">
              <w:rPr>
                <w:rFonts w:asciiTheme="minorHAnsi" w:hAnsiTheme="minorHAnsi" w:cstheme="minorHAnsi"/>
                <w:color w:val="000000" w:themeColor="text1"/>
                <w:sz w:val="22"/>
                <w:szCs w:val="22"/>
              </w:rPr>
              <w:t xml:space="preserve"> et produire des expériences sociales variées. </w:t>
            </w:r>
            <w:r w:rsidR="00252F0B" w:rsidRPr="00252F0B">
              <w:rPr>
                <w:rFonts w:asciiTheme="minorHAnsi" w:hAnsiTheme="minorHAnsi" w:cstheme="minorHAnsi"/>
                <w:color w:val="000000" w:themeColor="text1"/>
                <w:sz w:val="22"/>
                <w:szCs w:val="22"/>
              </w:rPr>
              <w:t xml:space="preserve">Dans la </w:t>
            </w:r>
            <w:r w:rsidR="00252F0B" w:rsidRPr="00B618D9">
              <w:rPr>
                <w:rFonts w:asciiTheme="minorHAnsi" w:hAnsiTheme="minorHAnsi" w:cstheme="minorHAnsi"/>
                <w:color w:val="000000" w:themeColor="text1"/>
                <w:sz w:val="22"/>
                <w:szCs w:val="22"/>
              </w:rPr>
              <w:t>trousse d’enquête, lors de la deuxième étape</w:t>
            </w:r>
            <w:r w:rsidR="00252F0B" w:rsidRPr="00252F0B">
              <w:rPr>
                <w:rFonts w:asciiTheme="minorHAnsi" w:hAnsiTheme="minorHAnsi" w:cstheme="minorHAnsi"/>
                <w:b/>
                <w:bCs/>
                <w:color w:val="000000" w:themeColor="text1"/>
                <w:sz w:val="22"/>
                <w:szCs w:val="22"/>
              </w:rPr>
              <w:t xml:space="preserve"> </w:t>
            </w:r>
            <w:r w:rsidR="00252F0B" w:rsidRPr="00252F0B">
              <w:rPr>
                <w:rFonts w:asciiTheme="minorHAnsi" w:hAnsiTheme="minorHAnsi" w:cstheme="minorHAnsi"/>
                <w:color w:val="000000" w:themeColor="text1"/>
                <w:sz w:val="22"/>
                <w:szCs w:val="22"/>
              </w:rPr>
              <w:t xml:space="preserve">d’analyse, cette perspective est volontairement présentée de manière accessible afin de permettre aux élèves de revisiter leur première analyse et d’en reconnaître certaines limites. Dans le cadre de cette SAE, certaines dimensions de cette démarche — comme la posture analytique à privilégier, la prise en compte de la </w:t>
            </w:r>
            <w:proofErr w:type="spellStart"/>
            <w:r w:rsidR="00252F0B" w:rsidRPr="00252F0B">
              <w:rPr>
                <w:rFonts w:asciiTheme="minorHAnsi" w:hAnsiTheme="minorHAnsi" w:cstheme="minorHAnsi"/>
                <w:color w:val="000000" w:themeColor="text1"/>
                <w:sz w:val="22"/>
                <w:szCs w:val="22"/>
              </w:rPr>
              <w:t>multidimensionnalité</w:t>
            </w:r>
            <w:proofErr w:type="spellEnd"/>
            <w:r w:rsidR="00252F0B" w:rsidRPr="00252F0B">
              <w:rPr>
                <w:rFonts w:asciiTheme="minorHAnsi" w:hAnsiTheme="minorHAnsi" w:cstheme="minorHAnsi"/>
                <w:color w:val="000000" w:themeColor="text1"/>
                <w:sz w:val="22"/>
                <w:szCs w:val="22"/>
              </w:rPr>
              <w:t xml:space="preserve"> des identités et des positions sociales, ainsi que la manière de définir et d’examiner différentes intersections d’inégalités — ne sont pas abordées en détail.</w:t>
            </w:r>
            <w:r w:rsidR="00252F0B">
              <w:rPr>
                <w:rFonts w:asciiTheme="minorHAnsi" w:hAnsiTheme="minorHAnsi" w:cstheme="minorHAnsi"/>
                <w:color w:val="000000" w:themeColor="text1"/>
                <w:sz w:val="22"/>
                <w:szCs w:val="22"/>
              </w:rPr>
              <w:br/>
            </w:r>
            <w:r w:rsidRPr="00A27A84">
              <w:rPr>
                <w:rFonts w:asciiTheme="minorHAnsi" w:hAnsiTheme="minorHAnsi" w:cstheme="minorHAnsi"/>
                <w:color w:val="000000" w:themeColor="text1"/>
                <w:sz w:val="22"/>
                <w:szCs w:val="22"/>
              </w:rPr>
              <w:t>Les enseignantes</w:t>
            </w:r>
            <w:r w:rsidR="00B67F48">
              <w:rPr>
                <w:rFonts w:asciiTheme="minorHAnsi" w:hAnsiTheme="minorHAnsi" w:cstheme="minorHAnsi"/>
                <w:color w:val="000000" w:themeColor="text1"/>
                <w:sz w:val="22"/>
                <w:szCs w:val="22"/>
              </w:rPr>
              <w:t xml:space="preserve"> et les enseignants</w:t>
            </w:r>
            <w:r w:rsidRPr="00A27A84">
              <w:rPr>
                <w:rFonts w:asciiTheme="minorHAnsi" w:hAnsiTheme="minorHAnsi" w:cstheme="minorHAnsi"/>
                <w:color w:val="000000" w:themeColor="text1"/>
                <w:sz w:val="22"/>
                <w:szCs w:val="22"/>
              </w:rPr>
              <w:t xml:space="preserve"> qui le souhaitent peuvent donc choisir d’approfondir cette perspective avant ou après l’activité, par exemple en discutant davantage des différentes dimensions de l’identité et des rapports de pouvoir, ou en analysant d’autres situations où plusieurs formes d’inégalités se croisent. </w:t>
            </w:r>
            <w:r w:rsidR="009946DF" w:rsidRPr="009946DF">
              <w:rPr>
                <w:rFonts w:asciiTheme="minorHAnsi" w:hAnsiTheme="minorHAnsi" w:cstheme="minorHAnsi"/>
                <w:sz w:val="22"/>
                <w:szCs w:val="22"/>
              </w:rPr>
              <w:t>D’ailleurs, ce concept est déjà prescrit au programme de secondaire 1, notamment à travers le concept particulier obligatoire d’identité plurielle, et est abordé plus précisément par la notion d’intersectionnalité, permettant ainsi de (re)mobiliser des savoirs déjà vus plus tôt dans le programme.</w:t>
            </w:r>
            <w:r w:rsidR="009946DF">
              <w:rPr>
                <w:rFonts w:asciiTheme="minorHAnsi" w:hAnsiTheme="minorHAnsi" w:cstheme="minorHAnsi"/>
                <w:sz w:val="22"/>
                <w:szCs w:val="22"/>
              </w:rPr>
              <w:br/>
            </w:r>
            <w:r w:rsidR="009946DF">
              <w:rPr>
                <w:rFonts w:asciiTheme="minorHAnsi" w:hAnsiTheme="minorHAnsi" w:cstheme="minorHAnsi"/>
                <w:sz w:val="22"/>
                <w:szCs w:val="22"/>
              </w:rPr>
              <w:br/>
            </w:r>
            <w:r w:rsidR="009946DF">
              <w:rPr>
                <w:rFonts w:asciiTheme="minorHAnsi" w:hAnsiTheme="minorHAnsi" w:cstheme="minorHAnsi"/>
                <w:color w:val="000000" w:themeColor="text1"/>
                <w:sz w:val="22"/>
                <w:szCs w:val="22"/>
              </w:rPr>
              <w:t>Par ailleurs, u</w:t>
            </w:r>
            <w:r w:rsidRPr="00A27A84">
              <w:rPr>
                <w:rFonts w:asciiTheme="minorHAnsi" w:hAnsiTheme="minorHAnsi" w:cstheme="minorHAnsi"/>
                <w:color w:val="000000" w:themeColor="text1"/>
                <w:sz w:val="22"/>
                <w:szCs w:val="22"/>
              </w:rPr>
              <w:t>n tel approfondissement peut notamment contribuer à développer davantage certaines composantes de la compétence 1 du programme, comme analyser les relations sociales en mobilisant différentes perspectives et évaluer les savoirs en identifiant les limites de certaines interprétations.</w:t>
            </w:r>
          </w:p>
          <w:p w14:paraId="119C2897" w14:textId="77777777" w:rsidR="004F027D" w:rsidRDefault="004F027D" w:rsidP="004F027D">
            <w:pPr>
              <w:pStyle w:val="NormalWeb"/>
              <w:spacing w:before="0" w:beforeAutospacing="0" w:after="0" w:afterAutospacing="0"/>
              <w:rPr>
                <w:rFonts w:asciiTheme="minorHAnsi" w:hAnsiTheme="minorHAnsi" w:cstheme="minorHAnsi"/>
                <w:color w:val="000000" w:themeColor="text1"/>
                <w:sz w:val="22"/>
                <w:szCs w:val="22"/>
              </w:rPr>
            </w:pPr>
          </w:p>
          <w:p w14:paraId="05F19808" w14:textId="20EE3D53" w:rsidR="002E70F4" w:rsidRPr="004F027D" w:rsidRDefault="007345C0" w:rsidP="004F027D">
            <w:pPr>
              <w:pStyle w:val="NormalWeb"/>
              <w:spacing w:before="0" w:beforeAutospacing="0" w:after="0" w:afterAutospacing="0"/>
              <w:rPr>
                <w:rFonts w:asciiTheme="minorHAnsi" w:hAnsiTheme="minorHAnsi" w:cstheme="minorHAnsi"/>
                <w:color w:val="000000" w:themeColor="text1"/>
                <w:sz w:val="22"/>
                <w:szCs w:val="22"/>
              </w:rPr>
            </w:pPr>
            <w:r w:rsidRPr="002E70F4">
              <w:rPr>
                <w:rFonts w:asciiTheme="minorHAnsi" w:hAnsiTheme="minorHAnsi" w:cstheme="minorHAnsi"/>
                <w:b/>
                <w:bCs/>
                <w:color w:val="C00000"/>
                <w:sz w:val="22"/>
                <w:szCs w:val="22"/>
              </w:rPr>
              <w:t>Note :</w:t>
            </w:r>
            <w:r w:rsidRPr="002E70F4">
              <w:rPr>
                <w:rFonts w:asciiTheme="minorHAnsi" w:hAnsiTheme="minorHAnsi" w:cstheme="minorHAnsi"/>
                <w:color w:val="C00000"/>
                <w:sz w:val="22"/>
                <w:szCs w:val="22"/>
              </w:rPr>
              <w:t xml:space="preserve"> </w:t>
            </w:r>
            <w:r w:rsidR="004F027D" w:rsidRPr="002E70F4">
              <w:rPr>
                <w:rFonts w:asciiTheme="minorHAnsi" w:hAnsiTheme="minorHAnsi" w:cstheme="minorHAnsi"/>
                <w:color w:val="000000" w:themeColor="text1"/>
                <w:sz w:val="22"/>
                <w:szCs w:val="22"/>
              </w:rPr>
              <w:t>La</w:t>
            </w:r>
            <w:r w:rsidR="00D77996" w:rsidRPr="002E70F4">
              <w:rPr>
                <w:rFonts w:asciiTheme="minorHAnsi" w:hAnsiTheme="minorHAnsi" w:cstheme="minorHAnsi"/>
                <w:color w:val="000000" w:themeColor="text1"/>
                <w:sz w:val="22"/>
                <w:szCs w:val="22"/>
              </w:rPr>
              <w:t xml:space="preserve"> SAE </w:t>
            </w:r>
            <w:hyperlink r:id="rId12" w:history="1">
              <w:r w:rsidR="004F027D" w:rsidRPr="002E70F4">
                <w:rPr>
                  <w:rStyle w:val="Lienhypertexte"/>
                  <w:rFonts w:asciiTheme="minorHAnsi" w:hAnsiTheme="minorHAnsi" w:cstheme="minorHAnsi"/>
                  <w:i/>
                  <w:iCs/>
                  <w:sz w:val="22"/>
                  <w:szCs w:val="22"/>
                </w:rPr>
                <w:t>Les inégalités et les rapports de pouvoir</w:t>
              </w:r>
            </w:hyperlink>
            <w:r w:rsidR="004F027D" w:rsidRPr="002E70F4">
              <w:rPr>
                <w:rFonts w:asciiTheme="minorHAnsi" w:hAnsiTheme="minorHAnsi" w:cstheme="minorHAnsi"/>
                <w:color w:val="000000" w:themeColor="text1"/>
                <w:sz w:val="22"/>
                <w:szCs w:val="22"/>
              </w:rPr>
              <w:t xml:space="preserve"> (5</w:t>
            </w:r>
            <w:r w:rsidR="004F027D" w:rsidRPr="002E70F4">
              <w:rPr>
                <w:rFonts w:asciiTheme="minorHAnsi" w:hAnsiTheme="minorHAnsi" w:cstheme="minorHAnsi"/>
                <w:color w:val="000000" w:themeColor="text1"/>
                <w:sz w:val="22"/>
                <w:szCs w:val="22"/>
                <w:vertAlign w:val="superscript"/>
              </w:rPr>
              <w:t>e</w:t>
            </w:r>
            <w:r w:rsidR="004F027D" w:rsidRPr="002E70F4">
              <w:rPr>
                <w:rFonts w:asciiTheme="minorHAnsi" w:hAnsiTheme="minorHAnsi" w:cstheme="minorHAnsi"/>
                <w:color w:val="000000" w:themeColor="text1"/>
                <w:sz w:val="22"/>
                <w:szCs w:val="22"/>
              </w:rPr>
              <w:t xml:space="preserve"> secondaire) </w:t>
            </w:r>
            <w:r w:rsidR="00D77996" w:rsidRPr="002E70F4">
              <w:rPr>
                <w:rFonts w:asciiTheme="minorHAnsi" w:hAnsiTheme="minorHAnsi" w:cstheme="minorHAnsi"/>
                <w:color w:val="000000" w:themeColor="text1"/>
                <w:sz w:val="22"/>
                <w:szCs w:val="22"/>
              </w:rPr>
              <w:t xml:space="preserve">offerte par le </w:t>
            </w:r>
            <w:r w:rsidR="00D77996" w:rsidRPr="00A03A7C">
              <w:rPr>
                <w:rFonts w:asciiTheme="minorHAnsi" w:hAnsiTheme="minorHAnsi" w:cstheme="minorHAnsi"/>
                <w:i/>
                <w:iCs/>
                <w:color w:val="000000" w:themeColor="text1"/>
                <w:sz w:val="22"/>
                <w:szCs w:val="22"/>
              </w:rPr>
              <w:t>Collect</w:t>
            </w:r>
            <w:r w:rsidRPr="00A03A7C">
              <w:rPr>
                <w:rFonts w:asciiTheme="minorHAnsi" w:hAnsiTheme="minorHAnsi" w:cstheme="minorHAnsi"/>
                <w:i/>
                <w:iCs/>
                <w:color w:val="000000" w:themeColor="text1"/>
                <w:sz w:val="22"/>
                <w:szCs w:val="22"/>
              </w:rPr>
              <w:t>i</w:t>
            </w:r>
            <w:r w:rsidR="00D77996" w:rsidRPr="00A03A7C">
              <w:rPr>
                <w:rFonts w:asciiTheme="minorHAnsi" w:hAnsiTheme="minorHAnsi" w:cstheme="minorHAnsi"/>
                <w:i/>
                <w:iCs/>
                <w:color w:val="000000" w:themeColor="text1"/>
                <w:sz w:val="22"/>
                <w:szCs w:val="22"/>
              </w:rPr>
              <w:t>f</w:t>
            </w:r>
            <w:r w:rsidR="00D77996" w:rsidRPr="002E70F4">
              <w:rPr>
                <w:rFonts w:asciiTheme="minorHAnsi" w:hAnsiTheme="minorHAnsi" w:cstheme="minorHAnsi"/>
                <w:color w:val="000000" w:themeColor="text1"/>
                <w:sz w:val="22"/>
                <w:szCs w:val="22"/>
              </w:rPr>
              <w:t xml:space="preserve"> </w:t>
            </w:r>
            <w:r w:rsidR="004E4E18" w:rsidRPr="002E70F4">
              <w:rPr>
                <w:rFonts w:asciiTheme="minorHAnsi" w:hAnsiTheme="minorHAnsi" w:cstheme="minorHAnsi"/>
                <w:color w:val="000000" w:themeColor="text1"/>
                <w:sz w:val="22"/>
                <w:szCs w:val="22"/>
              </w:rPr>
              <w:t>aborde aussi l’intersectionnalité et peut se montrer particulièrement pertinente</w:t>
            </w:r>
            <w:r w:rsidR="004F027D" w:rsidRPr="002E70F4">
              <w:rPr>
                <w:rFonts w:asciiTheme="minorHAnsi" w:hAnsiTheme="minorHAnsi" w:cstheme="minorHAnsi"/>
                <w:color w:val="000000" w:themeColor="text1"/>
                <w:sz w:val="22"/>
                <w:szCs w:val="22"/>
              </w:rPr>
              <w:t xml:space="preserve"> </w:t>
            </w:r>
            <w:r w:rsidR="004E4E18" w:rsidRPr="002E70F4">
              <w:rPr>
                <w:rFonts w:asciiTheme="minorHAnsi" w:hAnsiTheme="minorHAnsi" w:cstheme="minorHAnsi"/>
                <w:color w:val="000000" w:themeColor="text1"/>
                <w:sz w:val="22"/>
                <w:szCs w:val="22"/>
              </w:rPr>
              <w:t>en amont de la présente SAE sur le sexisme</w:t>
            </w:r>
            <w:r w:rsidR="00421668">
              <w:rPr>
                <w:rFonts w:asciiTheme="minorHAnsi" w:hAnsiTheme="minorHAnsi" w:cstheme="minorHAnsi"/>
                <w:color w:val="000000" w:themeColor="text1"/>
                <w:sz w:val="22"/>
                <w:szCs w:val="22"/>
              </w:rPr>
              <w:t xml:space="preserve"> (voir ci-haut</w:t>
            </w:r>
            <w:r w:rsidR="003C2D74">
              <w:rPr>
                <w:rFonts w:asciiTheme="minorHAnsi" w:hAnsiTheme="minorHAnsi" w:cstheme="minorHAnsi"/>
                <w:color w:val="000000" w:themeColor="text1"/>
                <w:sz w:val="22"/>
                <w:szCs w:val="22"/>
              </w:rPr>
              <w:t xml:space="preserve"> - </w:t>
            </w:r>
            <w:r w:rsidR="003C2D74" w:rsidRPr="003C2D74">
              <w:rPr>
                <w:rFonts w:asciiTheme="minorHAnsi" w:hAnsiTheme="minorHAnsi" w:cstheme="minorHAnsi"/>
                <w:color w:val="000000" w:themeColor="text1"/>
                <w:sz w:val="22"/>
                <w:szCs w:val="22"/>
              </w:rPr>
              <w:t>Proposition de progression</w:t>
            </w:r>
            <w:r w:rsidR="003C2D74">
              <w:rPr>
                <w:rFonts w:asciiTheme="minorHAnsi" w:hAnsiTheme="minorHAnsi" w:cstheme="minorHAnsi"/>
                <w:color w:val="000000" w:themeColor="text1"/>
                <w:sz w:val="22"/>
                <w:szCs w:val="22"/>
              </w:rPr>
              <w:t>)</w:t>
            </w:r>
            <w:r w:rsidR="004F027D" w:rsidRPr="002E70F4">
              <w:rPr>
                <w:rFonts w:asciiTheme="minorHAnsi" w:hAnsiTheme="minorHAnsi" w:cstheme="minorHAnsi"/>
                <w:color w:val="000000" w:themeColor="text1"/>
                <w:sz w:val="22"/>
                <w:szCs w:val="22"/>
              </w:rPr>
              <w:t>.</w:t>
            </w:r>
          </w:p>
          <w:p w14:paraId="78B8FBC7" w14:textId="77777777" w:rsidR="00D30038" w:rsidRPr="00A27A84" w:rsidRDefault="00D30038" w:rsidP="00D30038">
            <w:pPr>
              <w:pStyle w:val="NormalWeb"/>
              <w:spacing w:before="0" w:beforeAutospacing="0" w:after="0" w:afterAutospacing="0"/>
              <w:rPr>
                <w:rFonts w:asciiTheme="minorHAnsi" w:hAnsiTheme="minorHAnsi" w:cstheme="minorHAnsi"/>
                <w:color w:val="000000" w:themeColor="text1"/>
                <w:sz w:val="22"/>
                <w:szCs w:val="22"/>
              </w:rPr>
            </w:pPr>
          </w:p>
          <w:p w14:paraId="126FD561" w14:textId="77777777" w:rsidR="00D30038" w:rsidRDefault="00D30038" w:rsidP="004E4E18">
            <w:pPr>
              <w:pStyle w:val="NormalWeb"/>
              <w:spacing w:before="0" w:beforeAutospacing="0" w:after="0" w:afterAutospacing="0"/>
              <w:rPr>
                <w:rFonts w:asciiTheme="minorHAnsi" w:hAnsiTheme="minorHAnsi" w:cstheme="minorHAnsi"/>
                <w:color w:val="000000" w:themeColor="text1"/>
                <w:sz w:val="22"/>
                <w:szCs w:val="22"/>
              </w:rPr>
            </w:pPr>
          </w:p>
          <w:p w14:paraId="74BF1EBE" w14:textId="77777777" w:rsidR="00497B9D" w:rsidRDefault="00497B9D" w:rsidP="004E4E18">
            <w:pPr>
              <w:pStyle w:val="NormalWeb"/>
              <w:spacing w:before="0" w:beforeAutospacing="0" w:after="0" w:afterAutospacing="0"/>
              <w:rPr>
                <w:rFonts w:asciiTheme="minorHAnsi" w:hAnsiTheme="minorHAnsi" w:cstheme="minorHAnsi"/>
                <w:color w:val="000000" w:themeColor="text1"/>
                <w:sz w:val="22"/>
                <w:szCs w:val="22"/>
              </w:rPr>
            </w:pPr>
          </w:p>
          <w:p w14:paraId="4659A581" w14:textId="77777777" w:rsidR="00497B9D" w:rsidRDefault="00497B9D" w:rsidP="004E4E18">
            <w:pPr>
              <w:pStyle w:val="NormalWeb"/>
              <w:spacing w:before="0" w:beforeAutospacing="0" w:after="0" w:afterAutospacing="0"/>
              <w:rPr>
                <w:rFonts w:asciiTheme="minorHAnsi" w:hAnsiTheme="minorHAnsi" w:cstheme="minorHAnsi"/>
                <w:color w:val="000000" w:themeColor="text1"/>
                <w:sz w:val="22"/>
                <w:szCs w:val="22"/>
              </w:rPr>
            </w:pPr>
          </w:p>
          <w:p w14:paraId="430B2C1F" w14:textId="77777777" w:rsidR="00497B9D" w:rsidRDefault="00497B9D" w:rsidP="004E4E18">
            <w:pPr>
              <w:pStyle w:val="NormalWeb"/>
              <w:spacing w:before="0" w:beforeAutospacing="0" w:after="0" w:afterAutospacing="0"/>
              <w:rPr>
                <w:rFonts w:asciiTheme="minorHAnsi" w:hAnsiTheme="minorHAnsi" w:cstheme="minorHAnsi"/>
                <w:color w:val="000000" w:themeColor="text1"/>
                <w:sz w:val="22"/>
                <w:szCs w:val="22"/>
              </w:rPr>
            </w:pPr>
          </w:p>
          <w:p w14:paraId="00000033" w14:textId="25E1C8F6" w:rsidR="00497B9D" w:rsidRPr="00D30038" w:rsidRDefault="00497B9D" w:rsidP="004E4E18">
            <w:pPr>
              <w:pStyle w:val="NormalWeb"/>
              <w:spacing w:before="0" w:beforeAutospacing="0" w:after="0" w:afterAutospacing="0"/>
              <w:rPr>
                <w:rFonts w:asciiTheme="minorHAnsi" w:hAnsiTheme="minorHAnsi" w:cstheme="minorHAnsi"/>
                <w:color w:val="000000" w:themeColor="text1"/>
                <w:sz w:val="22"/>
                <w:szCs w:val="22"/>
              </w:rPr>
            </w:pPr>
          </w:p>
        </w:tc>
      </w:tr>
      <w:tr w:rsidR="00E72B8D" w14:paraId="65EF89A7" w14:textId="77777777" w:rsidTr="007F7D9A">
        <w:trPr>
          <w:trHeight w:val="380"/>
        </w:trPr>
        <w:tc>
          <w:tcPr>
            <w:tcW w:w="10490" w:type="dxa"/>
            <w:gridSpan w:val="3"/>
            <w:shd w:val="clear" w:color="auto" w:fill="D9D9D9"/>
          </w:tcPr>
          <w:p w14:paraId="00000037" w14:textId="77777777" w:rsidR="00E72B8D" w:rsidRPr="00D30038" w:rsidRDefault="00717057">
            <w:pPr>
              <w:widowControl w:val="0"/>
              <w:pBdr>
                <w:top w:val="nil"/>
                <w:left w:val="nil"/>
                <w:bottom w:val="nil"/>
                <w:right w:val="nil"/>
                <w:between w:val="nil"/>
              </w:pBdr>
              <w:rPr>
                <w:rFonts w:ascii="Calibri" w:hAnsi="Calibri" w:cs="Calibri"/>
                <w:b/>
                <w:sz w:val="22"/>
                <w:szCs w:val="22"/>
              </w:rPr>
            </w:pPr>
            <w:r w:rsidRPr="00D30038">
              <w:rPr>
                <w:rFonts w:ascii="Calibri" w:hAnsi="Calibri" w:cs="Calibri"/>
                <w:b/>
                <w:sz w:val="22"/>
                <w:szCs w:val="22"/>
              </w:rPr>
              <w:lastRenderedPageBreak/>
              <w:t>Matériel requis et organisation physique :</w:t>
            </w:r>
          </w:p>
          <w:p w14:paraId="65CCBABE" w14:textId="77777777" w:rsidR="00060D68" w:rsidRPr="00CE75E7" w:rsidRDefault="00060D68">
            <w:pPr>
              <w:widowControl w:val="0"/>
              <w:pBdr>
                <w:top w:val="nil"/>
                <w:left w:val="nil"/>
                <w:bottom w:val="nil"/>
                <w:right w:val="nil"/>
                <w:between w:val="nil"/>
              </w:pBdr>
              <w:rPr>
                <w:rFonts w:ascii="Calibri" w:hAnsi="Calibri" w:cs="Calibri"/>
                <w:b/>
              </w:rPr>
            </w:pPr>
          </w:p>
          <w:tbl>
            <w:tblPr>
              <w:tblStyle w:val="4"/>
              <w:tblW w:w="10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5"/>
              <w:gridCol w:w="4939"/>
            </w:tblGrid>
            <w:tr w:rsidR="00E72B8D" w:rsidRPr="00CE75E7" w14:paraId="268D7AAD" w14:textId="77777777" w:rsidTr="008C7480">
              <w:tc>
                <w:tcPr>
                  <w:tcW w:w="5415" w:type="dxa"/>
                </w:tcPr>
                <w:p w14:paraId="00000038" w14:textId="77777777" w:rsidR="00E72B8D" w:rsidRPr="00CE75E7" w:rsidRDefault="00717057">
                  <w:pPr>
                    <w:widowControl w:val="0"/>
                    <w:rPr>
                      <w:rFonts w:ascii="Calibri" w:hAnsi="Calibri" w:cs="Calibri"/>
                      <w:b/>
                    </w:rPr>
                  </w:pPr>
                  <w:r w:rsidRPr="00CE75E7">
                    <w:rPr>
                      <w:rFonts w:ascii="Calibri" w:hAnsi="Calibri" w:cs="Calibri"/>
                      <w:b/>
                    </w:rPr>
                    <w:t>Documents téléchargeables en ligne aux côtés du présent document </w:t>
                  </w:r>
                </w:p>
              </w:tc>
              <w:tc>
                <w:tcPr>
                  <w:tcW w:w="4939" w:type="dxa"/>
                </w:tcPr>
                <w:p w14:paraId="00000039" w14:textId="77777777" w:rsidR="00E72B8D" w:rsidRPr="00041DD1" w:rsidRDefault="00717057">
                  <w:pPr>
                    <w:widowControl w:val="0"/>
                    <w:rPr>
                      <w:rFonts w:asciiTheme="minorHAnsi" w:hAnsiTheme="minorHAnsi" w:cstheme="minorHAnsi"/>
                      <w:b/>
                    </w:rPr>
                  </w:pPr>
                  <w:r w:rsidRPr="00041DD1">
                    <w:rPr>
                      <w:rFonts w:asciiTheme="minorHAnsi" w:hAnsiTheme="minorHAnsi" w:cstheme="minorHAnsi"/>
                      <w:b/>
                    </w:rPr>
                    <w:t>Matériel supplémentaire</w:t>
                  </w:r>
                </w:p>
              </w:tc>
            </w:tr>
            <w:tr w:rsidR="00673844" w14:paraId="737DDB02" w14:textId="77777777" w:rsidTr="008C7480">
              <w:tc>
                <w:tcPr>
                  <w:tcW w:w="5415" w:type="dxa"/>
                </w:tcPr>
                <w:p w14:paraId="681454D4" w14:textId="1AD77604" w:rsidR="00CE75E7" w:rsidRPr="00F450D2" w:rsidRDefault="00A27A84" w:rsidP="00CE75E7">
                  <w:pPr>
                    <w:rPr>
                      <w:rFonts w:ascii="Calibri" w:hAnsi="Calibri" w:cs="Calibri"/>
                      <w:bCs/>
                      <w:sz w:val="22"/>
                      <w:szCs w:val="22"/>
                    </w:rPr>
                  </w:pPr>
                  <w:r>
                    <w:rPr>
                      <w:rFonts w:ascii="Calibri" w:hAnsi="Calibri" w:cs="Calibri"/>
                      <w:bCs/>
                      <w:sz w:val="22"/>
                      <w:szCs w:val="22"/>
                    </w:rPr>
                    <w:t xml:space="preserve">Illustrations </w:t>
                  </w:r>
                  <w:r w:rsidRPr="00A27A84">
                    <w:rPr>
                      <w:rFonts w:ascii="Calibri" w:hAnsi="Calibri" w:cs="Calibri"/>
                      <w:b/>
                      <w:color w:val="4472C4" w:themeColor="accent1"/>
                      <w:sz w:val="22"/>
                      <w:szCs w:val="22"/>
                    </w:rPr>
                    <w:t>Annexe A</w:t>
                  </w:r>
                  <w:r w:rsidR="00DE35DC" w:rsidRPr="00A27A84">
                    <w:rPr>
                      <w:rFonts w:ascii="Calibri" w:hAnsi="Calibri" w:cs="Calibri"/>
                      <w:b/>
                      <w:color w:val="4472C4" w:themeColor="accent1"/>
                      <w:sz w:val="22"/>
                      <w:szCs w:val="22"/>
                    </w:rPr>
                    <w:t xml:space="preserve"> </w:t>
                  </w:r>
                  <w:r w:rsidR="00D72EFF">
                    <w:rPr>
                      <w:rFonts w:ascii="Calibri" w:hAnsi="Calibri" w:cs="Calibri"/>
                      <w:b/>
                      <w:sz w:val="22"/>
                      <w:szCs w:val="22"/>
                    </w:rPr>
                    <w:t xml:space="preserve">- </w:t>
                  </w:r>
                  <w:r w:rsidR="00DE35DC" w:rsidRPr="00F450D2">
                    <w:rPr>
                      <w:rFonts w:ascii="Calibri" w:hAnsi="Calibri" w:cs="Calibri"/>
                      <w:b/>
                      <w:sz w:val="22"/>
                      <w:szCs w:val="22"/>
                    </w:rPr>
                    <w:t>À IMPRIMER</w:t>
                  </w:r>
                </w:p>
                <w:p w14:paraId="0000003F" w14:textId="77777777" w:rsidR="00673844" w:rsidRPr="00F450D2" w:rsidRDefault="00673844" w:rsidP="00CE75E7">
                  <w:pPr>
                    <w:rPr>
                      <w:rFonts w:ascii="Calibri" w:hAnsi="Calibri" w:cs="Calibri"/>
                      <w:sz w:val="22"/>
                      <w:szCs w:val="22"/>
                    </w:rPr>
                  </w:pPr>
                </w:p>
              </w:tc>
              <w:tc>
                <w:tcPr>
                  <w:tcW w:w="4939" w:type="dxa"/>
                </w:tcPr>
                <w:p w14:paraId="10426C8A" w14:textId="04116C53" w:rsidR="00673844" w:rsidRPr="00041DD1" w:rsidRDefault="00673844" w:rsidP="00673844">
                  <w:pPr>
                    <w:widowControl w:val="0"/>
                    <w:rPr>
                      <w:rFonts w:asciiTheme="minorHAnsi" w:hAnsiTheme="minorHAnsi" w:cstheme="minorHAnsi"/>
                      <w:sz w:val="22"/>
                      <w:szCs w:val="22"/>
                    </w:rPr>
                  </w:pPr>
                  <w:r w:rsidRPr="00041DD1">
                    <w:rPr>
                      <w:rFonts w:asciiTheme="minorHAnsi" w:hAnsiTheme="minorHAnsi" w:cstheme="minorHAnsi"/>
                      <w:sz w:val="22"/>
                      <w:szCs w:val="22"/>
                    </w:rPr>
                    <w:t>Projecteur et Tableau blanc interactif</w:t>
                  </w:r>
                </w:p>
                <w:p w14:paraId="00000041" w14:textId="77777777" w:rsidR="00673844" w:rsidRPr="00041DD1" w:rsidRDefault="00673844" w:rsidP="00673844">
                  <w:pPr>
                    <w:widowControl w:val="0"/>
                    <w:rPr>
                      <w:rFonts w:asciiTheme="minorHAnsi" w:hAnsiTheme="minorHAnsi" w:cstheme="minorHAnsi"/>
                      <w:sz w:val="22"/>
                      <w:szCs w:val="22"/>
                    </w:rPr>
                  </w:pPr>
                </w:p>
              </w:tc>
            </w:tr>
            <w:tr w:rsidR="00673844" w14:paraId="0FCE171F" w14:textId="77777777" w:rsidTr="008C7480">
              <w:trPr>
                <w:trHeight w:val="90"/>
              </w:trPr>
              <w:tc>
                <w:tcPr>
                  <w:tcW w:w="5415" w:type="dxa"/>
                </w:tcPr>
                <w:p w14:paraId="6E47D0A8" w14:textId="7144B560" w:rsidR="00CE75E7" w:rsidRPr="00A27A84" w:rsidRDefault="00A27A84" w:rsidP="00CE75E7">
                  <w:pPr>
                    <w:rPr>
                      <w:rFonts w:ascii="Calibri" w:hAnsi="Calibri" w:cs="Calibri"/>
                      <w:bCs/>
                      <w:color w:val="000000" w:themeColor="text1"/>
                      <w:sz w:val="22"/>
                      <w:szCs w:val="22"/>
                    </w:rPr>
                  </w:pPr>
                  <w:r>
                    <w:rPr>
                      <w:rFonts w:ascii="Calibri" w:hAnsi="Calibri" w:cs="Calibri"/>
                      <w:bCs/>
                      <w:sz w:val="22"/>
                      <w:szCs w:val="22"/>
                    </w:rPr>
                    <w:t>Trousses d’enquête</w:t>
                  </w:r>
                  <w:r w:rsidR="00953000" w:rsidRPr="00F450D2">
                    <w:rPr>
                      <w:rFonts w:ascii="Calibri" w:hAnsi="Calibri" w:cs="Calibri"/>
                      <w:bCs/>
                      <w:sz w:val="22"/>
                      <w:szCs w:val="22"/>
                    </w:rPr>
                    <w:t xml:space="preserve"> </w:t>
                  </w:r>
                  <w:r w:rsidR="00CE75E7" w:rsidRPr="00F450D2">
                    <w:rPr>
                      <w:rFonts w:ascii="Calibri" w:hAnsi="Calibri" w:cs="Calibri"/>
                      <w:b/>
                      <w:color w:val="4472C4" w:themeColor="accent1"/>
                      <w:sz w:val="22"/>
                      <w:szCs w:val="22"/>
                    </w:rPr>
                    <w:t>Annexe B</w:t>
                  </w:r>
                  <w:r>
                    <w:rPr>
                      <w:rFonts w:ascii="Calibri" w:hAnsi="Calibri" w:cs="Calibri"/>
                      <w:b/>
                      <w:color w:val="4472C4" w:themeColor="accent1"/>
                      <w:sz w:val="22"/>
                      <w:szCs w:val="22"/>
                    </w:rPr>
                    <w:t xml:space="preserve"> – </w:t>
                  </w:r>
                  <w:r w:rsidRPr="00A27A84">
                    <w:rPr>
                      <w:rFonts w:ascii="Calibri" w:hAnsi="Calibri" w:cs="Calibri"/>
                      <w:b/>
                      <w:color w:val="000000" w:themeColor="text1"/>
                      <w:sz w:val="22"/>
                      <w:szCs w:val="22"/>
                    </w:rPr>
                    <w:t xml:space="preserve">À IMPRIMER OU DÉPOSER SUR LA PLATEFORME NUMÉRIQUE </w:t>
                  </w:r>
                  <w:r w:rsidR="00DC127D">
                    <w:rPr>
                      <w:rFonts w:ascii="Calibri" w:hAnsi="Calibri" w:cs="Calibri"/>
                      <w:b/>
                      <w:color w:val="000000" w:themeColor="text1"/>
                      <w:sz w:val="22"/>
                      <w:szCs w:val="22"/>
                    </w:rPr>
                    <w:t>APPROPRIÉE</w:t>
                  </w:r>
                  <w:r w:rsidRPr="00A27A84">
                    <w:rPr>
                      <w:rFonts w:ascii="Calibri" w:hAnsi="Calibri" w:cs="Calibri"/>
                      <w:b/>
                      <w:color w:val="000000" w:themeColor="text1"/>
                      <w:sz w:val="22"/>
                      <w:szCs w:val="22"/>
                    </w:rPr>
                    <w:t xml:space="preserve"> </w:t>
                  </w:r>
                </w:p>
                <w:p w14:paraId="3D206E79" w14:textId="16A20A1D" w:rsidR="005A7A6B" w:rsidRPr="00F450D2" w:rsidRDefault="005A7A6B" w:rsidP="00673844">
                  <w:pPr>
                    <w:widowControl w:val="0"/>
                    <w:pBdr>
                      <w:top w:val="nil"/>
                      <w:left w:val="nil"/>
                      <w:bottom w:val="nil"/>
                      <w:right w:val="nil"/>
                      <w:between w:val="nil"/>
                    </w:pBdr>
                    <w:rPr>
                      <w:rFonts w:ascii="Calibri" w:hAnsi="Calibri" w:cs="Calibri"/>
                      <w:sz w:val="22"/>
                      <w:szCs w:val="22"/>
                    </w:rPr>
                  </w:pPr>
                </w:p>
              </w:tc>
              <w:tc>
                <w:tcPr>
                  <w:tcW w:w="4939" w:type="dxa"/>
                </w:tcPr>
                <w:p w14:paraId="203AEE20" w14:textId="2EFA7DC1" w:rsidR="00673844" w:rsidRPr="00041DD1" w:rsidRDefault="00A27A84" w:rsidP="00673844">
                  <w:pPr>
                    <w:widowControl w:val="0"/>
                    <w:pBdr>
                      <w:top w:val="nil"/>
                      <w:left w:val="nil"/>
                      <w:bottom w:val="nil"/>
                      <w:right w:val="nil"/>
                      <w:between w:val="nil"/>
                    </w:pBdr>
                    <w:rPr>
                      <w:rFonts w:asciiTheme="minorHAnsi" w:hAnsiTheme="minorHAnsi" w:cstheme="minorHAnsi"/>
                      <w:sz w:val="22"/>
                      <w:szCs w:val="22"/>
                    </w:rPr>
                  </w:pPr>
                  <w:r w:rsidRPr="00041DD1">
                    <w:rPr>
                      <w:rFonts w:asciiTheme="minorHAnsi" w:hAnsiTheme="minorHAnsi" w:cstheme="minorHAnsi"/>
                      <w:sz w:val="22"/>
                      <w:szCs w:val="22"/>
                    </w:rPr>
                    <w:t>Imprimante</w:t>
                  </w:r>
                </w:p>
              </w:tc>
            </w:tr>
            <w:tr w:rsidR="005A7A6B" w14:paraId="50B86087" w14:textId="77777777" w:rsidTr="008C7480">
              <w:tc>
                <w:tcPr>
                  <w:tcW w:w="5415" w:type="dxa"/>
                </w:tcPr>
                <w:p w14:paraId="0D547650" w14:textId="239F17E2" w:rsidR="00A27A84" w:rsidRPr="00140722" w:rsidRDefault="00A27A84" w:rsidP="00A27A84">
                  <w:pPr>
                    <w:spacing w:line="275" w:lineRule="auto"/>
                    <w:rPr>
                      <w:rFonts w:ascii="Calibri" w:hAnsi="Calibri" w:cs="Calibri"/>
                      <w:bCs/>
                      <w:sz w:val="22"/>
                      <w:szCs w:val="22"/>
                    </w:rPr>
                  </w:pPr>
                  <w:r w:rsidRPr="00140722">
                    <w:rPr>
                      <w:rFonts w:ascii="Calibri" w:hAnsi="Calibri" w:cs="Calibri"/>
                      <w:bCs/>
                      <w:sz w:val="22"/>
                      <w:szCs w:val="22"/>
                    </w:rPr>
                    <w:t>Support visuel</w:t>
                  </w:r>
                  <w:r w:rsidR="002E70F4" w:rsidRPr="00140722">
                    <w:rPr>
                      <w:rFonts w:ascii="Calibri" w:hAnsi="Calibri" w:cs="Calibri"/>
                      <w:bCs/>
                      <w:sz w:val="22"/>
                      <w:szCs w:val="22"/>
                    </w:rPr>
                    <w:t xml:space="preserve"> : PowerPoint : Le sexisme c’est </w:t>
                  </w:r>
                  <w:proofErr w:type="spellStart"/>
                  <w:r w:rsidR="002E70F4" w:rsidRPr="00140722">
                    <w:rPr>
                      <w:rFonts w:ascii="Calibri" w:hAnsi="Calibri" w:cs="Calibri"/>
                      <w:bCs/>
                      <w:sz w:val="22"/>
                      <w:szCs w:val="22"/>
                    </w:rPr>
                    <w:t>mytho-logique</w:t>
                  </w:r>
                  <w:proofErr w:type="spellEnd"/>
                  <w:r w:rsidR="002E70F4" w:rsidRPr="00140722">
                    <w:rPr>
                      <w:rFonts w:ascii="Calibri" w:hAnsi="Calibri" w:cs="Calibri"/>
                      <w:bCs/>
                      <w:sz w:val="22"/>
                      <w:szCs w:val="22"/>
                    </w:rPr>
                    <w:t xml:space="preserve"> ! </w:t>
                  </w:r>
                  <w:r w:rsidR="00E558C5" w:rsidRPr="00140722">
                    <w:rPr>
                      <w:rFonts w:ascii="Calibri" w:hAnsi="Calibri" w:cs="Calibri"/>
                      <w:bCs/>
                      <w:sz w:val="22"/>
                      <w:szCs w:val="22"/>
                    </w:rPr>
                    <w:t xml:space="preserve"> </w:t>
                  </w:r>
                </w:p>
                <w:p w14:paraId="627B2A3D" w14:textId="4B5F556C" w:rsidR="004F708F" w:rsidRPr="00140722" w:rsidRDefault="004F708F" w:rsidP="00A27A84">
                  <w:pPr>
                    <w:rPr>
                      <w:rFonts w:ascii="Calibri" w:hAnsi="Calibri" w:cs="Calibri"/>
                      <w:bCs/>
                      <w:sz w:val="22"/>
                      <w:szCs w:val="22"/>
                    </w:rPr>
                  </w:pPr>
                </w:p>
              </w:tc>
              <w:tc>
                <w:tcPr>
                  <w:tcW w:w="4939" w:type="dxa"/>
                </w:tcPr>
                <w:p w14:paraId="2A105C79" w14:textId="3E665146" w:rsidR="005A7A6B" w:rsidRPr="00041DD1" w:rsidRDefault="005A7A6B" w:rsidP="00673844">
                  <w:pPr>
                    <w:widowControl w:val="0"/>
                    <w:pBdr>
                      <w:top w:val="nil"/>
                      <w:left w:val="nil"/>
                      <w:bottom w:val="nil"/>
                      <w:right w:val="nil"/>
                      <w:between w:val="nil"/>
                    </w:pBdr>
                    <w:rPr>
                      <w:rFonts w:asciiTheme="minorHAnsi" w:hAnsiTheme="minorHAnsi" w:cstheme="minorHAnsi"/>
                      <w:sz w:val="22"/>
                      <w:szCs w:val="22"/>
                    </w:rPr>
                  </w:pPr>
                </w:p>
              </w:tc>
            </w:tr>
            <w:tr w:rsidR="00673844" w14:paraId="3E47DCD4" w14:textId="77777777" w:rsidTr="008C7480">
              <w:tc>
                <w:tcPr>
                  <w:tcW w:w="5415" w:type="dxa"/>
                </w:tcPr>
                <w:p w14:paraId="42B50D07" w14:textId="77777777" w:rsidR="00886B59" w:rsidRDefault="00F454DF" w:rsidP="00F454DF">
                  <w:pPr>
                    <w:widowControl w:val="0"/>
                    <w:pBdr>
                      <w:top w:val="nil"/>
                      <w:left w:val="nil"/>
                      <w:bottom w:val="nil"/>
                      <w:right w:val="nil"/>
                      <w:between w:val="nil"/>
                    </w:pBdr>
                    <w:rPr>
                      <w:rFonts w:ascii="Calibri" w:hAnsi="Calibri" w:cs="Calibri"/>
                      <w:b/>
                      <w:bCs/>
                      <w:color w:val="4472C4" w:themeColor="accent1"/>
                      <w:sz w:val="22"/>
                      <w:szCs w:val="22"/>
                    </w:rPr>
                  </w:pPr>
                  <w:r w:rsidRPr="00497B9D">
                    <w:rPr>
                      <w:rFonts w:ascii="Calibri" w:hAnsi="Calibri" w:cs="Calibri"/>
                      <w:sz w:val="22"/>
                      <w:szCs w:val="22"/>
                    </w:rPr>
                    <w:t xml:space="preserve">Fiche </w:t>
                  </w:r>
                  <w:r w:rsidR="001B3A09" w:rsidRPr="00497B9D">
                    <w:rPr>
                      <w:rFonts w:ascii="Calibri" w:hAnsi="Calibri" w:cs="Calibri"/>
                      <w:sz w:val="22"/>
                      <w:szCs w:val="22"/>
                    </w:rPr>
                    <w:t>conception</w:t>
                  </w:r>
                  <w:r w:rsidRPr="00497B9D">
                    <w:rPr>
                      <w:rFonts w:ascii="Calibri" w:hAnsi="Calibri" w:cs="Calibri"/>
                      <w:sz w:val="22"/>
                      <w:szCs w:val="22"/>
                    </w:rPr>
                    <w:t xml:space="preserve"> initiale </w:t>
                  </w:r>
                  <w:r w:rsidRPr="00497B9D">
                    <w:rPr>
                      <w:rFonts w:ascii="Calibri" w:hAnsi="Calibri" w:cs="Calibri"/>
                      <w:b/>
                      <w:bCs/>
                      <w:color w:val="4472C4" w:themeColor="accent1"/>
                      <w:sz w:val="22"/>
                      <w:szCs w:val="22"/>
                    </w:rPr>
                    <w:t>Annexe C</w:t>
                  </w:r>
                </w:p>
                <w:p w14:paraId="00000043" w14:textId="41C09A67" w:rsidR="00497B9D" w:rsidRPr="00497B9D" w:rsidRDefault="00497B9D" w:rsidP="00F454DF">
                  <w:pPr>
                    <w:widowControl w:val="0"/>
                    <w:pBdr>
                      <w:top w:val="nil"/>
                      <w:left w:val="nil"/>
                      <w:bottom w:val="nil"/>
                      <w:right w:val="nil"/>
                      <w:between w:val="nil"/>
                    </w:pBdr>
                    <w:rPr>
                      <w:rFonts w:ascii="Calibri" w:hAnsi="Calibri" w:cs="Calibri"/>
                      <w:sz w:val="22"/>
                      <w:szCs w:val="22"/>
                    </w:rPr>
                  </w:pPr>
                </w:p>
              </w:tc>
              <w:tc>
                <w:tcPr>
                  <w:tcW w:w="4939" w:type="dxa"/>
                </w:tcPr>
                <w:p w14:paraId="00000044" w14:textId="1A0A1663" w:rsidR="00673844" w:rsidRPr="00041DD1" w:rsidRDefault="00673844" w:rsidP="00041DD1">
                  <w:pPr>
                    <w:pStyle w:val="NormalWeb"/>
                    <w:rPr>
                      <w:rFonts w:asciiTheme="minorHAnsi" w:hAnsiTheme="minorHAnsi" w:cstheme="minorHAnsi"/>
                      <w:sz w:val="22"/>
                      <w:szCs w:val="22"/>
                    </w:rPr>
                  </w:pPr>
                </w:p>
              </w:tc>
            </w:tr>
            <w:tr w:rsidR="00F454DF" w14:paraId="0EF729FC" w14:textId="77777777" w:rsidTr="008C7480">
              <w:tc>
                <w:tcPr>
                  <w:tcW w:w="5415" w:type="dxa"/>
                </w:tcPr>
                <w:p w14:paraId="0EC4D5C1" w14:textId="11867855" w:rsidR="00F454DF" w:rsidRPr="00497B9D" w:rsidRDefault="00F454DF" w:rsidP="00F454DF">
                  <w:pPr>
                    <w:widowControl w:val="0"/>
                    <w:pBdr>
                      <w:top w:val="nil"/>
                      <w:left w:val="nil"/>
                      <w:bottom w:val="nil"/>
                      <w:right w:val="nil"/>
                      <w:between w:val="nil"/>
                    </w:pBdr>
                    <w:rPr>
                      <w:rFonts w:ascii="Calibri" w:hAnsi="Calibri" w:cs="Calibri"/>
                      <w:sz w:val="22"/>
                      <w:szCs w:val="22"/>
                    </w:rPr>
                  </w:pPr>
                  <w:r w:rsidRPr="00497B9D">
                    <w:rPr>
                      <w:rFonts w:ascii="Calibri" w:hAnsi="Calibri" w:cs="Calibri"/>
                      <w:sz w:val="22"/>
                      <w:szCs w:val="22"/>
                    </w:rPr>
                    <w:t xml:space="preserve">Grille d’évaluation </w:t>
                  </w:r>
                </w:p>
                <w:p w14:paraId="2818AEBB" w14:textId="77777777" w:rsidR="00F454DF" w:rsidRPr="00497B9D" w:rsidRDefault="00F454DF" w:rsidP="00A27A84">
                  <w:pPr>
                    <w:widowControl w:val="0"/>
                    <w:pBdr>
                      <w:top w:val="nil"/>
                      <w:left w:val="nil"/>
                      <w:bottom w:val="nil"/>
                      <w:right w:val="nil"/>
                      <w:between w:val="nil"/>
                    </w:pBdr>
                    <w:rPr>
                      <w:rFonts w:ascii="Calibri" w:hAnsi="Calibri" w:cs="Calibri"/>
                      <w:sz w:val="22"/>
                      <w:szCs w:val="22"/>
                    </w:rPr>
                  </w:pPr>
                </w:p>
              </w:tc>
              <w:tc>
                <w:tcPr>
                  <w:tcW w:w="4939" w:type="dxa"/>
                </w:tcPr>
                <w:p w14:paraId="55F40F2E" w14:textId="77777777" w:rsidR="00F454DF" w:rsidRPr="00041DD1" w:rsidRDefault="00F454DF" w:rsidP="00041DD1">
                  <w:pPr>
                    <w:pStyle w:val="NormalWeb"/>
                    <w:rPr>
                      <w:rFonts w:asciiTheme="minorHAnsi" w:hAnsiTheme="minorHAnsi" w:cstheme="minorHAnsi"/>
                      <w:sz w:val="22"/>
                      <w:szCs w:val="22"/>
                    </w:rPr>
                  </w:pPr>
                </w:p>
              </w:tc>
            </w:tr>
          </w:tbl>
          <w:p w14:paraId="00000045" w14:textId="77777777" w:rsidR="00E72B8D" w:rsidRDefault="00E72B8D">
            <w:pPr>
              <w:widowControl w:val="0"/>
              <w:pBdr>
                <w:top w:val="nil"/>
                <w:left w:val="nil"/>
                <w:bottom w:val="nil"/>
                <w:right w:val="nil"/>
                <w:between w:val="nil"/>
              </w:pBdr>
              <w:rPr>
                <w:b/>
              </w:rPr>
            </w:pPr>
          </w:p>
        </w:tc>
      </w:tr>
      <w:tr w:rsidR="00E72B8D" w14:paraId="3180C74D" w14:textId="77777777" w:rsidTr="007F7D9A">
        <w:trPr>
          <w:trHeight w:val="380"/>
        </w:trPr>
        <w:tc>
          <w:tcPr>
            <w:tcW w:w="10490" w:type="dxa"/>
            <w:gridSpan w:val="3"/>
            <w:shd w:val="clear" w:color="auto" w:fill="D9D9D9"/>
          </w:tcPr>
          <w:p w14:paraId="0000004B" w14:textId="70C9FD4D" w:rsidR="00915273" w:rsidRPr="00FF1C75" w:rsidRDefault="00760289" w:rsidP="00F912CA">
            <w:pPr>
              <w:pStyle w:val="NormalWeb"/>
              <w:spacing w:before="0" w:beforeAutospacing="0" w:after="0" w:afterAutospacing="0"/>
            </w:pPr>
            <w:r>
              <w:rPr>
                <w:rFonts w:ascii="Calibri" w:hAnsi="Calibri" w:cs="Calibri"/>
                <w:sz w:val="22"/>
                <w:szCs w:val="22"/>
              </w:rPr>
              <w:br/>
            </w:r>
          </w:p>
        </w:tc>
      </w:tr>
      <w:tr w:rsidR="00E72B8D" w14:paraId="346AA393" w14:textId="77777777" w:rsidTr="007F7D9A">
        <w:trPr>
          <w:trHeight w:val="107"/>
        </w:trPr>
        <w:tc>
          <w:tcPr>
            <w:tcW w:w="10490" w:type="dxa"/>
            <w:gridSpan w:val="3"/>
            <w:shd w:val="clear" w:color="auto" w:fill="000000"/>
            <w:vAlign w:val="center"/>
          </w:tcPr>
          <w:p w14:paraId="0000004F" w14:textId="77777777" w:rsidR="00E72B8D" w:rsidRDefault="00E72B8D" w:rsidP="005E1F2F">
            <w:pPr>
              <w:jc w:val="center"/>
              <w:rPr>
                <w:b/>
              </w:rPr>
            </w:pPr>
          </w:p>
          <w:p w14:paraId="6289C1DC" w14:textId="77777777" w:rsidR="005E1F2F" w:rsidRDefault="005E1F2F" w:rsidP="005E1F2F">
            <w:pPr>
              <w:jc w:val="center"/>
              <w:rPr>
                <w:b/>
                <w:color w:val="FFFFFF"/>
              </w:rPr>
            </w:pPr>
          </w:p>
          <w:p w14:paraId="06CF963E" w14:textId="0BF21E86" w:rsidR="00E72B8D" w:rsidRDefault="00717057" w:rsidP="005E1F2F">
            <w:pPr>
              <w:jc w:val="center"/>
              <w:rPr>
                <w:b/>
                <w:color w:val="FFFFFF"/>
              </w:rPr>
            </w:pPr>
            <w:r>
              <w:rPr>
                <w:b/>
                <w:color w:val="FFFFFF"/>
              </w:rPr>
              <w:t>DOMAINES GÉNÉRAUX DE FORMATION</w:t>
            </w:r>
          </w:p>
          <w:p w14:paraId="00000051" w14:textId="09BABB78" w:rsidR="005E1F2F" w:rsidRPr="005E1F2F" w:rsidRDefault="005E1F2F" w:rsidP="005E1F2F">
            <w:pPr>
              <w:jc w:val="center"/>
              <w:rPr>
                <w:b/>
                <w:color w:val="FFFFFF"/>
              </w:rPr>
            </w:pPr>
          </w:p>
        </w:tc>
      </w:tr>
      <w:tr w:rsidR="00E72B8D" w14:paraId="7A1206A1" w14:textId="77777777" w:rsidTr="007F7D9A">
        <w:trPr>
          <w:trHeight w:val="107"/>
        </w:trPr>
        <w:tc>
          <w:tcPr>
            <w:tcW w:w="5104" w:type="dxa"/>
            <w:shd w:val="clear" w:color="auto" w:fill="BFBFBF"/>
            <w:vAlign w:val="center"/>
          </w:tcPr>
          <w:p w14:paraId="00000056" w14:textId="77777777" w:rsidR="00E72B8D" w:rsidRPr="00CE75E7" w:rsidRDefault="00E72B8D">
            <w:pPr>
              <w:jc w:val="center"/>
              <w:rPr>
                <w:rFonts w:ascii="Calibri" w:hAnsi="Calibri" w:cs="Calibri"/>
                <w:b/>
                <w:bCs/>
              </w:rPr>
            </w:pPr>
          </w:p>
          <w:p w14:paraId="00000057" w14:textId="77777777" w:rsidR="00E72B8D" w:rsidRPr="00CE75E7" w:rsidRDefault="00717057">
            <w:pPr>
              <w:jc w:val="center"/>
              <w:rPr>
                <w:rFonts w:ascii="Calibri" w:hAnsi="Calibri" w:cs="Calibri"/>
                <w:b/>
                <w:bCs/>
              </w:rPr>
            </w:pPr>
            <w:r w:rsidRPr="00CE75E7">
              <w:rPr>
                <w:rFonts w:ascii="Calibri" w:hAnsi="Calibri" w:cs="Calibri"/>
                <w:b/>
                <w:bCs/>
              </w:rPr>
              <w:t>Domaines généraux de formation </w:t>
            </w:r>
          </w:p>
        </w:tc>
        <w:tc>
          <w:tcPr>
            <w:tcW w:w="5386" w:type="dxa"/>
            <w:gridSpan w:val="2"/>
            <w:shd w:val="clear" w:color="auto" w:fill="BFBFBF"/>
            <w:vAlign w:val="center"/>
          </w:tcPr>
          <w:p w14:paraId="00000058" w14:textId="77777777" w:rsidR="00E72B8D" w:rsidRPr="00CE75E7" w:rsidRDefault="00E72B8D">
            <w:pPr>
              <w:jc w:val="center"/>
              <w:rPr>
                <w:rFonts w:ascii="Calibri" w:hAnsi="Calibri" w:cs="Calibri"/>
                <w:b/>
                <w:bCs/>
              </w:rPr>
            </w:pPr>
          </w:p>
          <w:p w14:paraId="00000059" w14:textId="77777777" w:rsidR="00E72B8D" w:rsidRPr="00CE75E7" w:rsidRDefault="00717057">
            <w:pPr>
              <w:jc w:val="center"/>
              <w:rPr>
                <w:rFonts w:ascii="Calibri" w:hAnsi="Calibri" w:cs="Calibri"/>
                <w:b/>
                <w:bCs/>
              </w:rPr>
            </w:pPr>
            <w:r w:rsidRPr="00CE75E7">
              <w:rPr>
                <w:rFonts w:ascii="Calibri" w:hAnsi="Calibri" w:cs="Calibri"/>
                <w:b/>
                <w:bCs/>
              </w:rPr>
              <w:t>Axes de développement </w:t>
            </w:r>
          </w:p>
        </w:tc>
      </w:tr>
      <w:tr w:rsidR="00E72B8D" w14:paraId="20955297" w14:textId="77777777" w:rsidTr="007F7D9A">
        <w:trPr>
          <w:trHeight w:val="838"/>
        </w:trPr>
        <w:tc>
          <w:tcPr>
            <w:tcW w:w="5104" w:type="dxa"/>
            <w:shd w:val="clear" w:color="auto" w:fill="F2F2F2"/>
          </w:tcPr>
          <w:p w14:paraId="0000005D" w14:textId="77777777" w:rsidR="00E72B8D" w:rsidRDefault="00E72B8D" w:rsidP="00CE21CD"/>
          <w:p w14:paraId="3471BD22" w14:textId="77777777" w:rsidR="00DC788E" w:rsidRPr="00AE220F" w:rsidRDefault="00DC788E" w:rsidP="009E1C7C">
            <w:pPr>
              <w:numPr>
                <w:ilvl w:val="0"/>
                <w:numId w:val="1"/>
              </w:numPr>
              <w:pBdr>
                <w:top w:val="nil"/>
                <w:left w:val="nil"/>
                <w:bottom w:val="nil"/>
                <w:right w:val="nil"/>
                <w:between w:val="nil"/>
              </w:pBdr>
              <w:rPr>
                <w:rFonts w:asciiTheme="minorHAnsi" w:hAnsiTheme="minorHAnsi" w:cstheme="minorHAnsi"/>
                <w:sz w:val="22"/>
                <w:szCs w:val="22"/>
              </w:rPr>
            </w:pPr>
            <w:r w:rsidRPr="00AE220F">
              <w:rPr>
                <w:rFonts w:asciiTheme="minorHAnsi" w:hAnsiTheme="minorHAnsi" w:cstheme="minorHAnsi"/>
                <w:sz w:val="22"/>
                <w:szCs w:val="22"/>
              </w:rPr>
              <w:t>Vivre-ensemble et citoyenneté</w:t>
            </w:r>
          </w:p>
          <w:p w14:paraId="2F7FD23F" w14:textId="77777777" w:rsidR="00DC788E" w:rsidRPr="00AE220F" w:rsidRDefault="00DC788E" w:rsidP="00CE21CD">
            <w:pPr>
              <w:pBdr>
                <w:top w:val="nil"/>
                <w:left w:val="nil"/>
                <w:bottom w:val="nil"/>
                <w:right w:val="nil"/>
                <w:between w:val="nil"/>
              </w:pBdr>
              <w:rPr>
                <w:rFonts w:asciiTheme="minorHAnsi" w:hAnsiTheme="minorHAnsi" w:cstheme="minorHAnsi"/>
                <w:sz w:val="22"/>
                <w:szCs w:val="22"/>
              </w:rPr>
            </w:pPr>
          </w:p>
          <w:p w14:paraId="1CC4147F" w14:textId="77777777" w:rsidR="00CE21CD" w:rsidRPr="00AE220F" w:rsidRDefault="00CE21CD" w:rsidP="00CE21CD">
            <w:pPr>
              <w:pBdr>
                <w:top w:val="nil"/>
                <w:left w:val="nil"/>
                <w:bottom w:val="nil"/>
                <w:right w:val="nil"/>
                <w:between w:val="nil"/>
              </w:pBdr>
              <w:rPr>
                <w:rFonts w:asciiTheme="minorHAnsi" w:hAnsiTheme="minorHAnsi" w:cstheme="minorHAnsi"/>
                <w:sz w:val="22"/>
                <w:szCs w:val="22"/>
              </w:rPr>
            </w:pPr>
          </w:p>
          <w:p w14:paraId="78281E74" w14:textId="77777777" w:rsidR="0073277E" w:rsidRPr="00AE220F" w:rsidRDefault="0073277E" w:rsidP="00CE21CD">
            <w:pPr>
              <w:pBdr>
                <w:top w:val="nil"/>
                <w:left w:val="nil"/>
                <w:bottom w:val="nil"/>
                <w:right w:val="nil"/>
                <w:between w:val="nil"/>
              </w:pBdr>
              <w:rPr>
                <w:rFonts w:asciiTheme="minorHAnsi" w:hAnsiTheme="minorHAnsi" w:cstheme="minorHAnsi"/>
                <w:sz w:val="22"/>
                <w:szCs w:val="22"/>
              </w:rPr>
            </w:pPr>
          </w:p>
          <w:p w14:paraId="5299E946" w14:textId="35BA9833" w:rsidR="00DC788E" w:rsidRDefault="00CE75E7" w:rsidP="00D374CF">
            <w:pPr>
              <w:pStyle w:val="Paragraphedeliste"/>
              <w:numPr>
                <w:ilvl w:val="0"/>
                <w:numId w:val="22"/>
              </w:numPr>
              <w:rPr>
                <w:rFonts w:asciiTheme="minorHAnsi" w:hAnsiTheme="minorHAnsi" w:cstheme="minorHAnsi"/>
                <w:sz w:val="22"/>
                <w:szCs w:val="22"/>
              </w:rPr>
            </w:pPr>
            <w:r w:rsidRPr="00060E88">
              <w:rPr>
                <w:rFonts w:asciiTheme="minorHAnsi" w:hAnsiTheme="minorHAnsi" w:cstheme="minorHAnsi"/>
                <w:sz w:val="22"/>
                <w:szCs w:val="22"/>
              </w:rPr>
              <w:t>Médias</w:t>
            </w:r>
            <w:r w:rsidR="00060E88">
              <w:rPr>
                <w:rFonts w:asciiTheme="minorHAnsi" w:hAnsiTheme="minorHAnsi" w:cstheme="minorHAnsi"/>
                <w:sz w:val="22"/>
                <w:szCs w:val="22"/>
              </w:rPr>
              <w:br/>
            </w:r>
            <w:r w:rsidR="00060E88">
              <w:rPr>
                <w:rFonts w:asciiTheme="minorHAnsi" w:hAnsiTheme="minorHAnsi" w:cstheme="minorHAnsi"/>
                <w:sz w:val="22"/>
                <w:szCs w:val="22"/>
              </w:rPr>
              <w:br/>
            </w:r>
            <w:r w:rsidR="00060E88">
              <w:rPr>
                <w:rFonts w:asciiTheme="minorHAnsi" w:hAnsiTheme="minorHAnsi" w:cstheme="minorHAnsi"/>
                <w:sz w:val="22"/>
                <w:szCs w:val="22"/>
              </w:rPr>
              <w:br/>
            </w:r>
          </w:p>
          <w:p w14:paraId="48B8575E" w14:textId="4F3D50E5" w:rsidR="00060E88" w:rsidRPr="00060E88" w:rsidRDefault="00060E88" w:rsidP="00D374CF">
            <w:pPr>
              <w:pStyle w:val="Paragraphedeliste"/>
              <w:numPr>
                <w:ilvl w:val="0"/>
                <w:numId w:val="22"/>
              </w:numPr>
              <w:rPr>
                <w:rFonts w:asciiTheme="minorHAnsi" w:hAnsiTheme="minorHAnsi" w:cstheme="minorHAnsi"/>
                <w:sz w:val="22"/>
                <w:szCs w:val="22"/>
              </w:rPr>
            </w:pPr>
            <w:r>
              <w:rPr>
                <w:rFonts w:asciiTheme="minorHAnsi" w:hAnsiTheme="minorHAnsi" w:cstheme="minorHAnsi"/>
                <w:sz w:val="22"/>
                <w:szCs w:val="22"/>
              </w:rPr>
              <w:t>Santé et bien-être</w:t>
            </w:r>
          </w:p>
          <w:p w14:paraId="0000005F" w14:textId="77777777" w:rsidR="00E72B8D" w:rsidRDefault="00E72B8D" w:rsidP="00CE21CD">
            <w:pPr>
              <w:pBdr>
                <w:top w:val="nil"/>
                <w:left w:val="nil"/>
                <w:bottom w:val="nil"/>
                <w:right w:val="nil"/>
                <w:between w:val="nil"/>
              </w:pBdr>
              <w:rPr>
                <w:color w:val="000000"/>
              </w:rPr>
            </w:pPr>
          </w:p>
          <w:p w14:paraId="00000060" w14:textId="77777777" w:rsidR="00E72B8D" w:rsidRDefault="00E72B8D" w:rsidP="00B85A60">
            <w:pPr>
              <w:pBdr>
                <w:top w:val="nil"/>
                <w:left w:val="nil"/>
                <w:bottom w:val="nil"/>
                <w:right w:val="nil"/>
                <w:between w:val="nil"/>
              </w:pBdr>
              <w:rPr>
                <w:color w:val="000000"/>
              </w:rPr>
            </w:pPr>
          </w:p>
        </w:tc>
        <w:tc>
          <w:tcPr>
            <w:tcW w:w="5386" w:type="dxa"/>
            <w:gridSpan w:val="2"/>
            <w:shd w:val="clear" w:color="auto" w:fill="F2F2F2"/>
          </w:tcPr>
          <w:p w14:paraId="59491EA3" w14:textId="77777777" w:rsidR="0073277E" w:rsidRDefault="0073277E" w:rsidP="0073277E">
            <w:pPr>
              <w:pStyle w:val="Paragraphedeliste"/>
              <w:ind w:left="1440"/>
              <w:rPr>
                <w:rFonts w:asciiTheme="minorHAnsi" w:hAnsiTheme="minorHAnsi" w:cstheme="minorHAnsi"/>
              </w:rPr>
            </w:pPr>
          </w:p>
          <w:p w14:paraId="59E4E5BD" w14:textId="77777777" w:rsidR="00CE75E7" w:rsidRPr="00CE75E7" w:rsidRDefault="00CE75E7" w:rsidP="009E1C7C">
            <w:pPr>
              <w:pStyle w:val="Paragraphedeliste"/>
              <w:numPr>
                <w:ilvl w:val="0"/>
                <w:numId w:val="2"/>
              </w:numPr>
              <w:rPr>
                <w:rFonts w:asciiTheme="minorHAnsi" w:hAnsiTheme="minorHAnsi" w:cstheme="minorHAnsi"/>
                <w:sz w:val="22"/>
                <w:szCs w:val="22"/>
              </w:rPr>
            </w:pPr>
            <w:r w:rsidRPr="00CE75E7">
              <w:rPr>
                <w:rFonts w:asciiTheme="minorHAnsi" w:hAnsiTheme="minorHAnsi" w:cstheme="minorHAnsi"/>
                <w:sz w:val="22"/>
                <w:szCs w:val="22"/>
              </w:rPr>
              <w:t>Engagement, coopération et solidarité</w:t>
            </w:r>
          </w:p>
          <w:p w14:paraId="06906F6B" w14:textId="25AF8743" w:rsidR="00DC788E" w:rsidRPr="00CE75E7" w:rsidRDefault="00DC788E" w:rsidP="009E1C7C">
            <w:pPr>
              <w:pStyle w:val="Paragraphedeliste"/>
              <w:numPr>
                <w:ilvl w:val="0"/>
                <w:numId w:val="2"/>
              </w:numPr>
              <w:rPr>
                <w:rFonts w:asciiTheme="minorHAnsi" w:hAnsiTheme="minorHAnsi" w:cstheme="minorHAnsi"/>
                <w:sz w:val="22"/>
                <w:szCs w:val="22"/>
              </w:rPr>
            </w:pPr>
            <w:r w:rsidRPr="00CE75E7">
              <w:rPr>
                <w:rFonts w:asciiTheme="minorHAnsi" w:hAnsiTheme="minorHAnsi" w:cstheme="minorHAnsi"/>
                <w:sz w:val="22"/>
                <w:szCs w:val="22"/>
              </w:rPr>
              <w:t>Engagement, coopération et solidarité; Contribution à la culture de la paix.</w:t>
            </w:r>
            <w:r w:rsidRPr="00CE75E7">
              <w:rPr>
                <w:rFonts w:asciiTheme="minorHAnsi" w:hAnsiTheme="minorHAnsi" w:cstheme="minorHAnsi"/>
                <w:sz w:val="22"/>
                <w:szCs w:val="22"/>
              </w:rPr>
              <w:br/>
            </w:r>
          </w:p>
          <w:p w14:paraId="720BC381" w14:textId="0D212F0F" w:rsidR="00060E88" w:rsidRDefault="00CE75E7" w:rsidP="00060E88">
            <w:pPr>
              <w:pStyle w:val="Paragraphedeliste"/>
              <w:numPr>
                <w:ilvl w:val="0"/>
                <w:numId w:val="2"/>
              </w:numPr>
              <w:rPr>
                <w:rFonts w:asciiTheme="minorHAnsi" w:hAnsiTheme="minorHAnsi" w:cstheme="minorHAnsi"/>
                <w:sz w:val="22"/>
                <w:szCs w:val="22"/>
              </w:rPr>
            </w:pPr>
            <w:r w:rsidRPr="00CE75E7">
              <w:rPr>
                <w:rFonts w:asciiTheme="minorHAnsi" w:hAnsiTheme="minorHAnsi" w:cstheme="minorHAnsi"/>
                <w:sz w:val="22"/>
                <w:szCs w:val="22"/>
              </w:rPr>
              <w:t>Constat de la place et de l’influence des médias dans sa vie quotidienne et dans la société</w:t>
            </w:r>
            <w:r w:rsidR="00060E88">
              <w:rPr>
                <w:rFonts w:asciiTheme="minorHAnsi" w:hAnsiTheme="minorHAnsi" w:cstheme="minorHAnsi"/>
                <w:sz w:val="22"/>
                <w:szCs w:val="22"/>
              </w:rPr>
              <w:t>.</w:t>
            </w:r>
            <w:r w:rsidR="00060E88">
              <w:rPr>
                <w:rFonts w:asciiTheme="minorHAnsi" w:hAnsiTheme="minorHAnsi" w:cstheme="minorHAnsi"/>
                <w:sz w:val="22"/>
                <w:szCs w:val="22"/>
              </w:rPr>
              <w:br/>
            </w:r>
          </w:p>
          <w:p w14:paraId="19AA718F" w14:textId="77777777" w:rsidR="00AE220F" w:rsidRPr="00060E88" w:rsidRDefault="00060E88" w:rsidP="00060E88">
            <w:pPr>
              <w:pStyle w:val="Paragraphedeliste"/>
              <w:numPr>
                <w:ilvl w:val="0"/>
                <w:numId w:val="2"/>
              </w:numPr>
              <w:rPr>
                <w:rFonts w:asciiTheme="minorHAnsi" w:hAnsiTheme="minorHAnsi" w:cstheme="minorHAnsi"/>
                <w:sz w:val="22"/>
                <w:szCs w:val="22"/>
              </w:rPr>
            </w:pPr>
            <w:r w:rsidRPr="00060E88">
              <w:rPr>
                <w:rFonts w:asciiTheme="minorHAnsi" w:hAnsiTheme="minorHAnsi" w:cstheme="minorHAnsi"/>
                <w:sz w:val="22"/>
                <w:szCs w:val="22"/>
              </w:rPr>
              <w:t xml:space="preserve">Conscience de soi et de ses besoins fondamentaux; </w:t>
            </w:r>
          </w:p>
          <w:p w14:paraId="353A0831" w14:textId="77777777" w:rsidR="00060E88" w:rsidRDefault="00060E88" w:rsidP="00060E88">
            <w:pPr>
              <w:pStyle w:val="Paragraphedeliste"/>
              <w:numPr>
                <w:ilvl w:val="0"/>
                <w:numId w:val="2"/>
              </w:numPr>
              <w:rPr>
                <w:rFonts w:asciiTheme="minorHAnsi" w:hAnsiTheme="minorHAnsi" w:cstheme="minorHAnsi"/>
                <w:sz w:val="22"/>
                <w:szCs w:val="22"/>
              </w:rPr>
            </w:pPr>
            <w:r w:rsidRPr="00060E88">
              <w:rPr>
                <w:rFonts w:asciiTheme="minorHAnsi" w:hAnsiTheme="minorHAnsi" w:cstheme="minorHAnsi"/>
                <w:sz w:val="22"/>
                <w:szCs w:val="22"/>
              </w:rPr>
              <w:t>Conscience des conséquences de choix collectifs sur le bien-être des individus</w:t>
            </w:r>
          </w:p>
          <w:p w14:paraId="74A0579E" w14:textId="77777777" w:rsidR="00497B9D" w:rsidRDefault="00497B9D" w:rsidP="00497B9D">
            <w:pPr>
              <w:rPr>
                <w:rFonts w:asciiTheme="minorHAnsi" w:hAnsiTheme="minorHAnsi" w:cstheme="minorHAnsi"/>
                <w:sz w:val="22"/>
                <w:szCs w:val="22"/>
              </w:rPr>
            </w:pPr>
          </w:p>
          <w:p w14:paraId="0789D262" w14:textId="77777777" w:rsidR="00497B9D" w:rsidRDefault="00497B9D" w:rsidP="00497B9D">
            <w:pPr>
              <w:rPr>
                <w:rFonts w:asciiTheme="minorHAnsi" w:hAnsiTheme="minorHAnsi" w:cstheme="minorHAnsi"/>
                <w:sz w:val="22"/>
                <w:szCs w:val="22"/>
              </w:rPr>
            </w:pPr>
          </w:p>
          <w:p w14:paraId="5D706FE3" w14:textId="77777777" w:rsidR="00497B9D" w:rsidRDefault="00497B9D" w:rsidP="00497B9D">
            <w:pPr>
              <w:rPr>
                <w:rFonts w:asciiTheme="minorHAnsi" w:hAnsiTheme="minorHAnsi" w:cstheme="minorHAnsi"/>
                <w:sz w:val="22"/>
                <w:szCs w:val="22"/>
              </w:rPr>
            </w:pPr>
          </w:p>
          <w:p w14:paraId="1FE5D3AA" w14:textId="77777777" w:rsidR="00497B9D" w:rsidRDefault="00497B9D" w:rsidP="00497B9D">
            <w:pPr>
              <w:rPr>
                <w:rFonts w:asciiTheme="minorHAnsi" w:hAnsiTheme="minorHAnsi" w:cstheme="minorHAnsi"/>
                <w:sz w:val="22"/>
                <w:szCs w:val="22"/>
              </w:rPr>
            </w:pPr>
          </w:p>
          <w:p w14:paraId="4CC6DAD3" w14:textId="77777777" w:rsidR="00497B9D" w:rsidRDefault="00497B9D" w:rsidP="00497B9D">
            <w:pPr>
              <w:rPr>
                <w:rFonts w:asciiTheme="minorHAnsi" w:hAnsiTheme="minorHAnsi" w:cstheme="minorHAnsi"/>
                <w:sz w:val="22"/>
                <w:szCs w:val="22"/>
              </w:rPr>
            </w:pPr>
          </w:p>
          <w:p w14:paraId="50CE7995" w14:textId="77777777" w:rsidR="00497B9D" w:rsidRDefault="00497B9D" w:rsidP="00497B9D">
            <w:pPr>
              <w:rPr>
                <w:rFonts w:asciiTheme="minorHAnsi" w:hAnsiTheme="minorHAnsi" w:cstheme="minorHAnsi"/>
                <w:sz w:val="22"/>
                <w:szCs w:val="22"/>
              </w:rPr>
            </w:pPr>
          </w:p>
          <w:p w14:paraId="5A8BF992" w14:textId="77777777" w:rsidR="00497B9D" w:rsidRPr="00497B9D" w:rsidRDefault="00497B9D" w:rsidP="00497B9D">
            <w:pPr>
              <w:rPr>
                <w:rFonts w:asciiTheme="minorHAnsi" w:hAnsiTheme="minorHAnsi" w:cstheme="minorHAnsi"/>
                <w:sz w:val="22"/>
                <w:szCs w:val="22"/>
              </w:rPr>
            </w:pPr>
          </w:p>
          <w:p w14:paraId="00000061" w14:textId="22CB37C0" w:rsidR="00DC127D" w:rsidRPr="00060E88" w:rsidRDefault="00DC127D" w:rsidP="00DC127D">
            <w:pPr>
              <w:pStyle w:val="Paragraphedeliste"/>
              <w:ind w:left="1440"/>
              <w:rPr>
                <w:rFonts w:asciiTheme="minorHAnsi" w:hAnsiTheme="minorHAnsi" w:cstheme="minorHAnsi"/>
                <w:sz w:val="22"/>
                <w:szCs w:val="22"/>
              </w:rPr>
            </w:pPr>
          </w:p>
        </w:tc>
      </w:tr>
      <w:tr w:rsidR="00E72B8D" w14:paraId="1B8E2753" w14:textId="77777777" w:rsidTr="007F7D9A">
        <w:trPr>
          <w:trHeight w:val="107"/>
        </w:trPr>
        <w:tc>
          <w:tcPr>
            <w:tcW w:w="10490" w:type="dxa"/>
            <w:gridSpan w:val="3"/>
            <w:shd w:val="clear" w:color="auto" w:fill="000000"/>
            <w:vAlign w:val="center"/>
          </w:tcPr>
          <w:p w14:paraId="00000065" w14:textId="77777777" w:rsidR="00E72B8D" w:rsidRDefault="00E72B8D">
            <w:pPr>
              <w:jc w:val="center"/>
              <w:rPr>
                <w:b/>
              </w:rPr>
            </w:pPr>
          </w:p>
          <w:p w14:paraId="00000066" w14:textId="77777777" w:rsidR="00E72B8D" w:rsidRPr="00CE75E7" w:rsidRDefault="00717057">
            <w:pPr>
              <w:jc w:val="center"/>
              <w:rPr>
                <w:rFonts w:ascii="Calibri" w:hAnsi="Calibri" w:cs="Calibri"/>
                <w:b/>
                <w:color w:val="FFFFFF"/>
              </w:rPr>
            </w:pPr>
            <w:r w:rsidRPr="00CE75E7">
              <w:rPr>
                <w:rFonts w:ascii="Calibri" w:hAnsi="Calibri" w:cs="Calibri"/>
                <w:b/>
                <w:color w:val="FFFFFF"/>
              </w:rPr>
              <w:t>COMPÉTENCES TRANSVERSALES</w:t>
            </w:r>
          </w:p>
          <w:p w14:paraId="00000067" w14:textId="77777777" w:rsidR="00E72B8D" w:rsidRDefault="00E72B8D">
            <w:pPr>
              <w:jc w:val="center"/>
              <w:rPr>
                <w:b/>
                <w:color w:val="FFFFFF"/>
              </w:rPr>
            </w:pPr>
          </w:p>
        </w:tc>
      </w:tr>
      <w:tr w:rsidR="00E72B8D" w14:paraId="37876508" w14:textId="77777777" w:rsidTr="007F7D9A">
        <w:trPr>
          <w:trHeight w:val="1266"/>
        </w:trPr>
        <w:tc>
          <w:tcPr>
            <w:tcW w:w="10490" w:type="dxa"/>
            <w:gridSpan w:val="3"/>
            <w:shd w:val="clear" w:color="auto" w:fill="BFBFBF" w:themeFill="background1" w:themeFillShade="BF"/>
          </w:tcPr>
          <w:p w14:paraId="6D30295D" w14:textId="77777777" w:rsidR="007869A1" w:rsidRDefault="007869A1" w:rsidP="007869A1">
            <w:pPr>
              <w:pBdr>
                <w:top w:val="nil"/>
                <w:left w:val="nil"/>
                <w:bottom w:val="nil"/>
                <w:right w:val="nil"/>
                <w:between w:val="nil"/>
              </w:pBdr>
              <w:shd w:val="clear" w:color="auto" w:fill="D9D9D9"/>
              <w:rPr>
                <w:rFonts w:ascii="Apple Color Emoji" w:hAnsi="Apple Color Emoji" w:cs="Apple Color Emoji"/>
              </w:rPr>
            </w:pPr>
          </w:p>
          <w:p w14:paraId="7712DBCD" w14:textId="11044DFA" w:rsidR="009B3821" w:rsidRPr="00ED1373" w:rsidRDefault="009B3821" w:rsidP="007869A1">
            <w:pPr>
              <w:pBdr>
                <w:top w:val="nil"/>
                <w:left w:val="nil"/>
                <w:bottom w:val="nil"/>
                <w:right w:val="nil"/>
                <w:between w:val="nil"/>
              </w:pBdr>
              <w:shd w:val="clear" w:color="auto" w:fill="D9D9D9"/>
              <w:rPr>
                <w:rFonts w:asciiTheme="majorHAnsi" w:hAnsiTheme="majorHAnsi" w:cstheme="majorHAnsi"/>
                <w:color w:val="000000"/>
                <w:sz w:val="22"/>
                <w:szCs w:val="22"/>
              </w:rPr>
            </w:pPr>
            <w:r w:rsidRPr="00ED1373">
              <w:rPr>
                <w:rFonts w:asciiTheme="majorHAnsi" w:hAnsiTheme="majorHAnsi" w:cstheme="majorHAnsi"/>
                <w:sz w:val="22"/>
                <w:szCs w:val="22"/>
              </w:rPr>
              <w:sym w:font="Wingdings" w:char="F0FE"/>
            </w:r>
            <w:r w:rsidRPr="00ED1373">
              <w:rPr>
                <w:rFonts w:asciiTheme="majorHAnsi" w:hAnsiTheme="majorHAnsi" w:cstheme="majorHAnsi"/>
                <w:color w:val="000000"/>
                <w:sz w:val="22"/>
                <w:szCs w:val="22"/>
              </w:rPr>
              <w:t xml:space="preserve"> Exploiter l’information </w:t>
            </w:r>
          </w:p>
          <w:p w14:paraId="29872FC6" w14:textId="74F23A93" w:rsidR="009B3821" w:rsidRPr="00ED1373" w:rsidRDefault="009B3821" w:rsidP="007869A1">
            <w:pPr>
              <w:pBdr>
                <w:top w:val="nil"/>
                <w:left w:val="nil"/>
                <w:bottom w:val="nil"/>
                <w:right w:val="nil"/>
                <w:between w:val="nil"/>
              </w:pBdr>
              <w:shd w:val="clear" w:color="auto" w:fill="D9D9D9"/>
              <w:rPr>
                <w:rFonts w:asciiTheme="majorHAnsi" w:hAnsiTheme="majorHAnsi" w:cstheme="majorHAnsi"/>
                <w:color w:val="000000"/>
                <w:sz w:val="22"/>
                <w:szCs w:val="22"/>
              </w:rPr>
            </w:pPr>
            <w:r w:rsidRPr="00ED1373">
              <w:rPr>
                <w:rFonts w:asciiTheme="majorHAnsi" w:hAnsiTheme="majorHAnsi" w:cstheme="majorHAnsi"/>
                <w:sz w:val="22"/>
                <w:szCs w:val="22"/>
              </w:rPr>
              <w:sym w:font="Wingdings" w:char="F0FE"/>
            </w:r>
            <w:r w:rsidRPr="00ED1373">
              <w:rPr>
                <w:rFonts w:asciiTheme="majorHAnsi" w:hAnsiTheme="majorHAnsi" w:cstheme="majorHAnsi"/>
                <w:color w:val="000000"/>
                <w:sz w:val="22"/>
                <w:szCs w:val="22"/>
              </w:rPr>
              <w:t xml:space="preserve">Exercer son jugement critique </w:t>
            </w:r>
          </w:p>
          <w:p w14:paraId="424B9996" w14:textId="77777777" w:rsidR="009B3821" w:rsidRPr="00ED1373" w:rsidRDefault="009B3821" w:rsidP="007869A1">
            <w:pPr>
              <w:pBdr>
                <w:top w:val="nil"/>
                <w:left w:val="nil"/>
                <w:bottom w:val="nil"/>
                <w:right w:val="nil"/>
                <w:between w:val="nil"/>
              </w:pBdr>
              <w:shd w:val="clear" w:color="auto" w:fill="D9D9D9"/>
              <w:rPr>
                <w:rFonts w:asciiTheme="majorHAnsi" w:hAnsiTheme="majorHAnsi" w:cstheme="majorHAnsi"/>
                <w:color w:val="000000"/>
                <w:sz w:val="22"/>
                <w:szCs w:val="22"/>
              </w:rPr>
            </w:pPr>
            <w:r w:rsidRPr="00ED1373">
              <w:rPr>
                <w:rFonts w:asciiTheme="majorHAnsi" w:hAnsiTheme="majorHAnsi" w:cstheme="majorHAnsi"/>
                <w:color w:val="000000"/>
                <w:sz w:val="22"/>
                <w:szCs w:val="22"/>
              </w:rPr>
              <w:sym w:font="Wingdings" w:char="F0FE"/>
            </w:r>
            <w:r w:rsidRPr="00ED1373">
              <w:rPr>
                <w:rFonts w:asciiTheme="majorHAnsi" w:hAnsiTheme="majorHAnsi" w:cstheme="majorHAnsi"/>
                <w:color w:val="000000"/>
                <w:sz w:val="22"/>
                <w:szCs w:val="22"/>
              </w:rPr>
              <w:t xml:space="preserve"> Se donner des méthodes de travail efficace</w:t>
            </w:r>
          </w:p>
          <w:p w14:paraId="694FD94B" w14:textId="77777777" w:rsidR="009B3821" w:rsidRPr="00ED1373" w:rsidRDefault="009B3821" w:rsidP="007869A1">
            <w:pPr>
              <w:pBdr>
                <w:top w:val="nil"/>
                <w:left w:val="nil"/>
                <w:bottom w:val="nil"/>
                <w:right w:val="nil"/>
                <w:between w:val="nil"/>
              </w:pBdr>
              <w:shd w:val="clear" w:color="auto" w:fill="D9D9D9"/>
              <w:rPr>
                <w:rFonts w:asciiTheme="majorHAnsi" w:hAnsiTheme="majorHAnsi" w:cstheme="majorHAnsi"/>
                <w:color w:val="000000"/>
                <w:sz w:val="22"/>
                <w:szCs w:val="22"/>
              </w:rPr>
            </w:pPr>
            <w:r w:rsidRPr="00ED1373">
              <w:rPr>
                <w:rFonts w:asciiTheme="majorHAnsi" w:hAnsiTheme="majorHAnsi" w:cstheme="majorHAnsi"/>
                <w:color w:val="000000"/>
                <w:sz w:val="22"/>
                <w:szCs w:val="22"/>
              </w:rPr>
              <w:sym w:font="Wingdings" w:char="F0FE"/>
            </w:r>
            <w:r w:rsidRPr="00ED1373">
              <w:rPr>
                <w:rFonts w:asciiTheme="majorHAnsi" w:hAnsiTheme="majorHAnsi" w:cstheme="majorHAnsi"/>
                <w:color w:val="000000"/>
                <w:sz w:val="22"/>
                <w:szCs w:val="22"/>
              </w:rPr>
              <w:t xml:space="preserve"> Coopérer </w:t>
            </w:r>
          </w:p>
          <w:p w14:paraId="2012CE11" w14:textId="77777777" w:rsidR="007869A1" w:rsidRPr="00ED1373" w:rsidRDefault="009B3821" w:rsidP="007869A1">
            <w:pPr>
              <w:pBdr>
                <w:top w:val="nil"/>
                <w:left w:val="nil"/>
                <w:bottom w:val="nil"/>
                <w:right w:val="nil"/>
                <w:between w:val="nil"/>
              </w:pBdr>
              <w:shd w:val="clear" w:color="auto" w:fill="D9D9D9"/>
              <w:rPr>
                <w:rFonts w:asciiTheme="majorHAnsi" w:hAnsiTheme="majorHAnsi" w:cstheme="majorHAnsi"/>
                <w:color w:val="000000"/>
                <w:sz w:val="22"/>
                <w:szCs w:val="22"/>
              </w:rPr>
            </w:pPr>
            <w:r w:rsidRPr="00ED1373">
              <w:rPr>
                <w:rFonts w:asciiTheme="majorHAnsi" w:hAnsiTheme="majorHAnsi" w:cstheme="majorHAnsi"/>
                <w:sz w:val="22"/>
                <w:szCs w:val="22"/>
              </w:rPr>
              <w:sym w:font="Wingdings" w:char="F0FE"/>
            </w:r>
            <w:r w:rsidRPr="00ED1373">
              <w:rPr>
                <w:rFonts w:asciiTheme="majorHAnsi" w:hAnsiTheme="majorHAnsi" w:cstheme="majorHAnsi"/>
                <w:color w:val="000000"/>
                <w:sz w:val="22"/>
                <w:szCs w:val="22"/>
              </w:rPr>
              <w:t>Communiquer de façon appropriée</w:t>
            </w:r>
          </w:p>
          <w:p w14:paraId="627E1F2C" w14:textId="77777777" w:rsidR="00D72EFF" w:rsidRDefault="00D72EFF" w:rsidP="007869A1">
            <w:pPr>
              <w:pBdr>
                <w:top w:val="nil"/>
                <w:left w:val="nil"/>
                <w:bottom w:val="nil"/>
                <w:right w:val="nil"/>
                <w:between w:val="nil"/>
              </w:pBdr>
              <w:shd w:val="clear" w:color="auto" w:fill="D9D9D9"/>
              <w:rPr>
                <w:rFonts w:asciiTheme="minorHAnsi" w:hAnsiTheme="minorHAnsi" w:cstheme="minorHAnsi"/>
                <w:color w:val="000000"/>
              </w:rPr>
            </w:pPr>
          </w:p>
          <w:p w14:paraId="00000077" w14:textId="0D0DF675" w:rsidR="00C4430B" w:rsidRPr="00B4665B" w:rsidRDefault="00C4430B" w:rsidP="007869A1">
            <w:pPr>
              <w:pBdr>
                <w:top w:val="nil"/>
                <w:left w:val="nil"/>
                <w:bottom w:val="nil"/>
                <w:right w:val="nil"/>
                <w:between w:val="nil"/>
              </w:pBdr>
              <w:shd w:val="clear" w:color="auto" w:fill="D9D9D9"/>
              <w:rPr>
                <w:rFonts w:asciiTheme="minorHAnsi" w:hAnsiTheme="minorHAnsi" w:cstheme="minorHAnsi"/>
                <w:color w:val="000000"/>
              </w:rPr>
            </w:pPr>
          </w:p>
        </w:tc>
      </w:tr>
    </w:tbl>
    <w:tbl>
      <w:tblPr>
        <w:tblStyle w:val="3"/>
        <w:tblW w:w="10490" w:type="dxa"/>
        <w:tblInd w:w="-71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000000"/>
        </w:tblBorders>
        <w:tblLayout w:type="fixed"/>
        <w:tblLook w:val="0400" w:firstRow="0" w:lastRow="0" w:firstColumn="0" w:lastColumn="0" w:noHBand="0" w:noVBand="1"/>
      </w:tblPr>
      <w:tblGrid>
        <w:gridCol w:w="10490"/>
      </w:tblGrid>
      <w:tr w:rsidR="00E72B8D" w14:paraId="7EA8666A" w14:textId="77777777" w:rsidTr="00D72EFF">
        <w:trPr>
          <w:trHeight w:val="1498"/>
        </w:trPr>
        <w:tc>
          <w:tcPr>
            <w:tcW w:w="10490" w:type="dxa"/>
            <w:shd w:val="clear" w:color="auto" w:fill="990000"/>
            <w:vAlign w:val="center"/>
          </w:tcPr>
          <w:p w14:paraId="00000094" w14:textId="77777777" w:rsidR="00E72B8D" w:rsidRPr="00203ED8" w:rsidRDefault="00717057">
            <w:pPr>
              <w:jc w:val="center"/>
              <w:rPr>
                <w:rFonts w:asciiTheme="minorHAnsi" w:hAnsiTheme="minorHAnsi" w:cstheme="minorHAnsi"/>
                <w:b/>
                <w:sz w:val="22"/>
                <w:szCs w:val="22"/>
              </w:rPr>
            </w:pPr>
            <w:bookmarkStart w:id="0" w:name="_heading=h.gjdgxs" w:colFirst="0" w:colLast="0"/>
            <w:bookmarkEnd w:id="0"/>
            <w:r w:rsidRPr="00203ED8">
              <w:rPr>
                <w:rFonts w:asciiTheme="minorHAnsi" w:hAnsiTheme="minorHAnsi" w:cstheme="minorHAnsi"/>
                <w:b/>
                <w:sz w:val="22"/>
                <w:szCs w:val="22"/>
              </w:rPr>
              <w:t>Étudier des réalités culturelles (C1) et Réfléchir sur des questions éthiques (C2)</w:t>
            </w:r>
          </w:p>
          <w:p w14:paraId="00000096" w14:textId="494C3528" w:rsidR="00E72B8D" w:rsidRPr="007869A1" w:rsidRDefault="00717057" w:rsidP="007869A1">
            <w:pPr>
              <w:jc w:val="center"/>
              <w:rPr>
                <w:b/>
              </w:rPr>
            </w:pPr>
            <w:r w:rsidRPr="00203ED8">
              <w:rPr>
                <w:rFonts w:asciiTheme="minorHAnsi" w:hAnsiTheme="minorHAnsi" w:cstheme="minorHAnsi"/>
                <w:sz w:val="22"/>
                <w:szCs w:val="22"/>
              </w:rPr>
              <w:t>CONCEPTS PRINCIPAUX ET PARTICULIERS</w:t>
            </w:r>
          </w:p>
        </w:tc>
      </w:tr>
      <w:tr w:rsidR="00E72B8D" w14:paraId="1D6DF2BC" w14:textId="77777777" w:rsidTr="00D72EFF">
        <w:trPr>
          <w:trHeight w:val="1266"/>
        </w:trPr>
        <w:tc>
          <w:tcPr>
            <w:tcW w:w="10490" w:type="dxa"/>
            <w:shd w:val="clear" w:color="auto" w:fill="FFD1D1"/>
          </w:tcPr>
          <w:p w14:paraId="74B3B83B" w14:textId="00A0A99C" w:rsidR="006D40D0" w:rsidRPr="00760289" w:rsidRDefault="00831A5E" w:rsidP="002154E8">
            <w:pPr>
              <w:pBdr>
                <w:top w:val="nil"/>
                <w:left w:val="nil"/>
                <w:bottom w:val="nil"/>
                <w:right w:val="nil"/>
                <w:between w:val="nil"/>
              </w:pBdr>
              <w:rPr>
                <w:rFonts w:asciiTheme="minorHAnsi" w:hAnsiTheme="minorHAnsi" w:cstheme="minorHAnsi"/>
                <w:sz w:val="22"/>
                <w:szCs w:val="22"/>
              </w:rPr>
            </w:pPr>
            <w:r w:rsidRPr="00760289">
              <w:rPr>
                <w:rFonts w:asciiTheme="minorHAnsi" w:eastAsia="Aptos Light" w:hAnsiTheme="minorHAnsi" w:cstheme="minorHAnsi"/>
                <w:b/>
                <w:bCs/>
                <w:color w:val="EE0000"/>
                <w:sz w:val="22"/>
                <w:szCs w:val="22"/>
                <w:u w:val="single"/>
              </w:rPr>
              <w:t>PHASE DE PRÉPARATION :</w:t>
            </w:r>
            <w:r w:rsidRPr="00760289">
              <w:rPr>
                <w:rFonts w:asciiTheme="minorHAnsi" w:eastAsia="Aptos Light" w:hAnsiTheme="minorHAnsi" w:cstheme="minorHAnsi"/>
                <w:color w:val="EE0000"/>
                <w:sz w:val="22"/>
                <w:szCs w:val="22"/>
              </w:rPr>
              <w:t xml:space="preserve"> </w:t>
            </w:r>
            <w:r w:rsidRPr="00760289">
              <w:rPr>
                <w:rFonts w:asciiTheme="minorHAnsi" w:hAnsiTheme="minorHAnsi" w:cstheme="minorHAnsi"/>
                <w:b/>
                <w:bCs/>
                <w:sz w:val="22"/>
                <w:szCs w:val="22"/>
              </w:rPr>
              <w:br/>
            </w:r>
            <w:r w:rsidRPr="00760289">
              <w:rPr>
                <w:rFonts w:asciiTheme="minorHAnsi" w:hAnsiTheme="minorHAnsi" w:cstheme="minorHAnsi"/>
                <w:b/>
                <w:bCs/>
                <w:sz w:val="22"/>
                <w:szCs w:val="22"/>
              </w:rPr>
              <w:br/>
            </w:r>
            <w:r w:rsidR="002154E8" w:rsidRPr="00760289">
              <w:rPr>
                <w:rFonts w:asciiTheme="minorHAnsi" w:hAnsiTheme="minorHAnsi" w:cstheme="minorHAnsi"/>
                <w:b/>
                <w:bCs/>
                <w:sz w:val="22"/>
                <w:szCs w:val="22"/>
              </w:rPr>
              <w:t>Concepts principaux </w:t>
            </w:r>
            <w:r w:rsidR="006D40D0" w:rsidRPr="00760289">
              <w:rPr>
                <w:rFonts w:asciiTheme="minorHAnsi" w:hAnsiTheme="minorHAnsi" w:cstheme="minorHAnsi"/>
                <w:b/>
                <w:bCs/>
                <w:sz w:val="22"/>
                <w:szCs w:val="22"/>
              </w:rPr>
              <w:t>mobilisés</w:t>
            </w:r>
            <w:r w:rsidR="00F72062">
              <w:rPr>
                <w:rFonts w:asciiTheme="minorHAnsi" w:hAnsiTheme="minorHAnsi" w:cstheme="minorHAnsi"/>
                <w:b/>
                <w:bCs/>
                <w:sz w:val="22"/>
                <w:szCs w:val="22"/>
              </w:rPr>
              <w:t xml:space="preserve"> </w:t>
            </w:r>
            <w:r w:rsidR="002154E8" w:rsidRPr="00760289">
              <w:rPr>
                <w:rFonts w:asciiTheme="minorHAnsi" w:hAnsiTheme="minorHAnsi" w:cstheme="minorHAnsi"/>
                <w:b/>
                <w:bCs/>
                <w:sz w:val="22"/>
                <w:szCs w:val="22"/>
              </w:rPr>
              <w:t>:</w:t>
            </w:r>
            <w:r w:rsidR="002154E8" w:rsidRPr="00760289">
              <w:rPr>
                <w:rFonts w:asciiTheme="minorHAnsi" w:hAnsiTheme="minorHAnsi" w:cstheme="minorHAnsi"/>
                <w:sz w:val="22"/>
                <w:szCs w:val="22"/>
              </w:rPr>
              <w:t xml:space="preserve"> </w:t>
            </w:r>
          </w:p>
          <w:p w14:paraId="4ECB8D2C" w14:textId="77777777" w:rsidR="006D40D0" w:rsidRPr="00760289" w:rsidRDefault="006D40D0" w:rsidP="002154E8">
            <w:pPr>
              <w:pBdr>
                <w:top w:val="nil"/>
                <w:left w:val="nil"/>
                <w:bottom w:val="nil"/>
                <w:right w:val="nil"/>
                <w:between w:val="nil"/>
              </w:pBdr>
              <w:rPr>
                <w:rFonts w:asciiTheme="minorHAnsi" w:hAnsiTheme="minorHAnsi" w:cstheme="minorHAnsi"/>
                <w:sz w:val="22"/>
                <w:szCs w:val="22"/>
                <w:highlight w:val="yellow"/>
              </w:rPr>
            </w:pPr>
          </w:p>
          <w:p w14:paraId="5F80CBC6" w14:textId="1CD11BC4" w:rsidR="00060E88" w:rsidRPr="00060E88" w:rsidRDefault="002154E8" w:rsidP="00D374CF">
            <w:pPr>
              <w:pStyle w:val="Paragraphedeliste"/>
              <w:numPr>
                <w:ilvl w:val="0"/>
                <w:numId w:val="3"/>
              </w:numPr>
              <w:pBdr>
                <w:top w:val="nil"/>
                <w:left w:val="nil"/>
                <w:bottom w:val="nil"/>
                <w:right w:val="nil"/>
                <w:between w:val="nil"/>
              </w:pBdr>
              <w:rPr>
                <w:rFonts w:asciiTheme="minorHAnsi" w:hAnsiTheme="minorHAnsi" w:cstheme="minorHAnsi"/>
                <w:sz w:val="22"/>
                <w:szCs w:val="22"/>
              </w:rPr>
            </w:pPr>
            <w:r w:rsidRPr="00760289">
              <w:rPr>
                <w:rFonts w:asciiTheme="minorHAnsi" w:hAnsiTheme="minorHAnsi" w:cstheme="minorHAnsi"/>
                <w:sz w:val="22"/>
                <w:szCs w:val="22"/>
              </w:rPr>
              <w:t xml:space="preserve">Inégalités sociales : </w:t>
            </w:r>
            <w:r w:rsidR="00060E88" w:rsidRPr="00060E88">
              <w:rPr>
                <w:rFonts w:asciiTheme="minorHAnsi" w:hAnsiTheme="minorHAnsi" w:cstheme="minorHAnsi"/>
                <w:sz w:val="22"/>
                <w:szCs w:val="22"/>
              </w:rPr>
              <w:t>Sexisme et autres inégalités en</w:t>
            </w:r>
            <w:r w:rsidR="00060E88">
              <w:rPr>
                <w:rFonts w:asciiTheme="minorHAnsi" w:hAnsiTheme="minorHAnsi" w:cstheme="minorHAnsi"/>
                <w:sz w:val="22"/>
                <w:szCs w:val="22"/>
              </w:rPr>
              <w:t xml:space="preserve"> </w:t>
            </w:r>
            <w:r w:rsidR="00060E88" w:rsidRPr="00060E88">
              <w:rPr>
                <w:rFonts w:asciiTheme="minorHAnsi" w:hAnsiTheme="minorHAnsi" w:cstheme="minorHAnsi"/>
                <w:sz w:val="22"/>
                <w:szCs w:val="22"/>
              </w:rPr>
              <w:t>lien avec le genre et la sexualité</w:t>
            </w:r>
          </w:p>
          <w:p w14:paraId="42AC8C30" w14:textId="06EB6335" w:rsidR="002154E8" w:rsidRDefault="00060E88" w:rsidP="00D374CF">
            <w:pPr>
              <w:pStyle w:val="Paragraphedeliste"/>
              <w:numPr>
                <w:ilvl w:val="0"/>
                <w:numId w:val="3"/>
              </w:numPr>
              <w:pBdr>
                <w:top w:val="nil"/>
                <w:left w:val="nil"/>
                <w:bottom w:val="nil"/>
                <w:right w:val="nil"/>
                <w:between w:val="nil"/>
              </w:pBdr>
              <w:rPr>
                <w:rFonts w:asciiTheme="minorHAnsi" w:hAnsiTheme="minorHAnsi" w:cstheme="minorHAnsi"/>
                <w:sz w:val="22"/>
                <w:szCs w:val="22"/>
              </w:rPr>
            </w:pPr>
            <w:r>
              <w:rPr>
                <w:rFonts w:asciiTheme="minorHAnsi" w:hAnsiTheme="minorHAnsi" w:cstheme="minorHAnsi"/>
                <w:sz w:val="22"/>
                <w:szCs w:val="22"/>
              </w:rPr>
              <w:t xml:space="preserve">Mouvement social et changement social </w:t>
            </w:r>
          </w:p>
          <w:p w14:paraId="4DF54F45" w14:textId="5C7BB7AB" w:rsidR="00BA40ED" w:rsidRPr="00BA40ED" w:rsidRDefault="00BA40ED" w:rsidP="00D374CF">
            <w:pPr>
              <w:pStyle w:val="NormalWeb"/>
              <w:numPr>
                <w:ilvl w:val="0"/>
                <w:numId w:val="3"/>
              </w:numPr>
              <w:rPr>
                <w:rFonts w:asciiTheme="minorHAnsi" w:hAnsiTheme="minorHAnsi" w:cstheme="minorHAnsi"/>
                <w:sz w:val="22"/>
                <w:szCs w:val="22"/>
              </w:rPr>
            </w:pPr>
            <w:r>
              <w:rPr>
                <w:rFonts w:asciiTheme="minorHAnsi" w:hAnsiTheme="minorHAnsi" w:cstheme="minorHAnsi"/>
                <w:sz w:val="22"/>
                <w:szCs w:val="22"/>
              </w:rPr>
              <w:t>Égalité et inclusion sociale</w:t>
            </w:r>
          </w:p>
          <w:p w14:paraId="1C77D929" w14:textId="77C34FE0" w:rsidR="00BA40ED" w:rsidRDefault="002154E8" w:rsidP="00BA40ED">
            <w:pPr>
              <w:pStyle w:val="NormalWeb"/>
              <w:rPr>
                <w:rFonts w:asciiTheme="minorHAnsi" w:hAnsiTheme="minorHAnsi" w:cstheme="minorHAnsi"/>
                <w:sz w:val="22"/>
                <w:szCs w:val="22"/>
              </w:rPr>
            </w:pPr>
            <w:r w:rsidRPr="00760289">
              <w:rPr>
                <w:rFonts w:asciiTheme="minorHAnsi" w:hAnsiTheme="minorHAnsi" w:cstheme="minorHAnsi"/>
                <w:b/>
                <w:bCs/>
                <w:sz w:val="22"/>
                <w:szCs w:val="22"/>
              </w:rPr>
              <w:t xml:space="preserve">Ce qui est </w:t>
            </w:r>
            <w:r w:rsidRPr="00252F0B">
              <w:rPr>
                <w:rFonts w:asciiTheme="minorHAnsi" w:hAnsiTheme="minorHAnsi" w:cstheme="minorHAnsi"/>
                <w:b/>
                <w:bCs/>
                <w:sz w:val="22"/>
                <w:szCs w:val="22"/>
              </w:rPr>
              <w:t xml:space="preserve">travaillé et/ou évalué dans </w:t>
            </w:r>
            <w:r w:rsidR="00F72062" w:rsidRPr="00252F0B">
              <w:rPr>
                <w:rFonts w:asciiTheme="minorHAnsi" w:hAnsiTheme="minorHAnsi" w:cstheme="minorHAnsi"/>
                <w:b/>
                <w:bCs/>
                <w:sz w:val="22"/>
                <w:szCs w:val="22"/>
              </w:rPr>
              <w:t>cette</w:t>
            </w:r>
            <w:r w:rsidRPr="00760289">
              <w:rPr>
                <w:rFonts w:asciiTheme="minorHAnsi" w:hAnsiTheme="minorHAnsi" w:cstheme="minorHAnsi"/>
                <w:b/>
                <w:bCs/>
                <w:sz w:val="22"/>
                <w:szCs w:val="22"/>
              </w:rPr>
              <w:t xml:space="preserve"> phase</w:t>
            </w:r>
            <w:r w:rsidR="00F72062">
              <w:rPr>
                <w:rFonts w:asciiTheme="minorHAnsi" w:hAnsiTheme="minorHAnsi" w:cstheme="minorHAnsi"/>
                <w:b/>
                <w:bCs/>
                <w:sz w:val="22"/>
                <w:szCs w:val="22"/>
              </w:rPr>
              <w:t xml:space="preserve"> </w:t>
            </w:r>
            <w:r w:rsidRPr="00A31A8A">
              <w:rPr>
                <w:rFonts w:asciiTheme="minorHAnsi" w:hAnsiTheme="minorHAnsi" w:cstheme="minorHAnsi"/>
                <w:b/>
                <w:bCs/>
                <w:sz w:val="22"/>
                <w:szCs w:val="22"/>
              </w:rPr>
              <w:t xml:space="preserve">: </w:t>
            </w:r>
            <w:r w:rsidR="00442BFD" w:rsidRPr="00442BFD">
              <w:rPr>
                <w:rFonts w:asciiTheme="minorHAnsi" w:hAnsiTheme="minorHAnsi" w:cstheme="minorHAnsi"/>
                <w:sz w:val="22"/>
                <w:szCs w:val="22"/>
              </w:rPr>
              <w:t>Dans l</w:t>
            </w:r>
            <w:r w:rsidR="00036F1F" w:rsidRPr="00442BFD">
              <w:rPr>
                <w:rFonts w:asciiTheme="minorHAnsi" w:hAnsiTheme="minorHAnsi" w:cstheme="minorHAnsi"/>
                <w:sz w:val="22"/>
                <w:szCs w:val="22"/>
              </w:rPr>
              <w:t>’</w:t>
            </w:r>
            <w:r w:rsidR="001C44BD" w:rsidRPr="00442BFD">
              <w:rPr>
                <w:rFonts w:asciiTheme="minorHAnsi" w:hAnsiTheme="minorHAnsi" w:cstheme="minorHAnsi"/>
                <w:sz w:val="22"/>
                <w:szCs w:val="22"/>
              </w:rPr>
              <w:t>activité</w:t>
            </w:r>
            <w:r w:rsidR="001C44BD" w:rsidRPr="00A31A8A">
              <w:rPr>
                <w:rFonts w:asciiTheme="minorHAnsi" w:hAnsiTheme="minorHAnsi" w:cstheme="minorHAnsi"/>
                <w:sz w:val="22"/>
                <w:szCs w:val="22"/>
              </w:rPr>
              <w:t xml:space="preserve"> d’amorce </w:t>
            </w:r>
            <w:r w:rsidR="00060E88" w:rsidRPr="00060E88">
              <w:rPr>
                <w:rFonts w:asciiTheme="minorHAnsi" w:hAnsiTheme="minorHAnsi" w:cstheme="minorHAnsi"/>
                <w:i/>
                <w:iCs/>
                <w:sz w:val="22"/>
                <w:szCs w:val="22"/>
              </w:rPr>
              <w:t>Le relai des pourquoi</w:t>
            </w:r>
            <w:r w:rsidR="00060E88" w:rsidRPr="00060E88">
              <w:rPr>
                <w:rFonts w:asciiTheme="minorHAnsi" w:hAnsiTheme="minorHAnsi" w:cstheme="minorHAnsi"/>
                <w:sz w:val="22"/>
                <w:szCs w:val="22"/>
              </w:rPr>
              <w:t>, les élèves analysent des illustrations représentant différentes luttes féministes et sont invités à proposer des explications successives aux raisons de ces mobilisations. En analysant les illustrations sans aucune information autre que ce qu’ils pensent, leur propre analyse et leurs représentations, puis en poursuivant le raisonnement des équipes précédentes, les élèves formulent des réponses provisoires et explorent progressivement différentes pistes d’explication.</w:t>
            </w:r>
            <w:r w:rsidR="00BA40ED">
              <w:rPr>
                <w:rFonts w:asciiTheme="minorHAnsi" w:hAnsiTheme="minorHAnsi" w:cstheme="minorHAnsi"/>
                <w:sz w:val="22"/>
                <w:szCs w:val="22"/>
              </w:rPr>
              <w:t xml:space="preserve"> </w:t>
            </w:r>
            <w:r w:rsidR="00060E88" w:rsidRPr="00060E88">
              <w:rPr>
                <w:rFonts w:asciiTheme="minorHAnsi" w:hAnsiTheme="minorHAnsi" w:cstheme="minorHAnsi"/>
                <w:sz w:val="22"/>
                <w:szCs w:val="22"/>
              </w:rPr>
              <w:t xml:space="preserve">Cette démarche contribue à travailler la composante </w:t>
            </w:r>
            <w:r w:rsidR="00442BFD" w:rsidRPr="00A03A7C">
              <w:rPr>
                <w:rFonts w:asciiTheme="minorHAnsi" w:hAnsiTheme="minorHAnsi" w:cstheme="minorHAnsi"/>
                <w:i/>
                <w:iCs/>
                <w:sz w:val="22"/>
                <w:szCs w:val="22"/>
              </w:rPr>
              <w:t>C</w:t>
            </w:r>
            <w:r w:rsidR="00060E88" w:rsidRPr="00A03A7C">
              <w:rPr>
                <w:rFonts w:asciiTheme="minorHAnsi" w:hAnsiTheme="minorHAnsi" w:cstheme="minorHAnsi"/>
                <w:i/>
                <w:iCs/>
                <w:sz w:val="22"/>
                <w:szCs w:val="22"/>
              </w:rPr>
              <w:t>irconscrire l’objet d’étude,</w:t>
            </w:r>
            <w:r w:rsidR="00060E88" w:rsidRPr="00060E88">
              <w:rPr>
                <w:rFonts w:asciiTheme="minorHAnsi" w:hAnsiTheme="minorHAnsi" w:cstheme="minorHAnsi"/>
                <w:sz w:val="22"/>
                <w:szCs w:val="22"/>
              </w:rPr>
              <w:t xml:space="preserve"> puisque les élèves sont amenés à formuler des questions implicites et des réponses provisoires sur les causes possibles de ces</w:t>
            </w:r>
            <w:r w:rsidR="00BA40ED">
              <w:rPr>
                <w:rFonts w:asciiTheme="minorHAnsi" w:hAnsiTheme="minorHAnsi" w:cstheme="minorHAnsi"/>
                <w:sz w:val="22"/>
                <w:szCs w:val="22"/>
              </w:rPr>
              <w:t xml:space="preserve"> </w:t>
            </w:r>
            <w:r w:rsidR="00060E88" w:rsidRPr="00060E88">
              <w:rPr>
                <w:rFonts w:asciiTheme="minorHAnsi" w:hAnsiTheme="minorHAnsi" w:cstheme="minorHAnsi"/>
                <w:sz w:val="22"/>
                <w:szCs w:val="22"/>
              </w:rPr>
              <w:t>luttes.</w:t>
            </w:r>
          </w:p>
          <w:p w14:paraId="7D5CB89F" w14:textId="4B569CD7" w:rsidR="00BA40ED" w:rsidRDefault="00060E88" w:rsidP="00BA40ED">
            <w:pPr>
              <w:pStyle w:val="NormalWeb"/>
              <w:rPr>
                <w:rFonts w:asciiTheme="minorHAnsi" w:hAnsiTheme="minorHAnsi" w:cstheme="minorHAnsi"/>
                <w:sz w:val="22"/>
                <w:szCs w:val="22"/>
              </w:rPr>
            </w:pPr>
            <w:r w:rsidRPr="00060E88">
              <w:rPr>
                <w:rFonts w:asciiTheme="minorHAnsi" w:hAnsiTheme="minorHAnsi" w:cstheme="minorHAnsi"/>
                <w:sz w:val="22"/>
                <w:szCs w:val="22"/>
              </w:rPr>
              <w:t xml:space="preserve">La composante </w:t>
            </w:r>
            <w:r w:rsidR="00507F3F" w:rsidRPr="00A03A7C">
              <w:rPr>
                <w:rFonts w:asciiTheme="minorHAnsi" w:hAnsiTheme="minorHAnsi" w:cstheme="minorHAnsi"/>
                <w:i/>
                <w:iCs/>
                <w:sz w:val="22"/>
                <w:szCs w:val="22"/>
              </w:rPr>
              <w:t>A</w:t>
            </w:r>
            <w:r w:rsidRPr="00A03A7C">
              <w:rPr>
                <w:rFonts w:asciiTheme="minorHAnsi" w:hAnsiTheme="minorHAnsi" w:cstheme="minorHAnsi"/>
                <w:i/>
                <w:iCs/>
                <w:sz w:val="22"/>
                <w:szCs w:val="22"/>
              </w:rPr>
              <w:t>nalyser les relations sociales</w:t>
            </w:r>
            <w:r w:rsidRPr="00060E88">
              <w:rPr>
                <w:rFonts w:asciiTheme="minorHAnsi" w:hAnsiTheme="minorHAnsi" w:cstheme="minorHAnsi"/>
                <w:sz w:val="22"/>
                <w:szCs w:val="22"/>
              </w:rPr>
              <w:t xml:space="preserve"> est également mobilisée lorsque les derniers élèves de chaque rangée sont invités à lire l’ensemble des réponses produites et à formuler un constat qui synthétise les idées récurrentes ou les explications qui semblent les plus structurantes. Cette étape amène les élèves à identifier des éléments communs, des différences ou des mécanismes sociaux pouvant expliquer l’existence de ces luttes, contribuant ainsi à une première mise en relation entre expériences sociales, inégalités et mobilisations collectives.</w:t>
            </w:r>
          </w:p>
          <w:p w14:paraId="11B9386C" w14:textId="7E8650DD" w:rsidR="001A2902" w:rsidRPr="00BA40ED" w:rsidRDefault="009F66EE" w:rsidP="00BA40ED">
            <w:pPr>
              <w:pStyle w:val="NormalWeb"/>
              <w:rPr>
                <w:rFonts w:asciiTheme="minorHAnsi" w:hAnsiTheme="minorHAnsi" w:cstheme="minorHAnsi"/>
                <w:sz w:val="22"/>
                <w:szCs w:val="22"/>
              </w:rPr>
            </w:pPr>
            <w:r w:rsidRPr="00252F0B">
              <w:rPr>
                <w:rFonts w:asciiTheme="minorHAnsi" w:hAnsiTheme="minorHAnsi" w:cstheme="minorHAnsi"/>
                <w:b/>
                <w:bCs/>
                <w:sz w:val="22"/>
                <w:szCs w:val="22"/>
              </w:rPr>
              <w:t>Bref</w:t>
            </w:r>
            <w:r w:rsidR="004C275A" w:rsidRPr="00252F0B">
              <w:rPr>
                <w:rFonts w:asciiTheme="minorHAnsi" w:hAnsiTheme="minorHAnsi" w:cstheme="minorHAnsi"/>
                <w:b/>
                <w:bCs/>
                <w:sz w:val="22"/>
                <w:szCs w:val="22"/>
              </w:rPr>
              <w:t>,</w:t>
            </w:r>
            <w:r w:rsidR="002154E8" w:rsidRPr="00252F0B">
              <w:rPr>
                <w:rFonts w:asciiTheme="minorHAnsi" w:hAnsiTheme="minorHAnsi" w:cstheme="minorHAnsi"/>
                <w:b/>
                <w:bCs/>
                <w:sz w:val="22"/>
                <w:szCs w:val="22"/>
              </w:rPr>
              <w:t> </w:t>
            </w:r>
            <w:r w:rsidR="006D40D0" w:rsidRPr="00252F0B">
              <w:rPr>
                <w:rFonts w:asciiTheme="minorHAnsi" w:hAnsiTheme="minorHAnsi" w:cstheme="minorHAnsi"/>
                <w:b/>
                <w:bCs/>
                <w:sz w:val="22"/>
                <w:szCs w:val="22"/>
              </w:rPr>
              <w:t>voici les composantes</w:t>
            </w:r>
            <w:r w:rsidR="00C05860" w:rsidRPr="00252F0B">
              <w:rPr>
                <w:rFonts w:asciiTheme="minorHAnsi" w:hAnsiTheme="minorHAnsi" w:cstheme="minorHAnsi"/>
                <w:b/>
                <w:bCs/>
                <w:sz w:val="22"/>
                <w:szCs w:val="22"/>
              </w:rPr>
              <w:t xml:space="preserve"> </w:t>
            </w:r>
            <w:r w:rsidR="001A2902" w:rsidRPr="00252F0B">
              <w:rPr>
                <w:rFonts w:asciiTheme="minorHAnsi" w:hAnsiTheme="minorHAnsi" w:cstheme="minorHAnsi"/>
                <w:b/>
                <w:bCs/>
                <w:sz w:val="22"/>
                <w:szCs w:val="22"/>
              </w:rPr>
              <w:t xml:space="preserve">de la compétence </w:t>
            </w:r>
            <w:r w:rsidR="001A2902" w:rsidRPr="00252F0B">
              <w:rPr>
                <w:rFonts w:asciiTheme="minorHAnsi" w:hAnsiTheme="minorHAnsi" w:cstheme="minorHAnsi"/>
                <w:b/>
                <w:bCs/>
                <w:i/>
                <w:iCs/>
                <w:sz w:val="22"/>
                <w:szCs w:val="22"/>
              </w:rPr>
              <w:t>Comprendre des réalités culturelles</w:t>
            </w:r>
            <w:r w:rsidR="004C275A" w:rsidRPr="00252F0B">
              <w:rPr>
                <w:rFonts w:asciiTheme="minorHAnsi" w:hAnsiTheme="minorHAnsi" w:cstheme="minorHAnsi"/>
                <w:b/>
                <w:bCs/>
                <w:i/>
                <w:iCs/>
                <w:sz w:val="22"/>
                <w:szCs w:val="22"/>
              </w:rPr>
              <w:t xml:space="preserve"> (C1)</w:t>
            </w:r>
            <w:r w:rsidR="006D40D0" w:rsidRPr="00252F0B">
              <w:rPr>
                <w:rFonts w:asciiTheme="minorHAnsi" w:hAnsiTheme="minorHAnsi" w:cstheme="minorHAnsi"/>
                <w:b/>
                <w:bCs/>
                <w:sz w:val="22"/>
                <w:szCs w:val="22"/>
              </w:rPr>
              <w:t xml:space="preserve"> travaillées e</w:t>
            </w:r>
            <w:r w:rsidR="003D5B82">
              <w:rPr>
                <w:rFonts w:asciiTheme="minorHAnsi" w:hAnsiTheme="minorHAnsi" w:cstheme="minorHAnsi"/>
                <w:b/>
                <w:bCs/>
                <w:sz w:val="22"/>
                <w:szCs w:val="22"/>
              </w:rPr>
              <w:t>t</w:t>
            </w:r>
            <w:r w:rsidR="00B15A85" w:rsidRPr="00252F0B">
              <w:rPr>
                <w:rFonts w:asciiTheme="minorHAnsi" w:hAnsiTheme="minorHAnsi" w:cstheme="minorHAnsi"/>
                <w:b/>
                <w:bCs/>
                <w:sz w:val="22"/>
                <w:szCs w:val="22"/>
              </w:rPr>
              <w:t xml:space="preserve"> </w:t>
            </w:r>
            <w:r w:rsidR="006D40D0" w:rsidRPr="003D5B82">
              <w:rPr>
                <w:rFonts w:asciiTheme="minorHAnsi" w:hAnsiTheme="minorHAnsi" w:cstheme="minorHAnsi"/>
                <w:b/>
                <w:bCs/>
                <w:sz w:val="22"/>
                <w:szCs w:val="22"/>
              </w:rPr>
              <w:t>évaluées</w:t>
            </w:r>
            <w:r w:rsidR="00A03A7C">
              <w:rPr>
                <w:rFonts w:asciiTheme="minorHAnsi" w:hAnsiTheme="minorHAnsi" w:cstheme="minorHAnsi"/>
                <w:b/>
                <w:bCs/>
                <w:sz w:val="22"/>
                <w:szCs w:val="22"/>
              </w:rPr>
              <w:t xml:space="preserve"> </w:t>
            </w:r>
            <w:r w:rsidR="002154E8" w:rsidRPr="00423368">
              <w:rPr>
                <w:rFonts w:asciiTheme="minorHAnsi" w:hAnsiTheme="minorHAnsi" w:cstheme="minorHAnsi"/>
                <w:b/>
                <w:bCs/>
                <w:sz w:val="22"/>
                <w:szCs w:val="22"/>
              </w:rPr>
              <w:t xml:space="preserve">: </w:t>
            </w:r>
          </w:p>
          <w:p w14:paraId="001C1544" w14:textId="4EAE2B72" w:rsidR="001A2902" w:rsidRPr="00A03A7C" w:rsidRDefault="002154E8" w:rsidP="001A2902">
            <w:pPr>
              <w:pStyle w:val="NormalWeb"/>
              <w:spacing w:before="0" w:beforeAutospacing="0" w:after="0" w:afterAutospacing="0"/>
              <w:rPr>
                <w:rStyle w:val="Accentuation"/>
                <w:rFonts w:asciiTheme="minorHAnsi" w:hAnsiTheme="minorHAnsi" w:cstheme="minorHAnsi"/>
                <w:i w:val="0"/>
                <w:iCs w:val="0"/>
                <w:sz w:val="22"/>
                <w:szCs w:val="22"/>
              </w:rPr>
            </w:pPr>
            <w:r w:rsidRPr="00423368">
              <w:rPr>
                <w:rStyle w:val="lev"/>
                <w:rFonts w:asciiTheme="minorHAnsi" w:hAnsiTheme="minorHAnsi" w:cstheme="minorHAnsi"/>
                <w:b w:val="0"/>
                <w:bCs w:val="0"/>
                <w:sz w:val="22"/>
                <w:szCs w:val="22"/>
              </w:rPr>
              <w:t>•</w:t>
            </w:r>
            <w:r w:rsidRPr="00A03A7C">
              <w:rPr>
                <w:rStyle w:val="lev"/>
                <w:rFonts w:asciiTheme="minorHAnsi" w:hAnsiTheme="minorHAnsi" w:cstheme="minorHAnsi"/>
                <w:b w:val="0"/>
                <w:bCs w:val="0"/>
                <w:i/>
                <w:iCs/>
                <w:sz w:val="22"/>
                <w:szCs w:val="22"/>
              </w:rPr>
              <w:t xml:space="preserve"> </w:t>
            </w:r>
            <w:r w:rsidRPr="00A03A7C">
              <w:rPr>
                <w:rStyle w:val="Accentuation"/>
                <w:rFonts w:asciiTheme="minorHAnsi" w:hAnsiTheme="minorHAnsi" w:cstheme="minorHAnsi"/>
                <w:i w:val="0"/>
                <w:iCs w:val="0"/>
                <w:sz w:val="22"/>
                <w:szCs w:val="22"/>
              </w:rPr>
              <w:t>Circonscrire l’objet d’étude</w:t>
            </w:r>
            <w:r w:rsidR="00423368" w:rsidRPr="00A03A7C">
              <w:rPr>
                <w:rStyle w:val="Accentuation"/>
                <w:rFonts w:asciiTheme="minorHAnsi" w:hAnsiTheme="minorHAnsi" w:cstheme="minorHAnsi"/>
                <w:i w:val="0"/>
                <w:iCs w:val="0"/>
                <w:sz w:val="22"/>
                <w:szCs w:val="22"/>
              </w:rPr>
              <w:t xml:space="preserve"> </w:t>
            </w:r>
          </w:p>
          <w:p w14:paraId="335340F6" w14:textId="0AC5A290" w:rsidR="004C275A" w:rsidRDefault="002154E8" w:rsidP="004C275A">
            <w:pPr>
              <w:pStyle w:val="NormalWeb"/>
              <w:spacing w:before="0" w:beforeAutospacing="0" w:after="0" w:afterAutospacing="0"/>
              <w:rPr>
                <w:rStyle w:val="Accentuation"/>
                <w:rFonts w:asciiTheme="minorHAnsi" w:hAnsiTheme="minorHAnsi" w:cstheme="minorHAnsi"/>
                <w:i w:val="0"/>
                <w:iCs w:val="0"/>
                <w:sz w:val="22"/>
                <w:szCs w:val="22"/>
              </w:rPr>
            </w:pPr>
            <w:r w:rsidRPr="00CA3C23">
              <w:rPr>
                <w:rStyle w:val="lev"/>
                <w:rFonts w:asciiTheme="minorHAnsi" w:hAnsiTheme="minorHAnsi" w:cstheme="minorHAnsi"/>
                <w:b w:val="0"/>
                <w:bCs w:val="0"/>
                <w:sz w:val="22"/>
                <w:szCs w:val="22"/>
              </w:rPr>
              <w:t xml:space="preserve">• </w:t>
            </w:r>
            <w:r w:rsidRPr="00A03A7C">
              <w:rPr>
                <w:rStyle w:val="Accentuation"/>
                <w:rFonts w:asciiTheme="minorHAnsi" w:hAnsiTheme="minorHAnsi" w:cstheme="minorHAnsi"/>
                <w:sz w:val="22"/>
                <w:szCs w:val="22"/>
              </w:rPr>
              <w:t>Analyser les relations sociales</w:t>
            </w:r>
            <w:r w:rsidR="00423368" w:rsidRPr="00CA3C23">
              <w:rPr>
                <w:rStyle w:val="Accentuation"/>
                <w:rFonts w:asciiTheme="minorHAnsi" w:hAnsiTheme="minorHAnsi" w:cstheme="minorHAnsi"/>
                <w:i w:val="0"/>
                <w:iCs w:val="0"/>
                <w:sz w:val="22"/>
                <w:szCs w:val="22"/>
              </w:rPr>
              <w:t xml:space="preserve"> </w:t>
            </w:r>
          </w:p>
          <w:p w14:paraId="33CE6E34" w14:textId="77777777" w:rsidR="00497B9D" w:rsidRPr="00CA3C23" w:rsidRDefault="00497B9D" w:rsidP="004C275A">
            <w:pPr>
              <w:pStyle w:val="NormalWeb"/>
              <w:spacing w:before="0" w:beforeAutospacing="0" w:after="0" w:afterAutospacing="0"/>
              <w:rPr>
                <w:rStyle w:val="Accentuation"/>
                <w:rFonts w:asciiTheme="minorHAnsi" w:hAnsiTheme="minorHAnsi" w:cstheme="minorHAnsi"/>
                <w:i w:val="0"/>
                <w:iCs w:val="0"/>
                <w:sz w:val="22"/>
                <w:szCs w:val="22"/>
              </w:rPr>
            </w:pPr>
          </w:p>
          <w:p w14:paraId="2E7DE0CC" w14:textId="2E978177" w:rsidR="002154E8" w:rsidRPr="004C275A" w:rsidRDefault="00831A5E" w:rsidP="004C275A">
            <w:pPr>
              <w:pStyle w:val="NormalWeb"/>
              <w:spacing w:before="0" w:beforeAutospacing="0" w:after="0" w:afterAutospacing="0"/>
              <w:rPr>
                <w:rFonts w:asciiTheme="minorHAnsi" w:hAnsiTheme="minorHAnsi" w:cstheme="minorHAnsi"/>
                <w:b/>
                <w:bCs/>
                <w:i/>
                <w:iCs/>
                <w:sz w:val="22"/>
                <w:szCs w:val="22"/>
              </w:rPr>
            </w:pPr>
            <w:r w:rsidRPr="001C44BD">
              <w:rPr>
                <w:rFonts w:asciiTheme="minorHAnsi" w:eastAsia="Aptos Light" w:hAnsiTheme="minorHAnsi" w:cstheme="minorHAnsi"/>
                <w:b/>
                <w:bCs/>
                <w:color w:val="EE0000"/>
                <w:sz w:val="22"/>
                <w:szCs w:val="22"/>
                <w:u w:val="single"/>
              </w:rPr>
              <w:t xml:space="preserve">PHASE DE </w:t>
            </w:r>
            <w:r w:rsidR="001C44BD" w:rsidRPr="001C44BD">
              <w:rPr>
                <w:rFonts w:asciiTheme="minorHAnsi" w:eastAsia="Aptos Light" w:hAnsiTheme="minorHAnsi" w:cstheme="minorHAnsi"/>
                <w:b/>
                <w:bCs/>
                <w:color w:val="EE0000"/>
                <w:sz w:val="22"/>
                <w:szCs w:val="22"/>
                <w:u w:val="single"/>
              </w:rPr>
              <w:t>RÉALSATION :</w:t>
            </w:r>
          </w:p>
          <w:p w14:paraId="5F086824" w14:textId="77777777" w:rsidR="004C275A" w:rsidRDefault="004C275A" w:rsidP="00831A5E">
            <w:pPr>
              <w:pBdr>
                <w:top w:val="nil"/>
                <w:left w:val="nil"/>
                <w:bottom w:val="nil"/>
                <w:right w:val="nil"/>
                <w:between w:val="nil"/>
              </w:pBdr>
              <w:rPr>
                <w:rFonts w:asciiTheme="minorHAnsi" w:hAnsiTheme="minorHAnsi" w:cstheme="minorHAnsi"/>
                <w:b/>
                <w:bCs/>
                <w:sz w:val="22"/>
                <w:szCs w:val="22"/>
              </w:rPr>
            </w:pPr>
          </w:p>
          <w:p w14:paraId="41449E6F" w14:textId="1BEFF14A" w:rsidR="00831A5E" w:rsidRDefault="00831A5E" w:rsidP="00831A5E">
            <w:pPr>
              <w:pBdr>
                <w:top w:val="nil"/>
                <w:left w:val="nil"/>
                <w:bottom w:val="nil"/>
                <w:right w:val="nil"/>
                <w:between w:val="nil"/>
              </w:pBdr>
              <w:rPr>
                <w:rFonts w:asciiTheme="minorHAnsi" w:hAnsiTheme="minorHAnsi" w:cstheme="minorHAnsi"/>
                <w:sz w:val="22"/>
                <w:szCs w:val="22"/>
              </w:rPr>
            </w:pPr>
            <w:r w:rsidRPr="004E5F5A">
              <w:rPr>
                <w:rFonts w:asciiTheme="minorHAnsi" w:hAnsiTheme="minorHAnsi" w:cstheme="minorHAnsi"/>
                <w:b/>
                <w:bCs/>
                <w:sz w:val="22"/>
                <w:szCs w:val="22"/>
              </w:rPr>
              <w:t xml:space="preserve">Concepts principaux mobilisés dans </w:t>
            </w:r>
            <w:r w:rsidR="001C44BD" w:rsidRPr="004E5F5A">
              <w:rPr>
                <w:rFonts w:asciiTheme="minorHAnsi" w:hAnsiTheme="minorHAnsi" w:cstheme="minorHAnsi"/>
                <w:b/>
                <w:bCs/>
                <w:sz w:val="22"/>
                <w:szCs w:val="22"/>
              </w:rPr>
              <w:t>cette phase</w:t>
            </w:r>
            <w:r w:rsidRPr="004E5F5A">
              <w:rPr>
                <w:rFonts w:asciiTheme="minorHAnsi" w:hAnsiTheme="minorHAnsi" w:cstheme="minorHAnsi"/>
                <w:b/>
                <w:bCs/>
                <w:sz w:val="22"/>
                <w:szCs w:val="22"/>
              </w:rPr>
              <w:t xml:space="preserve"> :</w:t>
            </w:r>
            <w:r w:rsidRPr="00203ED8">
              <w:rPr>
                <w:rFonts w:asciiTheme="minorHAnsi" w:hAnsiTheme="minorHAnsi" w:cstheme="minorHAnsi"/>
                <w:sz w:val="22"/>
                <w:szCs w:val="22"/>
              </w:rPr>
              <w:t xml:space="preserve"> </w:t>
            </w:r>
          </w:p>
          <w:p w14:paraId="007EDF2C" w14:textId="77777777" w:rsidR="00831A5E" w:rsidRDefault="00831A5E" w:rsidP="00831A5E">
            <w:pPr>
              <w:pBdr>
                <w:top w:val="nil"/>
                <w:left w:val="nil"/>
                <w:bottom w:val="nil"/>
                <w:right w:val="nil"/>
                <w:between w:val="nil"/>
              </w:pBdr>
              <w:rPr>
                <w:rFonts w:asciiTheme="minorHAnsi" w:hAnsiTheme="minorHAnsi" w:cstheme="minorHAnsi"/>
                <w:sz w:val="22"/>
                <w:szCs w:val="22"/>
              </w:rPr>
            </w:pPr>
          </w:p>
          <w:p w14:paraId="21A6CEF8" w14:textId="77777777" w:rsidR="00BA40ED" w:rsidRPr="00060E88" w:rsidRDefault="00BA40ED" w:rsidP="00D374CF">
            <w:pPr>
              <w:pStyle w:val="Paragraphedeliste"/>
              <w:numPr>
                <w:ilvl w:val="0"/>
                <w:numId w:val="3"/>
              </w:numPr>
              <w:pBdr>
                <w:top w:val="nil"/>
                <w:left w:val="nil"/>
                <w:bottom w:val="nil"/>
                <w:right w:val="nil"/>
                <w:between w:val="nil"/>
              </w:pBdr>
              <w:rPr>
                <w:rFonts w:asciiTheme="minorHAnsi" w:hAnsiTheme="minorHAnsi" w:cstheme="minorHAnsi"/>
                <w:sz w:val="22"/>
                <w:szCs w:val="22"/>
              </w:rPr>
            </w:pPr>
            <w:r w:rsidRPr="00760289">
              <w:rPr>
                <w:rFonts w:asciiTheme="minorHAnsi" w:hAnsiTheme="minorHAnsi" w:cstheme="minorHAnsi"/>
                <w:sz w:val="22"/>
                <w:szCs w:val="22"/>
              </w:rPr>
              <w:t xml:space="preserve">Inégalités sociales : </w:t>
            </w:r>
            <w:r w:rsidRPr="00060E88">
              <w:rPr>
                <w:rFonts w:asciiTheme="minorHAnsi" w:hAnsiTheme="minorHAnsi" w:cstheme="minorHAnsi"/>
                <w:sz w:val="22"/>
                <w:szCs w:val="22"/>
              </w:rPr>
              <w:t>Sexisme et autres inégalités en</w:t>
            </w:r>
            <w:r>
              <w:rPr>
                <w:rFonts w:asciiTheme="minorHAnsi" w:hAnsiTheme="minorHAnsi" w:cstheme="minorHAnsi"/>
                <w:sz w:val="22"/>
                <w:szCs w:val="22"/>
              </w:rPr>
              <w:t xml:space="preserve"> </w:t>
            </w:r>
            <w:r w:rsidRPr="00060E88">
              <w:rPr>
                <w:rFonts w:asciiTheme="minorHAnsi" w:hAnsiTheme="minorHAnsi" w:cstheme="minorHAnsi"/>
                <w:sz w:val="22"/>
                <w:szCs w:val="22"/>
              </w:rPr>
              <w:t>lien avec le genre et la sexualité</w:t>
            </w:r>
          </w:p>
          <w:p w14:paraId="62E812B7" w14:textId="126238C2" w:rsidR="002154E8" w:rsidRDefault="00831A5E" w:rsidP="00D374CF">
            <w:pPr>
              <w:pStyle w:val="Paragraphedeliste"/>
              <w:numPr>
                <w:ilvl w:val="0"/>
                <w:numId w:val="3"/>
              </w:numPr>
              <w:pBdr>
                <w:top w:val="nil"/>
                <w:left w:val="nil"/>
                <w:bottom w:val="nil"/>
                <w:right w:val="nil"/>
                <w:between w:val="nil"/>
              </w:pBdr>
              <w:rPr>
                <w:rFonts w:asciiTheme="minorHAnsi" w:hAnsiTheme="minorHAnsi" w:cstheme="minorHAnsi"/>
                <w:sz w:val="22"/>
                <w:szCs w:val="22"/>
              </w:rPr>
            </w:pPr>
            <w:r>
              <w:rPr>
                <w:rFonts w:asciiTheme="minorHAnsi" w:hAnsiTheme="minorHAnsi" w:cstheme="minorHAnsi"/>
                <w:sz w:val="22"/>
                <w:szCs w:val="22"/>
              </w:rPr>
              <w:t xml:space="preserve">Pouvoir </w:t>
            </w:r>
          </w:p>
          <w:p w14:paraId="511A4619" w14:textId="4A0EB782" w:rsidR="00BA40ED" w:rsidRPr="00BA40ED" w:rsidRDefault="00BA40ED" w:rsidP="00D374CF">
            <w:pPr>
              <w:pStyle w:val="NormalWeb"/>
              <w:numPr>
                <w:ilvl w:val="0"/>
                <w:numId w:val="3"/>
              </w:numPr>
              <w:rPr>
                <w:rFonts w:asciiTheme="minorHAnsi" w:hAnsiTheme="minorHAnsi" w:cstheme="minorHAnsi"/>
                <w:sz w:val="22"/>
                <w:szCs w:val="22"/>
              </w:rPr>
            </w:pPr>
            <w:r>
              <w:rPr>
                <w:rFonts w:asciiTheme="minorHAnsi" w:hAnsiTheme="minorHAnsi" w:cstheme="minorHAnsi"/>
                <w:sz w:val="22"/>
                <w:szCs w:val="22"/>
              </w:rPr>
              <w:t>Égalité et inclusion sociale</w:t>
            </w:r>
          </w:p>
          <w:p w14:paraId="4125DC52" w14:textId="77777777" w:rsidR="00BA40ED" w:rsidRPr="00BA40ED" w:rsidRDefault="002154E8" w:rsidP="00BA40ED">
            <w:pPr>
              <w:pStyle w:val="NormalWeb"/>
              <w:rPr>
                <w:rFonts w:ascii="Calibri" w:hAnsi="Calibri" w:cs="Calibri"/>
                <w:sz w:val="22"/>
                <w:szCs w:val="22"/>
              </w:rPr>
            </w:pPr>
            <w:r w:rsidRPr="00423368">
              <w:rPr>
                <w:rFonts w:asciiTheme="minorHAnsi" w:hAnsiTheme="minorHAnsi" w:cstheme="minorHAnsi"/>
                <w:b/>
                <w:bCs/>
                <w:sz w:val="22"/>
                <w:szCs w:val="22"/>
              </w:rPr>
              <w:t xml:space="preserve">Ce qui est travaillé </w:t>
            </w:r>
            <w:r w:rsidRPr="00252F0B">
              <w:rPr>
                <w:rFonts w:asciiTheme="minorHAnsi" w:hAnsiTheme="minorHAnsi" w:cstheme="minorHAnsi"/>
                <w:b/>
                <w:bCs/>
                <w:sz w:val="22"/>
                <w:szCs w:val="22"/>
              </w:rPr>
              <w:t>et/ou évalué dans</w:t>
            </w:r>
            <w:r w:rsidRPr="00423368">
              <w:rPr>
                <w:rFonts w:asciiTheme="minorHAnsi" w:hAnsiTheme="minorHAnsi" w:cstheme="minorHAnsi"/>
                <w:b/>
                <w:bCs/>
                <w:sz w:val="22"/>
                <w:szCs w:val="22"/>
              </w:rPr>
              <w:t xml:space="preserve"> la phase de réalisation : </w:t>
            </w:r>
            <w:r w:rsidR="00BA40ED" w:rsidRPr="00BA40ED">
              <w:rPr>
                <w:rFonts w:ascii="Calibri" w:hAnsi="Calibri" w:cs="Calibri"/>
                <w:sz w:val="22"/>
                <w:szCs w:val="22"/>
              </w:rPr>
              <w:t>Dans la phase de réalisation, les élèves analysent un mythe sexiste à l’aide d’une trousse d’enquête contenant des informations et des pistes de réflexion.</w:t>
            </w:r>
          </w:p>
          <w:p w14:paraId="4F18AF56" w14:textId="2E484F80" w:rsidR="00BA40ED" w:rsidRPr="00BA40ED" w:rsidRDefault="00252F0B" w:rsidP="00BA40ED">
            <w:pPr>
              <w:pStyle w:val="NormalWeb"/>
              <w:rPr>
                <w:rFonts w:ascii="Calibri" w:hAnsi="Calibri" w:cs="Calibri"/>
                <w:sz w:val="22"/>
                <w:szCs w:val="22"/>
              </w:rPr>
            </w:pPr>
            <w:r w:rsidRPr="00252F0B">
              <w:rPr>
                <w:rFonts w:ascii="Calibri" w:hAnsi="Calibri" w:cs="Calibri"/>
                <w:sz w:val="22"/>
                <w:szCs w:val="22"/>
              </w:rPr>
              <w:t xml:space="preserve">La composante </w:t>
            </w:r>
            <w:r w:rsidRPr="00252F0B">
              <w:rPr>
                <w:rFonts w:ascii="Calibri" w:hAnsi="Calibri" w:cs="Calibri"/>
                <w:i/>
                <w:iCs/>
                <w:sz w:val="22"/>
                <w:szCs w:val="22"/>
              </w:rPr>
              <w:t>Circonscrire l’objet d’étude : recueillir et mobiliser des données</w:t>
            </w:r>
            <w:r w:rsidRPr="00252F0B">
              <w:rPr>
                <w:rFonts w:ascii="Calibri" w:hAnsi="Calibri" w:cs="Calibri"/>
                <w:sz w:val="22"/>
                <w:szCs w:val="22"/>
              </w:rPr>
              <w:t xml:space="preserve"> est mobilisée lorsque les élèves prennent connaissance des informations contenues dans leur trousse et les utilisent pour répondre aux questions proposées.</w:t>
            </w:r>
            <w:r>
              <w:rPr>
                <w:rFonts w:ascii="Calibri" w:hAnsi="Calibri" w:cs="Calibri"/>
                <w:sz w:val="22"/>
                <w:szCs w:val="22"/>
              </w:rPr>
              <w:t xml:space="preserve"> </w:t>
            </w:r>
            <w:r w:rsidR="00BA40ED" w:rsidRPr="00BA40ED">
              <w:rPr>
                <w:rFonts w:ascii="Calibri" w:hAnsi="Calibri" w:cs="Calibri"/>
                <w:sz w:val="22"/>
                <w:szCs w:val="22"/>
              </w:rPr>
              <w:t>En s’appuyant sur les informations fournies pour formuler leurs réponses, les élèves sélectionnent et mobilisent des données pertinentes afin de mieux comprendre comment le mythe s’installe et quelles conséquences il peut produire.</w:t>
            </w:r>
          </w:p>
          <w:p w14:paraId="4C3DFFD5" w14:textId="32488A47" w:rsidR="00423368" w:rsidRPr="00B77D0B" w:rsidRDefault="003B3F4D" w:rsidP="00BA40ED">
            <w:pPr>
              <w:pStyle w:val="NormalWeb"/>
              <w:rPr>
                <w:rFonts w:ascii="Calibri" w:hAnsi="Calibri" w:cs="Calibri"/>
                <w:sz w:val="22"/>
                <w:szCs w:val="22"/>
              </w:rPr>
            </w:pPr>
            <w:r w:rsidRPr="003B3F4D">
              <w:rPr>
                <w:rFonts w:asciiTheme="minorHAnsi" w:hAnsiTheme="minorHAnsi" w:cstheme="minorHAnsi"/>
                <w:sz w:val="22"/>
                <w:szCs w:val="22"/>
              </w:rPr>
              <w:t xml:space="preserve">La composante </w:t>
            </w:r>
            <w:r w:rsidRPr="003B3F4D">
              <w:rPr>
                <w:rStyle w:val="Accentuation"/>
                <w:rFonts w:asciiTheme="minorHAnsi" w:hAnsiTheme="minorHAnsi" w:cstheme="minorHAnsi"/>
                <w:sz w:val="22"/>
                <w:szCs w:val="22"/>
              </w:rPr>
              <w:t>Évaluer les savoirs : identifier des limites de son interprétation</w:t>
            </w:r>
            <w:r w:rsidRPr="003B3F4D">
              <w:rPr>
                <w:rFonts w:asciiTheme="minorHAnsi" w:hAnsiTheme="minorHAnsi" w:cstheme="minorHAnsi"/>
                <w:sz w:val="22"/>
                <w:szCs w:val="22"/>
              </w:rPr>
              <w:t xml:space="preserve"> est mobilisée lorsque les élèves sont invités à revisiter leur première analyse à la lumière de la perspective intersectionnelle.</w:t>
            </w:r>
            <w:r>
              <w:t xml:space="preserve"> </w:t>
            </w:r>
            <w:r w:rsidR="00BA40ED" w:rsidRPr="00BA40ED">
              <w:rPr>
                <w:rFonts w:ascii="Calibri" w:hAnsi="Calibri" w:cs="Calibri"/>
                <w:sz w:val="22"/>
                <w:szCs w:val="22"/>
              </w:rPr>
              <w:t>En relisant les informations et en complétant leur réflexion avec ces nouvelles perspectives, les élèves sont amenés à reconnaître que leur première interprétation pouvait laisser de côté certaines réalités ou expériences sociales, ce qui les invite à nuancer et enrichir leur analyse.</w:t>
            </w:r>
            <w:r w:rsidR="00BA40ED" w:rsidRPr="001C44BD">
              <w:rPr>
                <w:rFonts w:ascii="Calibri" w:hAnsi="Calibri" w:cs="Calibri"/>
                <w:sz w:val="22"/>
                <w:szCs w:val="22"/>
              </w:rPr>
              <w:t xml:space="preserve"> </w:t>
            </w:r>
          </w:p>
          <w:p w14:paraId="1168E15E" w14:textId="46FC0B47" w:rsidR="002154E8" w:rsidRDefault="004A4485" w:rsidP="002154E8">
            <w:pPr>
              <w:pBdr>
                <w:top w:val="nil"/>
                <w:left w:val="nil"/>
                <w:bottom w:val="nil"/>
                <w:right w:val="nil"/>
                <w:between w:val="nil"/>
              </w:pBdr>
              <w:rPr>
                <w:rFonts w:asciiTheme="minorHAnsi" w:hAnsiTheme="minorHAnsi" w:cstheme="minorHAnsi"/>
                <w:b/>
                <w:bCs/>
                <w:sz w:val="22"/>
                <w:szCs w:val="22"/>
              </w:rPr>
            </w:pPr>
            <w:r w:rsidRPr="003B3F4D">
              <w:rPr>
                <w:rFonts w:asciiTheme="minorHAnsi" w:hAnsiTheme="minorHAnsi" w:cstheme="minorHAnsi"/>
                <w:b/>
                <w:bCs/>
                <w:sz w:val="22"/>
                <w:szCs w:val="22"/>
              </w:rPr>
              <w:t>Bref</w:t>
            </w:r>
            <w:r w:rsidR="00B77D0B" w:rsidRPr="003B3F4D">
              <w:rPr>
                <w:rFonts w:asciiTheme="minorHAnsi" w:hAnsiTheme="minorHAnsi" w:cstheme="minorHAnsi"/>
                <w:b/>
                <w:bCs/>
                <w:sz w:val="22"/>
                <w:szCs w:val="22"/>
              </w:rPr>
              <w:t>,</w:t>
            </w:r>
            <w:r w:rsidR="00423368" w:rsidRPr="003B3F4D">
              <w:rPr>
                <w:rFonts w:asciiTheme="minorHAnsi" w:hAnsiTheme="minorHAnsi" w:cstheme="minorHAnsi"/>
                <w:b/>
                <w:bCs/>
                <w:sz w:val="22"/>
                <w:szCs w:val="22"/>
              </w:rPr>
              <w:t xml:space="preserve"> voici</w:t>
            </w:r>
            <w:r w:rsidR="00423368">
              <w:rPr>
                <w:rFonts w:asciiTheme="minorHAnsi" w:hAnsiTheme="minorHAnsi" w:cstheme="minorHAnsi"/>
                <w:b/>
                <w:bCs/>
                <w:sz w:val="22"/>
                <w:szCs w:val="22"/>
              </w:rPr>
              <w:t xml:space="preserve"> les </w:t>
            </w:r>
            <w:r w:rsidR="00423368" w:rsidRPr="004E5F5A">
              <w:rPr>
                <w:rFonts w:asciiTheme="minorHAnsi" w:hAnsiTheme="minorHAnsi" w:cstheme="minorHAnsi"/>
                <w:b/>
                <w:bCs/>
                <w:sz w:val="22"/>
                <w:szCs w:val="22"/>
              </w:rPr>
              <w:t xml:space="preserve">composantes </w:t>
            </w:r>
            <w:r w:rsidR="00120D1F" w:rsidRPr="004E5F5A">
              <w:rPr>
                <w:rFonts w:asciiTheme="minorHAnsi" w:hAnsiTheme="minorHAnsi" w:cstheme="minorHAnsi"/>
                <w:b/>
                <w:bCs/>
                <w:sz w:val="22"/>
                <w:szCs w:val="22"/>
              </w:rPr>
              <w:t xml:space="preserve">de la compétence </w:t>
            </w:r>
            <w:r w:rsidR="00120D1F" w:rsidRPr="00724CA3">
              <w:rPr>
                <w:rFonts w:asciiTheme="minorHAnsi" w:hAnsiTheme="minorHAnsi" w:cstheme="minorHAnsi"/>
                <w:b/>
                <w:bCs/>
                <w:i/>
                <w:iCs/>
                <w:sz w:val="22"/>
                <w:szCs w:val="22"/>
              </w:rPr>
              <w:t>Comprendre des réalités culturelles (C1)</w:t>
            </w:r>
            <w:r w:rsidR="00120D1F" w:rsidRPr="004E5F5A">
              <w:rPr>
                <w:rFonts w:asciiTheme="minorHAnsi" w:hAnsiTheme="minorHAnsi" w:cstheme="minorHAnsi"/>
                <w:b/>
                <w:bCs/>
                <w:sz w:val="22"/>
                <w:szCs w:val="22"/>
              </w:rPr>
              <w:t xml:space="preserve"> </w:t>
            </w:r>
            <w:r w:rsidR="00120D1F" w:rsidRPr="003B3F4D">
              <w:rPr>
                <w:rFonts w:asciiTheme="minorHAnsi" w:hAnsiTheme="minorHAnsi" w:cstheme="minorHAnsi"/>
                <w:b/>
                <w:bCs/>
                <w:sz w:val="22"/>
                <w:szCs w:val="22"/>
              </w:rPr>
              <w:t>travaillées et</w:t>
            </w:r>
            <w:r w:rsidR="003D5B82">
              <w:rPr>
                <w:rFonts w:asciiTheme="minorHAnsi" w:hAnsiTheme="minorHAnsi" w:cstheme="minorHAnsi"/>
                <w:b/>
                <w:bCs/>
                <w:sz w:val="22"/>
                <w:szCs w:val="22"/>
              </w:rPr>
              <w:t xml:space="preserve"> </w:t>
            </w:r>
            <w:r w:rsidR="00120D1F" w:rsidRPr="003B3F4D">
              <w:rPr>
                <w:rFonts w:asciiTheme="minorHAnsi" w:hAnsiTheme="minorHAnsi" w:cstheme="minorHAnsi"/>
                <w:b/>
                <w:bCs/>
                <w:sz w:val="22"/>
                <w:szCs w:val="22"/>
              </w:rPr>
              <w:t>évaluées :</w:t>
            </w:r>
          </w:p>
          <w:p w14:paraId="5F2C6338" w14:textId="77777777" w:rsidR="00423368" w:rsidRPr="00203ED8" w:rsidRDefault="00423368" w:rsidP="002154E8">
            <w:pPr>
              <w:pBdr>
                <w:top w:val="nil"/>
                <w:left w:val="nil"/>
                <w:bottom w:val="nil"/>
                <w:right w:val="nil"/>
                <w:between w:val="nil"/>
              </w:pBdr>
              <w:rPr>
                <w:rFonts w:asciiTheme="minorHAnsi" w:hAnsiTheme="minorHAnsi" w:cstheme="minorHAnsi"/>
                <w:b/>
                <w:bCs/>
                <w:sz w:val="22"/>
                <w:szCs w:val="22"/>
              </w:rPr>
            </w:pPr>
          </w:p>
          <w:p w14:paraId="08FC6184" w14:textId="5B3B3147" w:rsidR="002154E8" w:rsidRPr="00CA3C23" w:rsidRDefault="002154E8" w:rsidP="001C44BD">
            <w:pPr>
              <w:pStyle w:val="Titre3"/>
              <w:spacing w:before="0"/>
              <w:rPr>
                <w:rFonts w:asciiTheme="minorHAnsi" w:hAnsiTheme="minorHAnsi" w:cstheme="minorHAnsi"/>
                <w:b w:val="0"/>
                <w:sz w:val="22"/>
                <w:szCs w:val="22"/>
              </w:rPr>
            </w:pPr>
            <w:r w:rsidRPr="00CA3C23">
              <w:rPr>
                <w:rStyle w:val="lev"/>
                <w:rFonts w:asciiTheme="minorHAnsi" w:hAnsiTheme="minorHAnsi" w:cstheme="minorHAnsi"/>
                <w:sz w:val="22"/>
                <w:szCs w:val="22"/>
              </w:rPr>
              <w:t xml:space="preserve">• </w:t>
            </w:r>
            <w:r w:rsidRPr="00CA3C23">
              <w:rPr>
                <w:rFonts w:asciiTheme="minorHAnsi" w:hAnsiTheme="minorHAnsi" w:cstheme="minorHAnsi"/>
                <w:b w:val="0"/>
                <w:sz w:val="22"/>
                <w:szCs w:val="22"/>
              </w:rPr>
              <w:t xml:space="preserve"> </w:t>
            </w:r>
            <w:r w:rsidRPr="00643020">
              <w:rPr>
                <w:rStyle w:val="lev"/>
                <w:rFonts w:asciiTheme="minorHAnsi" w:hAnsiTheme="minorHAnsi" w:cstheme="minorHAnsi"/>
                <w:i/>
                <w:iCs/>
                <w:sz w:val="22"/>
                <w:szCs w:val="22"/>
              </w:rPr>
              <w:t>Circonscrire l’objet d’étude</w:t>
            </w:r>
            <w:r w:rsidRPr="00CA3C23">
              <w:rPr>
                <w:rStyle w:val="lev"/>
                <w:rFonts w:asciiTheme="minorHAnsi" w:hAnsiTheme="minorHAnsi" w:cstheme="minorHAnsi"/>
                <w:sz w:val="22"/>
                <w:szCs w:val="22"/>
              </w:rPr>
              <w:t xml:space="preserve"> </w:t>
            </w:r>
            <w:r w:rsidR="00BA40ED" w:rsidRPr="00BA40ED">
              <w:rPr>
                <w:rStyle w:val="lev"/>
                <w:rFonts w:asciiTheme="minorHAnsi" w:hAnsiTheme="minorHAnsi" w:cstheme="minorHAnsi"/>
                <w:sz w:val="22"/>
                <w:szCs w:val="22"/>
              </w:rPr>
              <w:t>(</w:t>
            </w:r>
            <w:r w:rsidR="00643020">
              <w:rPr>
                <w:rStyle w:val="lev"/>
                <w:rFonts w:asciiTheme="minorHAnsi" w:hAnsiTheme="minorHAnsi" w:cstheme="minorHAnsi"/>
                <w:sz w:val="22"/>
                <w:szCs w:val="22"/>
              </w:rPr>
              <w:t>R</w:t>
            </w:r>
            <w:r w:rsidR="00BA40ED" w:rsidRPr="00BA40ED">
              <w:rPr>
                <w:rFonts w:ascii="Calibri" w:hAnsi="Calibri" w:cs="Calibri"/>
                <w:b w:val="0"/>
                <w:bCs/>
                <w:sz w:val="22"/>
                <w:szCs w:val="22"/>
              </w:rPr>
              <w:t>ecueillir et mobiliser des données)</w:t>
            </w:r>
          </w:p>
          <w:p w14:paraId="1545C426" w14:textId="4047B4B5" w:rsidR="001C44BD" w:rsidRDefault="002154E8" w:rsidP="00BA40ED">
            <w:pPr>
              <w:pStyle w:val="NormalWeb"/>
              <w:spacing w:before="0" w:beforeAutospacing="0" w:after="80" w:afterAutospacing="0"/>
              <w:rPr>
                <w:rFonts w:ascii="Calibri" w:hAnsi="Calibri" w:cs="Calibri"/>
                <w:sz w:val="22"/>
                <w:szCs w:val="22"/>
              </w:rPr>
            </w:pPr>
            <w:r w:rsidRPr="00CA3C23">
              <w:rPr>
                <w:rStyle w:val="lev"/>
                <w:rFonts w:asciiTheme="minorHAnsi" w:hAnsiTheme="minorHAnsi" w:cstheme="minorHAnsi"/>
                <w:b w:val="0"/>
                <w:sz w:val="22"/>
                <w:szCs w:val="22"/>
              </w:rPr>
              <w:t xml:space="preserve">• </w:t>
            </w:r>
            <w:r w:rsidR="00B77D0B" w:rsidRPr="00CA3C23">
              <w:rPr>
                <w:rStyle w:val="lev"/>
                <w:rFonts w:asciiTheme="minorHAnsi" w:hAnsiTheme="minorHAnsi" w:cstheme="minorHAnsi"/>
                <w:b w:val="0"/>
                <w:sz w:val="22"/>
                <w:szCs w:val="22"/>
              </w:rPr>
              <w:t xml:space="preserve"> </w:t>
            </w:r>
            <w:r w:rsidR="00BA40ED" w:rsidRPr="00643020">
              <w:rPr>
                <w:rStyle w:val="Accentuation"/>
                <w:rFonts w:asciiTheme="minorHAnsi" w:hAnsiTheme="minorHAnsi" w:cstheme="minorHAnsi"/>
                <w:sz w:val="22"/>
                <w:szCs w:val="22"/>
              </w:rPr>
              <w:t>Évaluer des savoirs</w:t>
            </w:r>
            <w:r w:rsidR="00BA40ED">
              <w:rPr>
                <w:rStyle w:val="Accentuation"/>
                <w:rFonts w:asciiTheme="minorHAnsi" w:hAnsiTheme="minorHAnsi" w:cstheme="minorHAnsi"/>
                <w:i w:val="0"/>
                <w:iCs w:val="0"/>
                <w:sz w:val="22"/>
                <w:szCs w:val="22"/>
              </w:rPr>
              <w:t xml:space="preserve"> (</w:t>
            </w:r>
            <w:r w:rsidR="00BA40ED">
              <w:rPr>
                <w:rFonts w:ascii="Calibri" w:hAnsi="Calibri" w:cs="Calibri"/>
                <w:sz w:val="22"/>
                <w:szCs w:val="22"/>
              </w:rPr>
              <w:t>I</w:t>
            </w:r>
            <w:r w:rsidR="00BA40ED" w:rsidRPr="00BA40ED">
              <w:rPr>
                <w:rFonts w:ascii="Calibri" w:hAnsi="Calibri" w:cs="Calibri"/>
                <w:sz w:val="22"/>
                <w:szCs w:val="22"/>
              </w:rPr>
              <w:t>dentifier des limites de son interprétation</w:t>
            </w:r>
            <w:r w:rsidR="00BA40ED">
              <w:rPr>
                <w:rFonts w:ascii="Calibri" w:hAnsi="Calibri" w:cs="Calibri"/>
                <w:sz w:val="22"/>
                <w:szCs w:val="22"/>
              </w:rPr>
              <w:t>)</w:t>
            </w:r>
          </w:p>
          <w:p w14:paraId="1B28A965" w14:textId="77777777" w:rsidR="00BA40ED" w:rsidRPr="001C44BD" w:rsidRDefault="00BA40ED" w:rsidP="00BA40ED">
            <w:pPr>
              <w:pStyle w:val="NormalWeb"/>
              <w:spacing w:before="0" w:beforeAutospacing="0" w:after="80" w:afterAutospacing="0"/>
              <w:rPr>
                <w:rFonts w:asciiTheme="minorHAnsi" w:hAnsiTheme="minorHAnsi" w:cstheme="minorHAnsi"/>
                <w:sz w:val="22"/>
                <w:szCs w:val="22"/>
              </w:rPr>
            </w:pPr>
          </w:p>
          <w:p w14:paraId="786E1586" w14:textId="692C4B2E" w:rsidR="00423368" w:rsidRPr="001C44BD" w:rsidRDefault="00831A5E" w:rsidP="00423368">
            <w:pPr>
              <w:pStyle w:val="NormalWeb"/>
              <w:spacing w:before="0" w:beforeAutospacing="0" w:after="0" w:afterAutospacing="0"/>
              <w:rPr>
                <w:rFonts w:asciiTheme="minorHAnsi" w:eastAsia="Aptos Light" w:hAnsiTheme="minorHAnsi" w:cstheme="minorHAnsi"/>
                <w:b/>
                <w:bCs/>
                <w:color w:val="EE0000"/>
                <w:sz w:val="22"/>
                <w:szCs w:val="22"/>
                <w:u w:val="single"/>
              </w:rPr>
            </w:pPr>
            <w:r w:rsidRPr="001C44BD">
              <w:rPr>
                <w:rFonts w:asciiTheme="minorHAnsi" w:eastAsia="Aptos Light" w:hAnsiTheme="minorHAnsi" w:cstheme="minorHAnsi"/>
                <w:b/>
                <w:bCs/>
                <w:color w:val="EE0000"/>
                <w:sz w:val="22"/>
                <w:szCs w:val="22"/>
                <w:u w:val="single"/>
              </w:rPr>
              <w:t xml:space="preserve">PHASE D’INTÉGRATION : </w:t>
            </w:r>
          </w:p>
          <w:p w14:paraId="370224B1" w14:textId="77777777" w:rsidR="00831A5E" w:rsidRDefault="00831A5E" w:rsidP="00423368">
            <w:pPr>
              <w:pStyle w:val="NormalWeb"/>
              <w:spacing w:before="0" w:beforeAutospacing="0" w:after="0" w:afterAutospacing="0"/>
              <w:rPr>
                <w:rFonts w:asciiTheme="minorHAnsi" w:hAnsiTheme="minorHAnsi" w:cstheme="minorHAnsi"/>
                <w:sz w:val="22"/>
                <w:szCs w:val="22"/>
              </w:rPr>
            </w:pPr>
          </w:p>
          <w:p w14:paraId="14320B20" w14:textId="63F16B9C" w:rsidR="006D40D0" w:rsidRDefault="006D40D0" w:rsidP="006D40D0">
            <w:pPr>
              <w:pBdr>
                <w:top w:val="nil"/>
                <w:left w:val="nil"/>
                <w:bottom w:val="nil"/>
                <w:right w:val="nil"/>
                <w:between w:val="nil"/>
              </w:pBdr>
              <w:rPr>
                <w:rFonts w:asciiTheme="minorHAnsi" w:hAnsiTheme="minorHAnsi" w:cstheme="minorHAnsi"/>
                <w:sz w:val="22"/>
                <w:szCs w:val="22"/>
              </w:rPr>
            </w:pPr>
            <w:r w:rsidRPr="004E5F5A">
              <w:rPr>
                <w:rFonts w:asciiTheme="minorHAnsi" w:hAnsiTheme="minorHAnsi" w:cstheme="minorHAnsi"/>
                <w:b/>
                <w:bCs/>
                <w:sz w:val="22"/>
                <w:szCs w:val="22"/>
              </w:rPr>
              <w:t xml:space="preserve">Concepts principaux mobilisés dans </w:t>
            </w:r>
            <w:r w:rsidR="00831A5E" w:rsidRPr="004E5F5A">
              <w:rPr>
                <w:rFonts w:asciiTheme="minorHAnsi" w:hAnsiTheme="minorHAnsi" w:cstheme="minorHAnsi"/>
                <w:b/>
                <w:bCs/>
                <w:sz w:val="22"/>
                <w:szCs w:val="22"/>
              </w:rPr>
              <w:t xml:space="preserve">cette phase </w:t>
            </w:r>
            <w:r w:rsidRPr="004E5F5A">
              <w:rPr>
                <w:rFonts w:asciiTheme="minorHAnsi" w:hAnsiTheme="minorHAnsi" w:cstheme="minorHAnsi"/>
                <w:b/>
                <w:bCs/>
                <w:sz w:val="22"/>
                <w:szCs w:val="22"/>
              </w:rPr>
              <w:t>:</w:t>
            </w:r>
            <w:r w:rsidRPr="00203ED8">
              <w:rPr>
                <w:rFonts w:asciiTheme="minorHAnsi" w:hAnsiTheme="minorHAnsi" w:cstheme="minorHAnsi"/>
                <w:sz w:val="22"/>
                <w:szCs w:val="22"/>
              </w:rPr>
              <w:t xml:space="preserve"> </w:t>
            </w:r>
            <w:r w:rsidR="004642D7">
              <w:rPr>
                <w:rFonts w:asciiTheme="minorHAnsi" w:hAnsiTheme="minorHAnsi" w:cstheme="minorHAnsi"/>
                <w:sz w:val="22"/>
                <w:szCs w:val="22"/>
              </w:rPr>
              <w:br/>
            </w:r>
          </w:p>
          <w:p w14:paraId="699474A4" w14:textId="77777777" w:rsidR="004642D7" w:rsidRPr="00060E88" w:rsidRDefault="004642D7" w:rsidP="00D374CF">
            <w:pPr>
              <w:pStyle w:val="Paragraphedeliste"/>
              <w:numPr>
                <w:ilvl w:val="0"/>
                <w:numId w:val="3"/>
              </w:numPr>
              <w:pBdr>
                <w:top w:val="nil"/>
                <w:left w:val="nil"/>
                <w:bottom w:val="nil"/>
                <w:right w:val="nil"/>
                <w:between w:val="nil"/>
              </w:pBdr>
              <w:rPr>
                <w:rFonts w:asciiTheme="minorHAnsi" w:hAnsiTheme="minorHAnsi" w:cstheme="minorHAnsi"/>
                <w:sz w:val="22"/>
                <w:szCs w:val="22"/>
              </w:rPr>
            </w:pPr>
            <w:r w:rsidRPr="00760289">
              <w:rPr>
                <w:rFonts w:asciiTheme="minorHAnsi" w:hAnsiTheme="minorHAnsi" w:cstheme="minorHAnsi"/>
                <w:sz w:val="22"/>
                <w:szCs w:val="22"/>
              </w:rPr>
              <w:t xml:space="preserve">Inégalités sociales : </w:t>
            </w:r>
            <w:r w:rsidRPr="00060E88">
              <w:rPr>
                <w:rFonts w:asciiTheme="minorHAnsi" w:hAnsiTheme="minorHAnsi" w:cstheme="minorHAnsi"/>
                <w:sz w:val="22"/>
                <w:szCs w:val="22"/>
              </w:rPr>
              <w:t>Sexisme et autres inégalités en</w:t>
            </w:r>
            <w:r>
              <w:rPr>
                <w:rFonts w:asciiTheme="minorHAnsi" w:hAnsiTheme="minorHAnsi" w:cstheme="minorHAnsi"/>
                <w:sz w:val="22"/>
                <w:szCs w:val="22"/>
              </w:rPr>
              <w:t xml:space="preserve"> </w:t>
            </w:r>
            <w:r w:rsidRPr="00060E88">
              <w:rPr>
                <w:rFonts w:asciiTheme="minorHAnsi" w:hAnsiTheme="minorHAnsi" w:cstheme="minorHAnsi"/>
                <w:sz w:val="22"/>
                <w:szCs w:val="22"/>
              </w:rPr>
              <w:t>lien avec le genre et la sexualité</w:t>
            </w:r>
          </w:p>
          <w:p w14:paraId="7F4BB53B" w14:textId="77777777" w:rsidR="004642D7" w:rsidRDefault="004642D7" w:rsidP="00D374CF">
            <w:pPr>
              <w:pStyle w:val="Paragraphedeliste"/>
              <w:numPr>
                <w:ilvl w:val="0"/>
                <w:numId w:val="3"/>
              </w:numPr>
              <w:pBdr>
                <w:top w:val="nil"/>
                <w:left w:val="nil"/>
                <w:bottom w:val="nil"/>
                <w:right w:val="nil"/>
                <w:between w:val="nil"/>
              </w:pBdr>
              <w:rPr>
                <w:rFonts w:asciiTheme="minorHAnsi" w:hAnsiTheme="minorHAnsi" w:cstheme="minorHAnsi"/>
                <w:sz w:val="22"/>
                <w:szCs w:val="22"/>
              </w:rPr>
            </w:pPr>
            <w:r>
              <w:rPr>
                <w:rFonts w:asciiTheme="minorHAnsi" w:hAnsiTheme="minorHAnsi" w:cstheme="minorHAnsi"/>
                <w:sz w:val="22"/>
                <w:szCs w:val="22"/>
              </w:rPr>
              <w:t xml:space="preserve">Pouvoir </w:t>
            </w:r>
          </w:p>
          <w:p w14:paraId="167489BA" w14:textId="77777777" w:rsidR="004642D7" w:rsidRPr="00BA40ED" w:rsidRDefault="004642D7" w:rsidP="00D374CF">
            <w:pPr>
              <w:pStyle w:val="NormalWeb"/>
              <w:numPr>
                <w:ilvl w:val="0"/>
                <w:numId w:val="3"/>
              </w:numPr>
              <w:rPr>
                <w:rFonts w:asciiTheme="minorHAnsi" w:hAnsiTheme="minorHAnsi" w:cstheme="minorHAnsi"/>
                <w:sz w:val="22"/>
                <w:szCs w:val="22"/>
              </w:rPr>
            </w:pPr>
            <w:r>
              <w:rPr>
                <w:rFonts w:asciiTheme="minorHAnsi" w:hAnsiTheme="minorHAnsi" w:cstheme="minorHAnsi"/>
                <w:sz w:val="22"/>
                <w:szCs w:val="22"/>
              </w:rPr>
              <w:t>Égalité et inclusion sociale</w:t>
            </w:r>
          </w:p>
          <w:p w14:paraId="3CC27C8F" w14:textId="22483252" w:rsidR="00BA40ED" w:rsidRPr="00BA40ED" w:rsidRDefault="00203ED8" w:rsidP="00BA40ED">
            <w:pPr>
              <w:pStyle w:val="NormalWeb"/>
              <w:rPr>
                <w:rFonts w:ascii="Calibri" w:hAnsi="Calibri" w:cs="Calibri"/>
                <w:sz w:val="22"/>
                <w:szCs w:val="22"/>
              </w:rPr>
            </w:pPr>
            <w:r w:rsidRPr="00203ED8">
              <w:rPr>
                <w:rFonts w:asciiTheme="minorHAnsi" w:hAnsiTheme="minorHAnsi" w:cstheme="minorHAnsi"/>
                <w:b/>
                <w:bCs/>
                <w:sz w:val="22"/>
                <w:szCs w:val="22"/>
              </w:rPr>
              <w:t xml:space="preserve">Ce qui est </w:t>
            </w:r>
            <w:r w:rsidRPr="003B3F4D">
              <w:rPr>
                <w:rFonts w:asciiTheme="minorHAnsi" w:hAnsiTheme="minorHAnsi" w:cstheme="minorHAnsi"/>
                <w:b/>
                <w:bCs/>
                <w:sz w:val="22"/>
                <w:szCs w:val="22"/>
              </w:rPr>
              <w:t>travaillé et évalué dans</w:t>
            </w:r>
            <w:r w:rsidRPr="00203ED8">
              <w:rPr>
                <w:rFonts w:asciiTheme="minorHAnsi" w:hAnsiTheme="minorHAnsi" w:cstheme="minorHAnsi"/>
                <w:b/>
                <w:bCs/>
                <w:sz w:val="22"/>
                <w:szCs w:val="22"/>
              </w:rPr>
              <w:t xml:space="preserve"> la phase d’intégration : </w:t>
            </w:r>
            <w:r w:rsidR="00BA40ED">
              <w:rPr>
                <w:rFonts w:ascii="Calibri" w:hAnsi="Calibri" w:cs="Calibri"/>
                <w:sz w:val="22"/>
                <w:szCs w:val="22"/>
              </w:rPr>
              <w:t>L</w:t>
            </w:r>
            <w:r w:rsidR="00BA40ED" w:rsidRPr="00BA40ED">
              <w:rPr>
                <w:rFonts w:ascii="Calibri" w:hAnsi="Calibri" w:cs="Calibri"/>
                <w:sz w:val="22"/>
                <w:szCs w:val="22"/>
              </w:rPr>
              <w:t xml:space="preserve">es élèves réinvestissent les analyses réalisées au cours de </w:t>
            </w:r>
            <w:r w:rsidR="00BA40ED" w:rsidRPr="003B3F4D">
              <w:rPr>
                <w:rFonts w:ascii="Calibri" w:hAnsi="Calibri" w:cs="Calibri"/>
                <w:sz w:val="22"/>
                <w:szCs w:val="22"/>
              </w:rPr>
              <w:t>l’activité</w:t>
            </w:r>
            <w:r w:rsidR="008B38D1" w:rsidRPr="003B3F4D">
              <w:rPr>
                <w:rFonts w:ascii="Calibri" w:hAnsi="Calibri" w:cs="Calibri"/>
                <w:sz w:val="22"/>
                <w:szCs w:val="22"/>
              </w:rPr>
              <w:t xml:space="preserve"> précédente </w:t>
            </w:r>
            <w:r w:rsidR="00BA40ED" w:rsidRPr="003B3F4D">
              <w:rPr>
                <w:rFonts w:ascii="Calibri" w:hAnsi="Calibri" w:cs="Calibri"/>
                <w:sz w:val="22"/>
                <w:szCs w:val="22"/>
              </w:rPr>
              <w:t xml:space="preserve">afin de produire une production finale (fresque collective </w:t>
            </w:r>
            <w:r w:rsidR="008B38D1" w:rsidRPr="003B3F4D">
              <w:rPr>
                <w:rFonts w:ascii="Calibri" w:hAnsi="Calibri" w:cs="Calibri"/>
                <w:sz w:val="22"/>
                <w:szCs w:val="22"/>
              </w:rPr>
              <w:t>OU</w:t>
            </w:r>
            <w:r w:rsidR="00BA40ED" w:rsidRPr="003B3F4D">
              <w:rPr>
                <w:rFonts w:ascii="Calibri" w:hAnsi="Calibri" w:cs="Calibri"/>
                <w:sz w:val="22"/>
                <w:szCs w:val="22"/>
              </w:rPr>
              <w:t xml:space="preserve"> guide de survie) visant à présenter la déconstruction du</w:t>
            </w:r>
            <w:r w:rsidR="00BA40ED" w:rsidRPr="00BA40ED">
              <w:rPr>
                <w:rFonts w:ascii="Calibri" w:hAnsi="Calibri" w:cs="Calibri"/>
                <w:sz w:val="22"/>
                <w:szCs w:val="22"/>
              </w:rPr>
              <w:t xml:space="preserve"> mythe étudié.</w:t>
            </w:r>
          </w:p>
          <w:p w14:paraId="0C313FDC" w14:textId="4EDEA3D2" w:rsidR="00BA40ED" w:rsidRPr="00BA40ED" w:rsidRDefault="003B3F4D" w:rsidP="00BA40ED">
            <w:pPr>
              <w:pStyle w:val="NormalWeb"/>
              <w:rPr>
                <w:rFonts w:ascii="Calibri" w:hAnsi="Calibri" w:cs="Calibri"/>
                <w:sz w:val="22"/>
                <w:szCs w:val="22"/>
              </w:rPr>
            </w:pPr>
            <w:r w:rsidRPr="003B3F4D">
              <w:rPr>
                <w:rFonts w:ascii="Calibri" w:hAnsi="Calibri" w:cs="Calibri"/>
                <w:sz w:val="22"/>
                <w:szCs w:val="22"/>
              </w:rPr>
              <w:t xml:space="preserve">La composante </w:t>
            </w:r>
            <w:r w:rsidRPr="003B3F4D">
              <w:rPr>
                <w:rFonts w:ascii="Calibri" w:hAnsi="Calibri" w:cs="Calibri"/>
                <w:i/>
                <w:iCs/>
                <w:sz w:val="22"/>
                <w:szCs w:val="22"/>
              </w:rPr>
              <w:t>Exposer une compréhension enrichie : tenir compte de sa compréhension initiale</w:t>
            </w:r>
            <w:r w:rsidRPr="003B3F4D">
              <w:rPr>
                <w:rFonts w:ascii="Calibri" w:hAnsi="Calibri" w:cs="Calibri"/>
                <w:sz w:val="22"/>
                <w:szCs w:val="22"/>
              </w:rPr>
              <w:t xml:space="preserve"> est mobilisée de manière implicite lorsque les élèves réinvestissent les informations et les analyses développées au cours de la démarche pour construire leur production finale.</w:t>
            </w:r>
            <w:r>
              <w:rPr>
                <w:rFonts w:ascii="Calibri" w:hAnsi="Calibri" w:cs="Calibri"/>
                <w:sz w:val="22"/>
                <w:szCs w:val="22"/>
              </w:rPr>
              <w:t xml:space="preserve"> </w:t>
            </w:r>
            <w:r w:rsidR="00BA40ED" w:rsidRPr="00BA40ED">
              <w:rPr>
                <w:rFonts w:ascii="Calibri" w:hAnsi="Calibri" w:cs="Calibri"/>
                <w:sz w:val="22"/>
                <w:szCs w:val="22"/>
              </w:rPr>
              <w:t xml:space="preserve">En mobilisant les éléments étudiés dans la trousse d’enquête et </w:t>
            </w:r>
            <w:r w:rsidR="00BA40ED" w:rsidRPr="00BA40ED">
              <w:rPr>
                <w:rFonts w:ascii="Calibri" w:hAnsi="Calibri" w:cs="Calibri"/>
                <w:sz w:val="22"/>
                <w:szCs w:val="22"/>
              </w:rPr>
              <w:lastRenderedPageBreak/>
              <w:t>en structurant leur déconstruction du mythe, les élèves s’appuient sur la compréhension qu’ils ont progressivement construite au fil de l’activité.</w:t>
            </w:r>
          </w:p>
          <w:p w14:paraId="55AD320D" w14:textId="4607F975" w:rsidR="004642D7" w:rsidRPr="004642D7" w:rsidRDefault="003B3F4D" w:rsidP="00BA40ED">
            <w:pPr>
              <w:pStyle w:val="NormalWeb"/>
              <w:rPr>
                <w:rFonts w:asciiTheme="minorHAnsi" w:hAnsiTheme="minorHAnsi" w:cstheme="minorHAnsi"/>
                <w:sz w:val="22"/>
                <w:szCs w:val="22"/>
              </w:rPr>
            </w:pPr>
            <w:r w:rsidRPr="003B3F4D">
              <w:rPr>
                <w:rFonts w:ascii="Calibri" w:hAnsi="Calibri" w:cs="Calibri"/>
                <w:sz w:val="22"/>
                <w:szCs w:val="22"/>
              </w:rPr>
              <w:t xml:space="preserve">La composante </w:t>
            </w:r>
            <w:r w:rsidRPr="003B3F4D">
              <w:rPr>
                <w:rFonts w:ascii="Calibri" w:hAnsi="Calibri" w:cs="Calibri"/>
                <w:i/>
                <w:iCs/>
                <w:sz w:val="22"/>
                <w:szCs w:val="22"/>
              </w:rPr>
              <w:t>Exposer une compréhension enrichie : intégrer différentes perspectives dans une interprétation</w:t>
            </w:r>
            <w:r w:rsidRPr="003B3F4D">
              <w:rPr>
                <w:rFonts w:ascii="Calibri" w:hAnsi="Calibri" w:cs="Calibri"/>
                <w:sz w:val="22"/>
                <w:szCs w:val="22"/>
              </w:rPr>
              <w:t xml:space="preserve"> est mobilisée lorsque les élèves utilisent les informations recueillies, notamment celles liées à la perspective intersectionnelle, pour proposer une déconstruction du mythe qui tient compte de différentes réalités sociales.</w:t>
            </w:r>
            <w:r>
              <w:rPr>
                <w:rFonts w:ascii="Calibri" w:hAnsi="Calibri" w:cs="Calibri"/>
                <w:sz w:val="22"/>
                <w:szCs w:val="22"/>
              </w:rPr>
              <w:br/>
            </w:r>
            <w:r>
              <w:rPr>
                <w:rFonts w:ascii="Calibri" w:hAnsi="Calibri" w:cs="Calibri"/>
                <w:sz w:val="22"/>
                <w:szCs w:val="22"/>
              </w:rPr>
              <w:br/>
            </w:r>
            <w:r w:rsidR="004642D7">
              <w:rPr>
                <w:rFonts w:asciiTheme="minorHAnsi" w:hAnsiTheme="minorHAnsi" w:cstheme="minorHAnsi"/>
                <w:sz w:val="22"/>
                <w:szCs w:val="22"/>
              </w:rPr>
              <w:t xml:space="preserve">Facultatif : </w:t>
            </w:r>
            <w:r w:rsidR="004642D7" w:rsidRPr="004642D7">
              <w:rPr>
                <w:rFonts w:asciiTheme="minorHAnsi" w:hAnsiTheme="minorHAnsi" w:cstheme="minorHAnsi"/>
                <w:sz w:val="22"/>
                <w:szCs w:val="22"/>
              </w:rPr>
              <w:t>L</w:t>
            </w:r>
            <w:r w:rsidR="004642D7">
              <w:rPr>
                <w:rFonts w:asciiTheme="minorHAnsi" w:hAnsiTheme="minorHAnsi" w:cstheme="minorHAnsi"/>
                <w:sz w:val="22"/>
                <w:szCs w:val="22"/>
              </w:rPr>
              <w:t xml:space="preserve">a composante </w:t>
            </w:r>
            <w:r w:rsidR="004642D7" w:rsidRPr="00643020">
              <w:rPr>
                <w:rFonts w:asciiTheme="minorHAnsi" w:hAnsiTheme="minorHAnsi" w:cstheme="minorHAnsi"/>
                <w:i/>
                <w:iCs/>
                <w:sz w:val="22"/>
                <w:szCs w:val="22"/>
              </w:rPr>
              <w:t xml:space="preserve">Dialoguer </w:t>
            </w:r>
            <w:r w:rsidR="004642D7" w:rsidRPr="004642D7">
              <w:rPr>
                <w:rFonts w:asciiTheme="minorHAnsi" w:hAnsiTheme="minorHAnsi" w:cstheme="minorHAnsi"/>
                <w:sz w:val="22"/>
                <w:szCs w:val="22"/>
              </w:rPr>
              <w:t>de la compétence</w:t>
            </w:r>
            <w:r w:rsidR="004642D7">
              <w:rPr>
                <w:rFonts w:asciiTheme="minorHAnsi" w:hAnsiTheme="minorHAnsi" w:cstheme="minorHAnsi"/>
                <w:sz w:val="22"/>
                <w:szCs w:val="22"/>
              </w:rPr>
              <w:t xml:space="preserve"> peut</w:t>
            </w:r>
            <w:r w:rsidR="004642D7" w:rsidRPr="004642D7">
              <w:rPr>
                <w:rFonts w:asciiTheme="minorHAnsi" w:hAnsiTheme="minorHAnsi" w:cstheme="minorHAnsi"/>
                <w:sz w:val="22"/>
                <w:szCs w:val="22"/>
              </w:rPr>
              <w:t xml:space="preserve"> également être travaillée</w:t>
            </w:r>
            <w:r w:rsidR="004642D7">
              <w:rPr>
                <w:rFonts w:asciiTheme="minorHAnsi" w:hAnsiTheme="minorHAnsi" w:cstheme="minorHAnsi"/>
                <w:sz w:val="22"/>
                <w:szCs w:val="22"/>
              </w:rPr>
              <w:t xml:space="preserve"> et </w:t>
            </w:r>
            <w:r w:rsidR="004642D7" w:rsidRPr="004642D7">
              <w:rPr>
                <w:rFonts w:asciiTheme="minorHAnsi" w:hAnsiTheme="minorHAnsi" w:cstheme="minorHAnsi"/>
                <w:sz w:val="22"/>
                <w:szCs w:val="22"/>
              </w:rPr>
              <w:t>évaluée lors de l’amorce de la phase d’intégration si la personne enseignante choisit de réaliser un cercle philosophique à partir des questions formulées par les élèves, tel que proposé dans le déroulement. Ce moment d’échange permet notamment aux élèves de prendre conscience de leur point de vue initial, de tenir compte de ceux des autres, d’appuyer leurs idées et de participer à une interaction respectueuse et structurée.</w:t>
            </w:r>
          </w:p>
          <w:p w14:paraId="203D3F4B" w14:textId="33F7718F" w:rsidR="001C44BD" w:rsidRPr="00423368" w:rsidRDefault="001C44BD" w:rsidP="001C44BD">
            <w:pPr>
              <w:pStyle w:val="NormalWeb"/>
              <w:spacing w:before="0" w:beforeAutospacing="0" w:after="0" w:afterAutospacing="0"/>
              <w:rPr>
                <w:rFonts w:asciiTheme="minorHAnsi" w:hAnsiTheme="minorHAnsi" w:cstheme="minorHAnsi"/>
                <w:sz w:val="22"/>
                <w:szCs w:val="22"/>
              </w:rPr>
            </w:pPr>
          </w:p>
          <w:p w14:paraId="08AB58D4" w14:textId="7D8D88BA" w:rsidR="00423368" w:rsidRDefault="004A4485" w:rsidP="00423368">
            <w:pPr>
              <w:pBdr>
                <w:top w:val="nil"/>
                <w:left w:val="nil"/>
                <w:bottom w:val="nil"/>
                <w:right w:val="nil"/>
                <w:between w:val="nil"/>
              </w:pBdr>
              <w:rPr>
                <w:rFonts w:asciiTheme="minorHAnsi" w:hAnsiTheme="minorHAnsi" w:cstheme="minorHAnsi"/>
                <w:b/>
                <w:bCs/>
                <w:sz w:val="22"/>
                <w:szCs w:val="22"/>
              </w:rPr>
            </w:pPr>
            <w:r w:rsidRPr="003B3F4D">
              <w:rPr>
                <w:rFonts w:asciiTheme="minorHAnsi" w:hAnsiTheme="minorHAnsi" w:cstheme="minorHAnsi"/>
                <w:b/>
                <w:bCs/>
                <w:sz w:val="22"/>
                <w:szCs w:val="22"/>
              </w:rPr>
              <w:t xml:space="preserve">Bref, </w:t>
            </w:r>
            <w:r w:rsidR="00423368" w:rsidRPr="003B3F4D">
              <w:rPr>
                <w:rFonts w:asciiTheme="minorHAnsi" w:hAnsiTheme="minorHAnsi" w:cstheme="minorHAnsi"/>
                <w:b/>
                <w:bCs/>
                <w:sz w:val="22"/>
                <w:szCs w:val="22"/>
              </w:rPr>
              <w:t xml:space="preserve">voici les composantes </w:t>
            </w:r>
            <w:r w:rsidR="004278EF" w:rsidRPr="003B3F4D">
              <w:rPr>
                <w:rFonts w:asciiTheme="minorHAnsi" w:hAnsiTheme="minorHAnsi" w:cstheme="minorHAnsi"/>
                <w:b/>
                <w:bCs/>
                <w:sz w:val="22"/>
                <w:szCs w:val="22"/>
              </w:rPr>
              <w:t>de</w:t>
            </w:r>
            <w:r w:rsidR="004642D7" w:rsidRPr="003B3F4D">
              <w:rPr>
                <w:rFonts w:asciiTheme="minorHAnsi" w:hAnsiTheme="minorHAnsi" w:cstheme="minorHAnsi"/>
                <w:b/>
                <w:bCs/>
                <w:sz w:val="22"/>
                <w:szCs w:val="22"/>
              </w:rPr>
              <w:t xml:space="preserve">s deux </w:t>
            </w:r>
            <w:r w:rsidR="004278EF" w:rsidRPr="003B3F4D">
              <w:rPr>
                <w:rFonts w:asciiTheme="minorHAnsi" w:hAnsiTheme="minorHAnsi" w:cstheme="minorHAnsi"/>
                <w:b/>
                <w:bCs/>
                <w:sz w:val="22"/>
                <w:szCs w:val="22"/>
              </w:rPr>
              <w:t>compétence</w:t>
            </w:r>
            <w:r w:rsidR="004642D7" w:rsidRPr="003B3F4D">
              <w:rPr>
                <w:rFonts w:asciiTheme="minorHAnsi" w:hAnsiTheme="minorHAnsi" w:cstheme="minorHAnsi"/>
                <w:b/>
                <w:bCs/>
                <w:sz w:val="22"/>
                <w:szCs w:val="22"/>
              </w:rPr>
              <w:t>s</w:t>
            </w:r>
            <w:r w:rsidR="004278EF" w:rsidRPr="003B3F4D">
              <w:rPr>
                <w:rFonts w:asciiTheme="minorHAnsi" w:hAnsiTheme="minorHAnsi" w:cstheme="minorHAnsi"/>
                <w:b/>
                <w:bCs/>
                <w:sz w:val="22"/>
                <w:szCs w:val="22"/>
              </w:rPr>
              <w:t xml:space="preserve"> </w:t>
            </w:r>
            <w:r w:rsidR="004642D7" w:rsidRPr="003B3F4D">
              <w:rPr>
                <w:rFonts w:asciiTheme="minorHAnsi" w:hAnsiTheme="minorHAnsi" w:cstheme="minorHAnsi"/>
                <w:b/>
                <w:bCs/>
                <w:i/>
                <w:iCs/>
                <w:sz w:val="22"/>
                <w:szCs w:val="22"/>
              </w:rPr>
              <w:t>Étudier des réalités culturelles</w:t>
            </w:r>
            <w:r w:rsidR="004642D7" w:rsidRPr="003B3F4D">
              <w:rPr>
                <w:rFonts w:asciiTheme="minorHAnsi" w:hAnsiTheme="minorHAnsi" w:cstheme="minorHAnsi"/>
                <w:b/>
                <w:bCs/>
                <w:sz w:val="22"/>
                <w:szCs w:val="22"/>
              </w:rPr>
              <w:t xml:space="preserve"> (C1) et </w:t>
            </w:r>
            <w:r w:rsidR="004278EF" w:rsidRPr="003B3F4D">
              <w:rPr>
                <w:rFonts w:asciiTheme="minorHAnsi" w:hAnsiTheme="minorHAnsi" w:cstheme="minorHAnsi"/>
                <w:b/>
                <w:bCs/>
                <w:i/>
                <w:iCs/>
                <w:sz w:val="22"/>
                <w:szCs w:val="22"/>
              </w:rPr>
              <w:t>Réfléchir à des question</w:t>
            </w:r>
            <w:r w:rsidR="00F56FFA" w:rsidRPr="003B3F4D">
              <w:rPr>
                <w:rFonts w:asciiTheme="minorHAnsi" w:hAnsiTheme="minorHAnsi" w:cstheme="minorHAnsi"/>
                <w:b/>
                <w:bCs/>
                <w:i/>
                <w:iCs/>
                <w:sz w:val="22"/>
                <w:szCs w:val="22"/>
              </w:rPr>
              <w:t>s</w:t>
            </w:r>
            <w:r w:rsidR="004278EF" w:rsidRPr="003B3F4D">
              <w:rPr>
                <w:rFonts w:asciiTheme="minorHAnsi" w:hAnsiTheme="minorHAnsi" w:cstheme="minorHAnsi"/>
                <w:b/>
                <w:bCs/>
                <w:i/>
                <w:iCs/>
                <w:sz w:val="22"/>
                <w:szCs w:val="22"/>
              </w:rPr>
              <w:t xml:space="preserve"> éthiques (C2)</w:t>
            </w:r>
            <w:r w:rsidR="004278EF" w:rsidRPr="003B3F4D">
              <w:rPr>
                <w:rFonts w:asciiTheme="minorHAnsi" w:hAnsiTheme="minorHAnsi" w:cstheme="minorHAnsi"/>
                <w:b/>
                <w:bCs/>
                <w:sz w:val="22"/>
                <w:szCs w:val="22"/>
              </w:rPr>
              <w:t xml:space="preserve"> </w:t>
            </w:r>
            <w:r w:rsidR="00423368" w:rsidRPr="003B3F4D">
              <w:rPr>
                <w:rFonts w:asciiTheme="minorHAnsi" w:hAnsiTheme="minorHAnsi" w:cstheme="minorHAnsi"/>
                <w:b/>
                <w:bCs/>
                <w:sz w:val="22"/>
                <w:szCs w:val="22"/>
              </w:rPr>
              <w:t>travaillées et/</w:t>
            </w:r>
            <w:r w:rsidR="00B15A85" w:rsidRPr="003B3F4D">
              <w:rPr>
                <w:rFonts w:asciiTheme="minorHAnsi" w:hAnsiTheme="minorHAnsi" w:cstheme="minorHAnsi"/>
                <w:b/>
                <w:bCs/>
                <w:sz w:val="22"/>
                <w:szCs w:val="22"/>
              </w:rPr>
              <w:t xml:space="preserve">ou </w:t>
            </w:r>
            <w:r w:rsidR="00423368" w:rsidRPr="003B3F4D">
              <w:rPr>
                <w:rFonts w:asciiTheme="minorHAnsi" w:hAnsiTheme="minorHAnsi" w:cstheme="minorHAnsi"/>
                <w:b/>
                <w:bCs/>
                <w:sz w:val="22"/>
                <w:szCs w:val="22"/>
              </w:rPr>
              <w:t>évaluées:</w:t>
            </w:r>
            <w:r w:rsidR="00423368" w:rsidRPr="00203ED8">
              <w:rPr>
                <w:rFonts w:asciiTheme="minorHAnsi" w:hAnsiTheme="minorHAnsi" w:cstheme="minorHAnsi"/>
                <w:b/>
                <w:bCs/>
                <w:sz w:val="22"/>
                <w:szCs w:val="22"/>
              </w:rPr>
              <w:t xml:space="preserve"> </w:t>
            </w:r>
          </w:p>
          <w:p w14:paraId="7F38D5C5" w14:textId="77777777" w:rsidR="004642D7" w:rsidRDefault="004642D7" w:rsidP="00423368">
            <w:pPr>
              <w:pBdr>
                <w:top w:val="nil"/>
                <w:left w:val="nil"/>
                <w:bottom w:val="nil"/>
                <w:right w:val="nil"/>
                <w:between w:val="nil"/>
              </w:pBdr>
              <w:rPr>
                <w:rFonts w:asciiTheme="minorHAnsi" w:hAnsiTheme="minorHAnsi" w:cstheme="minorHAnsi"/>
                <w:b/>
                <w:bCs/>
                <w:sz w:val="22"/>
                <w:szCs w:val="22"/>
              </w:rPr>
            </w:pPr>
          </w:p>
          <w:p w14:paraId="46B42253" w14:textId="71A0C173" w:rsidR="004642D7" w:rsidRPr="004642D7" w:rsidRDefault="004642D7" w:rsidP="00D374CF">
            <w:pPr>
              <w:pStyle w:val="Paragraphedeliste"/>
              <w:numPr>
                <w:ilvl w:val="0"/>
                <w:numId w:val="23"/>
              </w:numPr>
              <w:pBdr>
                <w:top w:val="nil"/>
                <w:left w:val="nil"/>
                <w:bottom w:val="nil"/>
                <w:right w:val="nil"/>
                <w:between w:val="nil"/>
              </w:pBdr>
              <w:rPr>
                <w:rFonts w:asciiTheme="minorHAnsi" w:hAnsiTheme="minorHAnsi" w:cstheme="minorHAnsi"/>
                <w:b/>
                <w:bCs/>
                <w:sz w:val="22"/>
                <w:szCs w:val="22"/>
              </w:rPr>
            </w:pPr>
            <w:r w:rsidRPr="00643020">
              <w:rPr>
                <w:rStyle w:val="lev"/>
                <w:rFonts w:ascii="Calibri" w:hAnsi="Calibri" w:cs="Calibri"/>
                <w:b w:val="0"/>
                <w:bCs w:val="0"/>
                <w:i/>
                <w:iCs/>
                <w:sz w:val="22"/>
                <w:szCs w:val="22"/>
              </w:rPr>
              <w:t>Exposer une compréhension enrichie</w:t>
            </w:r>
            <w:r>
              <w:rPr>
                <w:rStyle w:val="lev"/>
                <w:rFonts w:ascii="Calibri" w:hAnsi="Calibri" w:cs="Calibri"/>
                <w:b w:val="0"/>
                <w:bCs w:val="0"/>
                <w:sz w:val="22"/>
                <w:szCs w:val="22"/>
              </w:rPr>
              <w:t xml:space="preserve"> (</w:t>
            </w:r>
            <w:r w:rsidRPr="004642D7">
              <w:rPr>
                <w:rStyle w:val="lev"/>
                <w:rFonts w:ascii="Calibri" w:hAnsi="Calibri" w:cs="Calibri"/>
                <w:b w:val="0"/>
                <w:bCs w:val="0"/>
                <w:sz w:val="22"/>
                <w:szCs w:val="22"/>
              </w:rPr>
              <w:t>tenir compte de sa compréhension initiale</w:t>
            </w:r>
            <w:r>
              <w:rPr>
                <w:rStyle w:val="lev"/>
                <w:rFonts w:ascii="Calibri" w:hAnsi="Calibri" w:cs="Calibri"/>
                <w:b w:val="0"/>
                <w:bCs w:val="0"/>
                <w:sz w:val="22"/>
                <w:szCs w:val="22"/>
              </w:rPr>
              <w:t xml:space="preserve"> et </w:t>
            </w:r>
            <w:r w:rsidRPr="004642D7">
              <w:rPr>
                <w:rStyle w:val="lev"/>
                <w:rFonts w:ascii="Calibri" w:hAnsi="Calibri" w:cs="Calibri"/>
                <w:b w:val="0"/>
                <w:bCs w:val="0"/>
                <w:sz w:val="22"/>
                <w:szCs w:val="22"/>
              </w:rPr>
              <w:t>intégrer différentes perspectives dans une interprétation</w:t>
            </w:r>
            <w:r>
              <w:rPr>
                <w:rStyle w:val="lev"/>
                <w:rFonts w:ascii="Calibri" w:hAnsi="Calibri" w:cs="Calibri"/>
                <w:b w:val="0"/>
                <w:bCs w:val="0"/>
                <w:sz w:val="22"/>
                <w:szCs w:val="22"/>
              </w:rPr>
              <w:t>) (C1)</w:t>
            </w:r>
          </w:p>
          <w:p w14:paraId="0C46900D" w14:textId="77777777" w:rsidR="00423368" w:rsidRPr="00203ED8" w:rsidRDefault="00423368" w:rsidP="00423368">
            <w:pPr>
              <w:pBdr>
                <w:top w:val="nil"/>
                <w:left w:val="nil"/>
                <w:bottom w:val="nil"/>
                <w:right w:val="nil"/>
                <w:between w:val="nil"/>
              </w:pBdr>
              <w:rPr>
                <w:rFonts w:asciiTheme="minorHAnsi" w:hAnsiTheme="minorHAnsi" w:cstheme="minorHAnsi"/>
                <w:b/>
                <w:bCs/>
                <w:sz w:val="22"/>
                <w:szCs w:val="22"/>
              </w:rPr>
            </w:pPr>
          </w:p>
          <w:p w14:paraId="301D51F8" w14:textId="4E4AC005" w:rsidR="00203ED8" w:rsidRPr="00CA3C23" w:rsidRDefault="00203ED8" w:rsidP="00D374CF">
            <w:pPr>
              <w:pStyle w:val="NormalWeb"/>
              <w:numPr>
                <w:ilvl w:val="0"/>
                <w:numId w:val="3"/>
              </w:numPr>
              <w:spacing w:before="0" w:beforeAutospacing="0" w:after="0" w:afterAutospacing="0"/>
              <w:rPr>
                <w:rStyle w:val="lev"/>
                <w:rFonts w:asciiTheme="minorHAnsi" w:hAnsiTheme="minorHAnsi" w:cstheme="minorHAnsi"/>
                <w:b w:val="0"/>
                <w:bCs w:val="0"/>
                <w:sz w:val="22"/>
                <w:szCs w:val="22"/>
              </w:rPr>
            </w:pPr>
            <w:r w:rsidRPr="00643020">
              <w:rPr>
                <w:rStyle w:val="lev"/>
                <w:rFonts w:asciiTheme="minorHAnsi" w:hAnsiTheme="minorHAnsi" w:cstheme="minorHAnsi"/>
                <w:b w:val="0"/>
                <w:bCs w:val="0"/>
                <w:i/>
                <w:iCs/>
                <w:sz w:val="22"/>
                <w:szCs w:val="22"/>
              </w:rPr>
              <w:t>Dialoguer</w:t>
            </w:r>
            <w:r w:rsidR="00423368" w:rsidRPr="00643020">
              <w:rPr>
                <w:rStyle w:val="lev"/>
                <w:rFonts w:asciiTheme="minorHAnsi" w:hAnsiTheme="minorHAnsi" w:cstheme="minorHAnsi"/>
                <w:b w:val="0"/>
                <w:bCs w:val="0"/>
                <w:i/>
                <w:iCs/>
                <w:sz w:val="22"/>
                <w:szCs w:val="22"/>
              </w:rPr>
              <w:t xml:space="preserve"> </w:t>
            </w:r>
            <w:r w:rsidR="004642D7">
              <w:rPr>
                <w:rStyle w:val="lev"/>
                <w:rFonts w:asciiTheme="minorHAnsi" w:hAnsiTheme="minorHAnsi" w:cstheme="minorHAnsi"/>
                <w:b w:val="0"/>
                <w:bCs w:val="0"/>
                <w:sz w:val="22"/>
                <w:szCs w:val="22"/>
              </w:rPr>
              <w:t>(C2)</w:t>
            </w:r>
          </w:p>
          <w:p w14:paraId="4AD7EF4A" w14:textId="77777777" w:rsidR="00D57B68" w:rsidRPr="00203ED8" w:rsidRDefault="00D57B68" w:rsidP="00957202">
            <w:pPr>
              <w:pBdr>
                <w:top w:val="nil"/>
                <w:left w:val="nil"/>
                <w:bottom w:val="nil"/>
                <w:right w:val="nil"/>
                <w:between w:val="nil"/>
              </w:pBdr>
              <w:ind w:left="459"/>
              <w:rPr>
                <w:rFonts w:asciiTheme="minorHAnsi" w:hAnsiTheme="minorHAnsi" w:cstheme="minorHAnsi"/>
                <w:sz w:val="22"/>
                <w:szCs w:val="22"/>
              </w:rPr>
            </w:pPr>
          </w:p>
          <w:p w14:paraId="0000009A" w14:textId="70DE465F" w:rsidR="00AD0230" w:rsidRPr="00203ED8" w:rsidRDefault="00AD0230" w:rsidP="002154E8">
            <w:pPr>
              <w:pBdr>
                <w:top w:val="nil"/>
                <w:left w:val="nil"/>
                <w:bottom w:val="nil"/>
                <w:right w:val="nil"/>
                <w:between w:val="nil"/>
              </w:pBdr>
              <w:rPr>
                <w:rFonts w:asciiTheme="minorHAnsi" w:hAnsiTheme="minorHAnsi" w:cstheme="minorHAnsi"/>
                <w:sz w:val="22"/>
                <w:szCs w:val="22"/>
              </w:rPr>
            </w:pPr>
          </w:p>
        </w:tc>
      </w:tr>
    </w:tbl>
    <w:p w14:paraId="41652B2C" w14:textId="77777777" w:rsidR="009B3821" w:rsidRDefault="009B3821"/>
    <w:p w14:paraId="65A1E675" w14:textId="77777777" w:rsidR="00D72EFF" w:rsidRDefault="00D72EFF"/>
    <w:tbl>
      <w:tblPr>
        <w:tblStyle w:val="2"/>
        <w:tblW w:w="10490" w:type="dxa"/>
        <w:tblInd w:w="-71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000000"/>
        </w:tblBorders>
        <w:tblLayout w:type="fixed"/>
        <w:tblLook w:val="0400" w:firstRow="0" w:lastRow="0" w:firstColumn="0" w:lastColumn="0" w:noHBand="0" w:noVBand="1"/>
      </w:tblPr>
      <w:tblGrid>
        <w:gridCol w:w="10490"/>
      </w:tblGrid>
      <w:tr w:rsidR="00E72B8D" w14:paraId="1E05E473" w14:textId="77777777" w:rsidTr="00902B53">
        <w:trPr>
          <w:trHeight w:val="1713"/>
        </w:trPr>
        <w:tc>
          <w:tcPr>
            <w:tcW w:w="10490" w:type="dxa"/>
            <w:tcBorders>
              <w:top w:val="single" w:sz="4" w:space="0" w:color="000000"/>
              <w:bottom w:val="single" w:sz="4" w:space="0" w:color="FFFFFF"/>
            </w:tcBorders>
            <w:shd w:val="clear" w:color="auto" w:fill="000000"/>
          </w:tcPr>
          <w:p w14:paraId="0000009D" w14:textId="77777777" w:rsidR="00E72B8D" w:rsidRDefault="00E72B8D">
            <w:pPr>
              <w:rPr>
                <w:b/>
              </w:rPr>
            </w:pPr>
          </w:p>
          <w:p w14:paraId="0000009E" w14:textId="77777777" w:rsidR="00E72B8D" w:rsidRPr="00D1697F" w:rsidRDefault="00717057">
            <w:pPr>
              <w:jc w:val="center"/>
              <w:rPr>
                <w:rFonts w:asciiTheme="minorHAnsi" w:hAnsiTheme="minorHAnsi" w:cstheme="minorHAnsi"/>
                <w:b/>
                <w:color w:val="FFFFFF"/>
              </w:rPr>
            </w:pPr>
            <w:r w:rsidRPr="00D1697F">
              <w:rPr>
                <w:rFonts w:asciiTheme="minorHAnsi" w:hAnsiTheme="minorHAnsi" w:cstheme="minorHAnsi"/>
                <w:b/>
                <w:color w:val="FFFFFF"/>
              </w:rPr>
              <w:t xml:space="preserve">DÉROULEMENT DE LA SAE </w:t>
            </w:r>
          </w:p>
          <w:p w14:paraId="0000009F" w14:textId="77777777" w:rsidR="00E72B8D" w:rsidRDefault="00717057">
            <w:pPr>
              <w:jc w:val="center"/>
              <w:rPr>
                <w:b/>
              </w:rPr>
            </w:pPr>
            <w:r w:rsidRPr="00D1697F">
              <w:rPr>
                <w:rFonts w:asciiTheme="minorHAnsi" w:hAnsiTheme="minorHAnsi" w:cstheme="minorHAnsi"/>
                <w:b/>
              </w:rPr>
              <w:t>PRÉPARATION – RÉALISATION – INTÉGRATION</w:t>
            </w:r>
          </w:p>
        </w:tc>
      </w:tr>
      <w:tr w:rsidR="00E72B8D" w14:paraId="70FC6868" w14:textId="77777777" w:rsidTr="00902B53">
        <w:trPr>
          <w:trHeight w:val="784"/>
        </w:trPr>
        <w:tc>
          <w:tcPr>
            <w:tcW w:w="10490" w:type="dxa"/>
            <w:tcBorders>
              <w:top w:val="single" w:sz="4" w:space="0" w:color="FFFFFF"/>
            </w:tcBorders>
            <w:shd w:val="clear" w:color="auto" w:fill="D9D9D9"/>
          </w:tcPr>
          <w:p w14:paraId="114E814C" w14:textId="77777777" w:rsidR="00C80CFE" w:rsidRDefault="00C80CFE" w:rsidP="00857202">
            <w:pPr>
              <w:jc w:val="center"/>
              <w:rPr>
                <w:b/>
                <w:sz w:val="36"/>
                <w:szCs w:val="36"/>
              </w:rPr>
            </w:pPr>
          </w:p>
          <w:p w14:paraId="000000A0" w14:textId="7AF0C616" w:rsidR="00E72B8D" w:rsidRPr="00D1697F" w:rsidRDefault="00717057" w:rsidP="004929E6">
            <w:pPr>
              <w:jc w:val="center"/>
              <w:rPr>
                <w:rFonts w:ascii="Calibri" w:hAnsi="Calibri" w:cs="Calibri"/>
                <w:b/>
                <w:sz w:val="36"/>
                <w:szCs w:val="36"/>
              </w:rPr>
            </w:pPr>
            <w:r w:rsidRPr="00D1697F">
              <w:rPr>
                <w:rFonts w:ascii="Calibri" w:hAnsi="Calibri" w:cs="Calibri"/>
                <w:b/>
                <w:sz w:val="36"/>
                <w:szCs w:val="36"/>
              </w:rPr>
              <w:t>PRÉPARATION </w:t>
            </w:r>
          </w:p>
          <w:p w14:paraId="000000A1" w14:textId="39261350" w:rsidR="00E72B8D" w:rsidRPr="00D343DA" w:rsidRDefault="00717057" w:rsidP="004929E6">
            <w:pPr>
              <w:rPr>
                <w:rFonts w:asciiTheme="minorHAnsi" w:hAnsiTheme="minorHAnsi" w:cstheme="minorHAnsi"/>
                <w:b/>
                <w:sz w:val="22"/>
                <w:szCs w:val="22"/>
              </w:rPr>
            </w:pPr>
            <w:r w:rsidRPr="00D343DA">
              <w:rPr>
                <w:rFonts w:asciiTheme="minorHAnsi" w:hAnsiTheme="minorHAnsi" w:cstheme="minorHAnsi"/>
                <w:b/>
                <w:sz w:val="22"/>
                <w:szCs w:val="22"/>
              </w:rPr>
              <w:t xml:space="preserve">Durée :  </w:t>
            </w:r>
            <w:r w:rsidR="0035567A">
              <w:rPr>
                <w:rFonts w:asciiTheme="minorHAnsi" w:hAnsiTheme="minorHAnsi" w:cstheme="minorHAnsi"/>
                <w:b/>
                <w:sz w:val="22"/>
                <w:szCs w:val="22"/>
              </w:rPr>
              <w:t xml:space="preserve">75 </w:t>
            </w:r>
            <w:r w:rsidR="00D1697F">
              <w:rPr>
                <w:rFonts w:asciiTheme="minorHAnsi" w:hAnsiTheme="minorHAnsi" w:cstheme="minorHAnsi"/>
                <w:b/>
                <w:sz w:val="22"/>
                <w:szCs w:val="22"/>
              </w:rPr>
              <w:t xml:space="preserve">minutes </w:t>
            </w:r>
          </w:p>
          <w:p w14:paraId="4F8A25CB" w14:textId="77777777" w:rsidR="004929E6" w:rsidRPr="00D343DA" w:rsidRDefault="004929E6" w:rsidP="004929E6">
            <w:pPr>
              <w:rPr>
                <w:rFonts w:asciiTheme="minorHAnsi" w:hAnsiTheme="minorHAnsi" w:cstheme="minorHAnsi"/>
                <w:b/>
                <w:sz w:val="22"/>
                <w:szCs w:val="22"/>
              </w:rPr>
            </w:pPr>
          </w:p>
          <w:p w14:paraId="7060860F" w14:textId="77777777" w:rsidR="008779CB" w:rsidRDefault="00717057" w:rsidP="00D1697F">
            <w:pPr>
              <w:rPr>
                <w:rFonts w:asciiTheme="minorHAnsi" w:hAnsiTheme="minorHAnsi" w:cstheme="minorHAnsi"/>
                <w:b/>
                <w:sz w:val="22"/>
                <w:szCs w:val="22"/>
              </w:rPr>
            </w:pPr>
            <w:r w:rsidRPr="00D343DA">
              <w:rPr>
                <w:rFonts w:asciiTheme="minorHAnsi" w:hAnsiTheme="minorHAnsi" w:cstheme="minorHAnsi"/>
                <w:b/>
                <w:sz w:val="22"/>
                <w:szCs w:val="22"/>
              </w:rPr>
              <w:t>Matériel :</w:t>
            </w:r>
            <w:r w:rsidR="008779CB">
              <w:rPr>
                <w:rFonts w:asciiTheme="minorHAnsi" w:hAnsiTheme="minorHAnsi" w:cstheme="minorHAnsi"/>
                <w:b/>
                <w:sz w:val="22"/>
                <w:szCs w:val="22"/>
              </w:rPr>
              <w:t xml:space="preserve"> </w:t>
            </w:r>
          </w:p>
          <w:p w14:paraId="4DFFFE5A" w14:textId="23B77556" w:rsidR="008779CB" w:rsidRPr="008779CB" w:rsidRDefault="008779CB" w:rsidP="00D374CF">
            <w:pPr>
              <w:pStyle w:val="Paragraphedeliste"/>
              <w:numPr>
                <w:ilvl w:val="0"/>
                <w:numId w:val="7"/>
              </w:numPr>
              <w:rPr>
                <w:rFonts w:asciiTheme="minorHAnsi" w:hAnsiTheme="minorHAnsi" w:cstheme="minorHAnsi"/>
                <w:bCs/>
                <w:sz w:val="22"/>
                <w:szCs w:val="22"/>
              </w:rPr>
            </w:pPr>
            <w:proofErr w:type="spellStart"/>
            <w:r w:rsidRPr="008779CB">
              <w:rPr>
                <w:rFonts w:asciiTheme="minorHAnsi" w:hAnsiTheme="minorHAnsi" w:cstheme="minorHAnsi"/>
                <w:bCs/>
                <w:sz w:val="22"/>
                <w:szCs w:val="22"/>
              </w:rPr>
              <w:t>PowerPoint</w:t>
            </w:r>
            <w:r w:rsidR="000460D5">
              <w:rPr>
                <w:rFonts w:asciiTheme="minorHAnsi" w:hAnsiTheme="minorHAnsi" w:cstheme="minorHAnsi"/>
                <w:bCs/>
                <w:sz w:val="22"/>
                <w:szCs w:val="22"/>
              </w:rPr>
              <w:t>_</w:t>
            </w:r>
            <w:r w:rsidR="00831352">
              <w:rPr>
                <w:rFonts w:asciiTheme="minorHAnsi" w:hAnsiTheme="minorHAnsi" w:cstheme="minorHAnsi"/>
                <w:bCs/>
                <w:sz w:val="22"/>
                <w:szCs w:val="22"/>
              </w:rPr>
              <w:t>Support</w:t>
            </w:r>
            <w:proofErr w:type="spellEnd"/>
            <w:r w:rsidR="00831352">
              <w:rPr>
                <w:rFonts w:asciiTheme="minorHAnsi" w:hAnsiTheme="minorHAnsi" w:cstheme="minorHAnsi"/>
                <w:bCs/>
                <w:sz w:val="22"/>
                <w:szCs w:val="22"/>
              </w:rPr>
              <w:t xml:space="preserve"> visuel</w:t>
            </w:r>
          </w:p>
          <w:p w14:paraId="4A038DA4" w14:textId="77777777" w:rsidR="006279AD" w:rsidRPr="0016746F" w:rsidRDefault="00DD26D4" w:rsidP="00D374CF">
            <w:pPr>
              <w:pStyle w:val="Paragraphedeliste"/>
              <w:numPr>
                <w:ilvl w:val="0"/>
                <w:numId w:val="7"/>
              </w:numPr>
              <w:rPr>
                <w:rFonts w:asciiTheme="minorHAnsi" w:hAnsiTheme="minorHAnsi" w:cstheme="minorHAnsi"/>
                <w:bCs/>
                <w:sz w:val="22"/>
                <w:szCs w:val="22"/>
              </w:rPr>
            </w:pPr>
            <w:proofErr w:type="spellStart"/>
            <w:r>
              <w:rPr>
                <w:rFonts w:asciiTheme="minorHAnsi" w:hAnsiTheme="minorHAnsi" w:cstheme="minorHAnsi"/>
                <w:bCs/>
                <w:sz w:val="22"/>
                <w:szCs w:val="22"/>
              </w:rPr>
              <w:t>Illustrations_</w:t>
            </w:r>
            <w:r w:rsidRPr="000531F7">
              <w:rPr>
                <w:rFonts w:asciiTheme="minorHAnsi" w:hAnsiTheme="minorHAnsi" w:cstheme="minorHAnsi"/>
                <w:b/>
                <w:color w:val="4472C4" w:themeColor="accent1"/>
                <w:sz w:val="22"/>
                <w:szCs w:val="22"/>
              </w:rPr>
              <w:t>Annexe</w:t>
            </w:r>
            <w:proofErr w:type="spellEnd"/>
            <w:r w:rsidRPr="000531F7">
              <w:rPr>
                <w:rFonts w:asciiTheme="minorHAnsi" w:hAnsiTheme="minorHAnsi" w:cstheme="minorHAnsi"/>
                <w:b/>
                <w:color w:val="4472C4" w:themeColor="accent1"/>
                <w:sz w:val="22"/>
                <w:szCs w:val="22"/>
              </w:rPr>
              <w:t xml:space="preserve"> A</w:t>
            </w:r>
          </w:p>
          <w:p w14:paraId="000000A3" w14:textId="6E72B32C" w:rsidR="0016746F" w:rsidRPr="00423368" w:rsidRDefault="0016746F" w:rsidP="0016746F">
            <w:pPr>
              <w:pStyle w:val="Paragraphedeliste"/>
              <w:rPr>
                <w:rFonts w:asciiTheme="minorHAnsi" w:hAnsiTheme="minorHAnsi" w:cstheme="minorHAnsi"/>
                <w:bCs/>
                <w:sz w:val="22"/>
                <w:szCs w:val="22"/>
              </w:rPr>
            </w:pPr>
          </w:p>
        </w:tc>
      </w:tr>
      <w:tr w:rsidR="00E72B8D" w14:paraId="1E3E64A8" w14:textId="77777777" w:rsidTr="00902B53">
        <w:trPr>
          <w:trHeight w:val="805"/>
        </w:trPr>
        <w:tc>
          <w:tcPr>
            <w:tcW w:w="10490" w:type="dxa"/>
            <w:tcBorders>
              <w:top w:val="single" w:sz="4" w:space="0" w:color="FFFFFF"/>
            </w:tcBorders>
          </w:tcPr>
          <w:p w14:paraId="03E8F549" w14:textId="77777777" w:rsidR="00142ACA" w:rsidRPr="00E75B17" w:rsidRDefault="00142ACA" w:rsidP="003734F0">
            <w:pPr>
              <w:pStyle w:val="NormalWeb"/>
              <w:spacing w:before="0" w:beforeAutospacing="0" w:after="0" w:afterAutospacing="0"/>
              <w:ind w:left="720"/>
              <w:rPr>
                <w:rFonts w:asciiTheme="minorHAnsi" w:hAnsiTheme="minorHAnsi" w:cstheme="minorHAnsi"/>
                <w:b/>
                <w:bCs/>
                <w:sz w:val="22"/>
                <w:szCs w:val="22"/>
              </w:rPr>
            </w:pPr>
          </w:p>
          <w:p w14:paraId="4546DB41" w14:textId="77777777" w:rsidR="00E75B17" w:rsidRPr="00E75B17" w:rsidRDefault="008779CB" w:rsidP="00D374CF">
            <w:pPr>
              <w:pStyle w:val="NormalWeb"/>
              <w:numPr>
                <w:ilvl w:val="0"/>
                <w:numId w:val="6"/>
              </w:numPr>
              <w:spacing w:before="0" w:beforeAutospacing="0" w:after="0" w:afterAutospacing="0"/>
              <w:rPr>
                <w:rFonts w:asciiTheme="minorHAnsi" w:hAnsiTheme="minorHAnsi" w:cstheme="minorHAnsi"/>
                <w:b/>
                <w:bCs/>
                <w:sz w:val="22"/>
                <w:szCs w:val="22"/>
              </w:rPr>
            </w:pPr>
            <w:r w:rsidRPr="00E75B17">
              <w:rPr>
                <w:rFonts w:asciiTheme="minorHAnsi" w:hAnsiTheme="minorHAnsi" w:cstheme="minorHAnsi"/>
                <w:b/>
                <w:bCs/>
                <w:sz w:val="22"/>
                <w:szCs w:val="22"/>
              </w:rPr>
              <w:t>Amorce</w:t>
            </w:r>
            <w:r w:rsidR="00E75B17" w:rsidRPr="00E75B17">
              <w:rPr>
                <w:rFonts w:asciiTheme="minorHAnsi" w:hAnsiTheme="minorHAnsi" w:cstheme="minorHAnsi"/>
                <w:b/>
                <w:bCs/>
                <w:sz w:val="22"/>
                <w:szCs w:val="22"/>
              </w:rPr>
              <w:t xml:space="preserve"> </w:t>
            </w:r>
          </w:p>
          <w:p w14:paraId="26EFA6A6" w14:textId="199D02D0" w:rsidR="00E75B17" w:rsidRPr="00EC6C55" w:rsidRDefault="00E75B17" w:rsidP="00EC6C55">
            <w:pPr>
              <w:pStyle w:val="NormalWeb"/>
              <w:spacing w:before="0" w:beforeAutospacing="0" w:after="0" w:afterAutospacing="0"/>
              <w:ind w:left="720"/>
              <w:rPr>
                <w:rStyle w:val="lev"/>
                <w:rFonts w:asciiTheme="minorHAnsi" w:hAnsiTheme="minorHAnsi" w:cstheme="minorHAnsi"/>
                <w:b w:val="0"/>
                <w:i/>
                <w:iCs/>
                <w:sz w:val="22"/>
                <w:szCs w:val="22"/>
              </w:rPr>
            </w:pPr>
            <w:r w:rsidRPr="00E75B17">
              <w:rPr>
                <w:rStyle w:val="lev"/>
                <w:rFonts w:asciiTheme="minorHAnsi" w:hAnsiTheme="minorHAnsi" w:cstheme="minorHAnsi"/>
                <w:b w:val="0"/>
                <w:sz w:val="22"/>
                <w:szCs w:val="22"/>
              </w:rPr>
              <w:t xml:space="preserve">Activité : </w:t>
            </w:r>
            <w:r w:rsidRPr="000531F7">
              <w:rPr>
                <w:rStyle w:val="lev"/>
                <w:rFonts w:asciiTheme="minorHAnsi" w:hAnsiTheme="minorHAnsi" w:cstheme="minorHAnsi"/>
                <w:b w:val="0"/>
                <w:i/>
                <w:iCs/>
                <w:sz w:val="22"/>
                <w:szCs w:val="22"/>
              </w:rPr>
              <w:t>Le relai des pourquoi</w:t>
            </w:r>
            <w:r w:rsidRPr="00E75B17">
              <w:rPr>
                <w:rStyle w:val="lev"/>
                <w:rFonts w:asciiTheme="minorHAnsi" w:hAnsiTheme="minorHAnsi" w:cstheme="minorHAnsi"/>
                <w:b w:val="0"/>
                <w:sz w:val="22"/>
                <w:szCs w:val="22"/>
              </w:rPr>
              <w:t xml:space="preserve"> </w:t>
            </w:r>
          </w:p>
          <w:p w14:paraId="53230D2A" w14:textId="77777777" w:rsidR="009B7581" w:rsidRPr="00DD1BD4" w:rsidRDefault="009B7581" w:rsidP="003734F0">
            <w:pPr>
              <w:pStyle w:val="NormalWeb"/>
              <w:spacing w:before="0" w:beforeAutospacing="0" w:after="0" w:afterAutospacing="0"/>
              <w:ind w:left="720"/>
              <w:rPr>
                <w:rFonts w:asciiTheme="minorHAnsi" w:hAnsiTheme="minorHAnsi" w:cstheme="minorHAnsi"/>
                <w:b/>
                <w:sz w:val="22"/>
                <w:szCs w:val="22"/>
              </w:rPr>
            </w:pPr>
          </w:p>
          <w:p w14:paraId="52D8E6CD" w14:textId="59AD786C" w:rsidR="00E75B17" w:rsidRPr="00CE03B5" w:rsidRDefault="00E75B17" w:rsidP="003734F0">
            <w:pPr>
              <w:pStyle w:val="Titre2"/>
              <w:spacing w:before="0" w:after="0"/>
              <w:rPr>
                <w:rFonts w:asciiTheme="minorHAnsi" w:hAnsiTheme="minorHAnsi" w:cstheme="minorHAnsi"/>
                <w:sz w:val="22"/>
                <w:szCs w:val="22"/>
              </w:rPr>
            </w:pPr>
            <w:r w:rsidRPr="00CE03B5">
              <w:rPr>
                <w:rFonts w:asciiTheme="minorHAnsi" w:hAnsiTheme="minorHAnsi" w:cstheme="minorHAnsi"/>
                <w:sz w:val="22"/>
                <w:szCs w:val="22"/>
              </w:rPr>
              <w:t>Objectif</w:t>
            </w:r>
            <w:r w:rsidR="00CE03B5" w:rsidRPr="00CE03B5">
              <w:rPr>
                <w:rFonts w:asciiTheme="minorHAnsi" w:hAnsiTheme="minorHAnsi" w:cstheme="minorHAnsi"/>
                <w:sz w:val="22"/>
                <w:szCs w:val="22"/>
              </w:rPr>
              <w:t> :</w:t>
            </w:r>
          </w:p>
          <w:p w14:paraId="347328FA" w14:textId="08DE6011" w:rsidR="00EB373D" w:rsidRDefault="00E75B17" w:rsidP="003734F0">
            <w:pPr>
              <w:pStyle w:val="NormalWeb"/>
              <w:spacing w:before="0" w:beforeAutospacing="0" w:after="0" w:afterAutospacing="0"/>
              <w:rPr>
                <w:rStyle w:val="lev"/>
                <w:rFonts w:ascii="Calibri" w:hAnsi="Calibri" w:cs="Calibri"/>
                <w:b w:val="0"/>
                <w:bCs w:val="0"/>
                <w:sz w:val="22"/>
                <w:szCs w:val="22"/>
              </w:rPr>
            </w:pPr>
            <w:r w:rsidRPr="00EB373D">
              <w:rPr>
                <w:rFonts w:asciiTheme="minorHAnsi" w:hAnsiTheme="minorHAnsi" w:cstheme="minorHAnsi"/>
                <w:sz w:val="22"/>
                <w:szCs w:val="22"/>
              </w:rPr>
              <w:t>Amener les élèves à dépasser une lecture immédiate des images afin d’explorer les causes, les racines et les mécanismes qui expliquent pourquoi des luttes</w:t>
            </w:r>
            <w:r w:rsidR="00EB373D" w:rsidRPr="00EB373D">
              <w:rPr>
                <w:rFonts w:asciiTheme="minorHAnsi" w:hAnsiTheme="minorHAnsi" w:cstheme="minorHAnsi"/>
                <w:sz w:val="22"/>
                <w:szCs w:val="22"/>
              </w:rPr>
              <w:t xml:space="preserve"> féministes</w:t>
            </w:r>
            <w:r w:rsidRPr="00EB373D">
              <w:rPr>
                <w:rFonts w:asciiTheme="minorHAnsi" w:hAnsiTheme="minorHAnsi" w:cstheme="minorHAnsi"/>
                <w:sz w:val="22"/>
                <w:szCs w:val="22"/>
              </w:rPr>
              <w:t xml:space="preserve"> existent.</w:t>
            </w:r>
            <w:r w:rsidR="00EB373D" w:rsidRPr="00EB373D">
              <w:rPr>
                <w:rFonts w:asciiTheme="minorHAnsi" w:hAnsiTheme="minorHAnsi" w:cstheme="minorHAnsi"/>
                <w:sz w:val="22"/>
                <w:szCs w:val="22"/>
              </w:rPr>
              <w:t xml:space="preserve"> </w:t>
            </w:r>
            <w:r w:rsidR="00643020">
              <w:rPr>
                <w:rFonts w:asciiTheme="minorHAnsi" w:hAnsiTheme="minorHAnsi" w:cstheme="minorHAnsi"/>
                <w:sz w:val="22"/>
                <w:szCs w:val="22"/>
              </w:rPr>
              <w:br/>
            </w:r>
            <w:r w:rsidR="00EB373D" w:rsidRPr="00EB373D">
              <w:rPr>
                <w:rFonts w:asciiTheme="minorHAnsi" w:hAnsiTheme="minorHAnsi" w:cstheme="minorHAnsi"/>
                <w:sz w:val="22"/>
                <w:szCs w:val="22"/>
              </w:rPr>
              <w:lastRenderedPageBreak/>
              <w:t>Comprendre qu’il n’existe pas un seul féminisme, mais une diversité de mouvements et de courants féministes qui, tout en étant différents, peuvent parfois converger vers des luttes communes.</w:t>
            </w:r>
            <w:r w:rsidR="00EB373D">
              <w:t xml:space="preserve"> </w:t>
            </w:r>
            <w:r w:rsidR="00EB373D">
              <w:br/>
            </w:r>
            <w:r w:rsidR="00EB373D">
              <w:br/>
            </w:r>
            <w:r w:rsidR="00EB373D" w:rsidRPr="00EB373D">
              <w:rPr>
                <w:rStyle w:val="lev"/>
                <w:rFonts w:ascii="Calibri" w:hAnsi="Calibri" w:cs="Calibri"/>
                <w:b w:val="0"/>
                <w:bCs w:val="0"/>
                <w:sz w:val="22"/>
                <w:szCs w:val="22"/>
              </w:rPr>
              <w:t>L’activité ne vise pas à ce que les élèves arrivent à une réponse parfaite ou attendue, mais plutôt à les amener à réfléchir au “pourquoi” des luttes féministes. Elle cherche à amorcer une réflexion sur les systèmes d’oppression, leurs racines communes et les mécanismes qui les maintiennent, tout en laissant place à l’analyse des élèves et à une discussion collective qui servira d’amorce à la SAE.</w:t>
            </w:r>
          </w:p>
          <w:p w14:paraId="30AAF259" w14:textId="77777777" w:rsidR="00D32C00" w:rsidRPr="00EB373D" w:rsidRDefault="00D32C00" w:rsidP="003734F0">
            <w:pPr>
              <w:pStyle w:val="NormalWeb"/>
              <w:spacing w:before="0" w:beforeAutospacing="0" w:after="0" w:afterAutospacing="0"/>
              <w:rPr>
                <w:rFonts w:ascii="Calibri" w:hAnsi="Calibri" w:cs="Calibri"/>
                <w:sz w:val="22"/>
                <w:szCs w:val="22"/>
              </w:rPr>
            </w:pPr>
          </w:p>
          <w:p w14:paraId="1DC9A7AA" w14:textId="744E15FB" w:rsidR="00E75B17" w:rsidRPr="00CE03B5" w:rsidRDefault="00CE03B5" w:rsidP="003734F0">
            <w:pPr>
              <w:pStyle w:val="Titre2"/>
              <w:spacing w:before="0" w:after="0"/>
              <w:rPr>
                <w:rFonts w:asciiTheme="minorHAnsi" w:hAnsiTheme="minorHAnsi" w:cstheme="minorHAnsi"/>
                <w:sz w:val="22"/>
                <w:szCs w:val="22"/>
              </w:rPr>
            </w:pPr>
            <w:r w:rsidRPr="00CE03B5">
              <w:rPr>
                <w:rFonts w:asciiTheme="minorHAnsi" w:hAnsiTheme="minorHAnsi" w:cstheme="minorHAnsi"/>
                <w:sz w:val="22"/>
                <w:szCs w:val="22"/>
              </w:rPr>
              <w:t>Avant de débuter l’activité, veille</w:t>
            </w:r>
            <w:r w:rsidR="007E7E85">
              <w:rPr>
                <w:rFonts w:asciiTheme="minorHAnsi" w:hAnsiTheme="minorHAnsi" w:cstheme="minorHAnsi"/>
                <w:sz w:val="22"/>
                <w:szCs w:val="22"/>
              </w:rPr>
              <w:t>r</w:t>
            </w:r>
            <w:r w:rsidRPr="00CE03B5">
              <w:rPr>
                <w:rFonts w:asciiTheme="minorHAnsi" w:hAnsiTheme="minorHAnsi" w:cstheme="minorHAnsi"/>
                <w:sz w:val="22"/>
                <w:szCs w:val="22"/>
              </w:rPr>
              <w:t xml:space="preserve"> à :</w:t>
            </w:r>
          </w:p>
          <w:p w14:paraId="5C31D72F" w14:textId="38AC7D5A" w:rsidR="00E75B17" w:rsidRPr="00CE03B5" w:rsidRDefault="00E75B17" w:rsidP="00D374CF">
            <w:pPr>
              <w:pStyle w:val="NormalWeb"/>
              <w:numPr>
                <w:ilvl w:val="0"/>
                <w:numId w:val="11"/>
              </w:numPr>
              <w:spacing w:before="0" w:beforeAutospacing="0" w:after="0" w:afterAutospacing="0"/>
              <w:rPr>
                <w:rFonts w:asciiTheme="minorHAnsi" w:hAnsiTheme="minorHAnsi" w:cstheme="minorHAnsi"/>
                <w:sz w:val="22"/>
                <w:szCs w:val="22"/>
              </w:rPr>
            </w:pPr>
            <w:r w:rsidRPr="00CE03B5">
              <w:rPr>
                <w:rFonts w:asciiTheme="minorHAnsi" w:hAnsiTheme="minorHAnsi" w:cstheme="minorHAnsi"/>
                <w:sz w:val="22"/>
                <w:szCs w:val="22"/>
              </w:rPr>
              <w:t>Prévoir un chronomètre (cellulaire ou autre)</w:t>
            </w:r>
            <w:r w:rsidR="00CE03B5">
              <w:rPr>
                <w:rFonts w:asciiTheme="minorHAnsi" w:hAnsiTheme="minorHAnsi" w:cstheme="minorHAnsi"/>
                <w:sz w:val="22"/>
                <w:szCs w:val="22"/>
              </w:rPr>
              <w:t xml:space="preserve"> ;</w:t>
            </w:r>
          </w:p>
          <w:p w14:paraId="7F190947" w14:textId="78B78AB8" w:rsidR="00E75B17" w:rsidRPr="00CE03B5" w:rsidRDefault="00E75B17" w:rsidP="00D374CF">
            <w:pPr>
              <w:pStyle w:val="NormalWeb"/>
              <w:numPr>
                <w:ilvl w:val="0"/>
                <w:numId w:val="11"/>
              </w:numPr>
              <w:spacing w:before="0" w:beforeAutospacing="0" w:after="0" w:afterAutospacing="0"/>
              <w:rPr>
                <w:rFonts w:asciiTheme="minorHAnsi" w:hAnsiTheme="minorHAnsi" w:cstheme="minorHAnsi"/>
                <w:sz w:val="22"/>
                <w:szCs w:val="22"/>
              </w:rPr>
            </w:pPr>
            <w:r w:rsidRPr="00CE03B5">
              <w:rPr>
                <w:rFonts w:asciiTheme="minorHAnsi" w:hAnsiTheme="minorHAnsi" w:cstheme="minorHAnsi"/>
                <w:sz w:val="22"/>
                <w:szCs w:val="22"/>
              </w:rPr>
              <w:t>Expliquer clairement le déroulement avant de commencer</w:t>
            </w:r>
            <w:r w:rsidR="00CE03B5">
              <w:rPr>
                <w:rFonts w:asciiTheme="minorHAnsi" w:hAnsiTheme="minorHAnsi" w:cstheme="minorHAnsi"/>
                <w:sz w:val="22"/>
                <w:szCs w:val="22"/>
              </w:rPr>
              <w:t xml:space="preserve"> ;</w:t>
            </w:r>
          </w:p>
          <w:p w14:paraId="7E85D583" w14:textId="3F2AED35" w:rsidR="00E75B17" w:rsidRDefault="00E75B17" w:rsidP="00D374CF">
            <w:pPr>
              <w:pStyle w:val="NormalWeb"/>
              <w:numPr>
                <w:ilvl w:val="0"/>
                <w:numId w:val="11"/>
              </w:numPr>
              <w:spacing w:before="0" w:beforeAutospacing="0" w:after="0" w:afterAutospacing="0"/>
              <w:rPr>
                <w:rFonts w:asciiTheme="minorHAnsi" w:hAnsiTheme="minorHAnsi" w:cstheme="minorHAnsi"/>
                <w:sz w:val="22"/>
                <w:szCs w:val="22"/>
              </w:rPr>
            </w:pPr>
            <w:r w:rsidRPr="00CE03B5">
              <w:rPr>
                <w:rFonts w:asciiTheme="minorHAnsi" w:hAnsiTheme="minorHAnsi" w:cstheme="minorHAnsi"/>
                <w:sz w:val="22"/>
                <w:szCs w:val="22"/>
              </w:rPr>
              <w:t>Vérifier que chaque élève comprend bien la tâche</w:t>
            </w:r>
            <w:r w:rsidR="00CE03B5">
              <w:rPr>
                <w:rFonts w:asciiTheme="minorHAnsi" w:hAnsiTheme="minorHAnsi" w:cstheme="minorHAnsi"/>
                <w:sz w:val="22"/>
                <w:szCs w:val="22"/>
              </w:rPr>
              <w:t xml:space="preserve"> ;</w:t>
            </w:r>
          </w:p>
          <w:p w14:paraId="40924454" w14:textId="69791D6D" w:rsidR="00CE03B5" w:rsidRPr="00CE03B5" w:rsidRDefault="000C61AB" w:rsidP="00D374CF">
            <w:pPr>
              <w:pStyle w:val="NormalWeb"/>
              <w:numPr>
                <w:ilvl w:val="0"/>
                <w:numId w:val="11"/>
              </w:numPr>
              <w:spacing w:before="0" w:beforeAutospacing="0" w:after="0" w:afterAutospacing="0"/>
              <w:rPr>
                <w:rFonts w:asciiTheme="minorHAnsi" w:hAnsiTheme="minorHAnsi" w:cstheme="minorHAnsi"/>
                <w:sz w:val="22"/>
                <w:szCs w:val="22"/>
              </w:rPr>
            </w:pPr>
            <w:r w:rsidRPr="00CE03B5">
              <w:rPr>
                <w:rFonts w:asciiTheme="minorHAnsi" w:hAnsiTheme="minorHAnsi" w:cstheme="minorHAnsi"/>
                <w:sz w:val="22"/>
                <w:szCs w:val="22"/>
              </w:rPr>
              <w:t>Vérifier</w:t>
            </w:r>
            <w:r w:rsidR="00CE03B5">
              <w:rPr>
                <w:rFonts w:asciiTheme="minorHAnsi" w:hAnsiTheme="minorHAnsi" w:cstheme="minorHAnsi"/>
                <w:sz w:val="22"/>
                <w:szCs w:val="22"/>
              </w:rPr>
              <w:t xml:space="preserve"> que les bureaux des élèves </w:t>
            </w:r>
            <w:r w:rsidR="00CE03B5" w:rsidRPr="00CE03B5">
              <w:rPr>
                <w:rFonts w:asciiTheme="minorHAnsi" w:hAnsiTheme="minorHAnsi" w:cstheme="minorHAnsi"/>
                <w:sz w:val="22"/>
                <w:szCs w:val="22"/>
              </w:rPr>
              <w:t>soient disposés en rangées</w:t>
            </w:r>
            <w:r w:rsidR="00EB373D">
              <w:rPr>
                <w:rFonts w:asciiTheme="minorHAnsi" w:hAnsiTheme="minorHAnsi" w:cstheme="minorHAnsi"/>
                <w:sz w:val="22"/>
                <w:szCs w:val="22"/>
              </w:rPr>
              <w:t xml:space="preserve"> dites</w:t>
            </w:r>
            <w:r w:rsidR="00CE03B5" w:rsidRPr="00CE03B5">
              <w:rPr>
                <w:rFonts w:asciiTheme="minorHAnsi" w:hAnsiTheme="minorHAnsi" w:cstheme="minorHAnsi"/>
                <w:sz w:val="22"/>
                <w:szCs w:val="22"/>
              </w:rPr>
              <w:t xml:space="preserve"> </w:t>
            </w:r>
            <w:r w:rsidR="00643020">
              <w:rPr>
                <w:rFonts w:asciiTheme="minorHAnsi" w:hAnsiTheme="minorHAnsi" w:cstheme="minorHAnsi"/>
                <w:sz w:val="22"/>
                <w:szCs w:val="22"/>
              </w:rPr>
              <w:t>« </w:t>
            </w:r>
            <w:r w:rsidR="00CE03B5" w:rsidRPr="00CE03B5">
              <w:rPr>
                <w:rFonts w:asciiTheme="minorHAnsi" w:hAnsiTheme="minorHAnsi" w:cstheme="minorHAnsi"/>
                <w:sz w:val="22"/>
                <w:szCs w:val="22"/>
              </w:rPr>
              <w:t>traditionnelles</w:t>
            </w:r>
            <w:r w:rsidR="00643020">
              <w:rPr>
                <w:rFonts w:asciiTheme="minorHAnsi" w:hAnsiTheme="minorHAnsi" w:cstheme="minorHAnsi"/>
                <w:sz w:val="22"/>
                <w:szCs w:val="22"/>
              </w:rPr>
              <w:t> »</w:t>
            </w:r>
            <w:r w:rsidR="00CE03B5">
              <w:rPr>
                <w:rFonts w:asciiTheme="minorHAnsi" w:hAnsiTheme="minorHAnsi" w:cstheme="minorHAnsi"/>
                <w:sz w:val="22"/>
                <w:szCs w:val="22"/>
              </w:rPr>
              <w:t xml:space="preserve"> ;</w:t>
            </w:r>
          </w:p>
          <w:p w14:paraId="6F5CF201" w14:textId="23DBF582" w:rsidR="00E75B17" w:rsidRPr="00CE03B5" w:rsidRDefault="00E75B17" w:rsidP="00D374CF">
            <w:pPr>
              <w:pStyle w:val="NormalWeb"/>
              <w:numPr>
                <w:ilvl w:val="0"/>
                <w:numId w:val="11"/>
              </w:numPr>
              <w:spacing w:before="0" w:beforeAutospacing="0" w:after="0" w:afterAutospacing="0"/>
              <w:rPr>
                <w:rFonts w:asciiTheme="minorHAnsi" w:hAnsiTheme="minorHAnsi" w:cstheme="minorHAnsi"/>
                <w:sz w:val="22"/>
                <w:szCs w:val="22"/>
              </w:rPr>
            </w:pPr>
            <w:r w:rsidRPr="00CE03B5">
              <w:rPr>
                <w:rFonts w:asciiTheme="minorHAnsi" w:hAnsiTheme="minorHAnsi" w:cstheme="minorHAnsi"/>
                <w:sz w:val="22"/>
                <w:szCs w:val="22"/>
              </w:rPr>
              <w:t xml:space="preserve">Imprimer et préparer les illustrations choisies </w:t>
            </w:r>
            <w:r w:rsidRPr="00CE03B5">
              <w:rPr>
                <w:rFonts w:asciiTheme="minorHAnsi" w:hAnsiTheme="minorHAnsi" w:cstheme="minorHAnsi"/>
                <w:b/>
                <w:bCs/>
                <w:color w:val="4472C4" w:themeColor="accent1"/>
                <w:sz w:val="22"/>
                <w:szCs w:val="22"/>
              </w:rPr>
              <w:t>(</w:t>
            </w:r>
            <w:r w:rsidR="000531F7" w:rsidRPr="000531F7">
              <w:rPr>
                <w:rFonts w:asciiTheme="minorHAnsi" w:hAnsiTheme="minorHAnsi" w:cstheme="minorHAnsi"/>
                <w:b/>
                <w:bCs/>
                <w:color w:val="4472C4" w:themeColor="accent1"/>
                <w:sz w:val="22"/>
                <w:szCs w:val="22"/>
              </w:rPr>
              <w:t>A</w:t>
            </w:r>
            <w:r w:rsidRPr="000531F7">
              <w:rPr>
                <w:rFonts w:asciiTheme="minorHAnsi" w:hAnsiTheme="minorHAnsi" w:cstheme="minorHAnsi"/>
                <w:b/>
                <w:bCs/>
                <w:color w:val="4472C4" w:themeColor="accent1"/>
                <w:sz w:val="22"/>
                <w:szCs w:val="22"/>
              </w:rPr>
              <w:t>nnexe A</w:t>
            </w:r>
            <w:r w:rsidRPr="00CE03B5">
              <w:rPr>
                <w:rFonts w:asciiTheme="minorHAnsi" w:hAnsiTheme="minorHAnsi" w:cstheme="minorHAnsi"/>
                <w:b/>
                <w:bCs/>
                <w:color w:val="4472C4" w:themeColor="accent1"/>
                <w:sz w:val="22"/>
                <w:szCs w:val="22"/>
              </w:rPr>
              <w:t>)</w:t>
            </w:r>
            <w:r w:rsidR="00643020">
              <w:rPr>
                <w:rFonts w:asciiTheme="minorHAnsi" w:hAnsiTheme="minorHAnsi" w:cstheme="minorHAnsi"/>
                <w:sz w:val="22"/>
                <w:szCs w:val="22"/>
              </w:rPr>
              <w:t>.</w:t>
            </w:r>
          </w:p>
          <w:p w14:paraId="38FBA451" w14:textId="1EFF8D56" w:rsidR="00CE03B5" w:rsidRDefault="00256F88" w:rsidP="00D32C00">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highlight w:val="yellow"/>
              </w:rPr>
              <w:br/>
            </w:r>
            <w:r w:rsidR="00E75B17" w:rsidRPr="00CE03B5">
              <w:rPr>
                <w:rFonts w:asciiTheme="minorHAnsi" w:hAnsiTheme="minorHAnsi" w:cstheme="minorHAnsi"/>
                <w:sz w:val="22"/>
                <w:szCs w:val="22"/>
              </w:rPr>
              <w:t>Déroulement</w:t>
            </w:r>
            <w:r w:rsidR="00CE03B5">
              <w:rPr>
                <w:rFonts w:asciiTheme="minorHAnsi" w:hAnsiTheme="minorHAnsi" w:cstheme="minorHAnsi"/>
                <w:sz w:val="22"/>
                <w:szCs w:val="22"/>
              </w:rPr>
              <w:t xml:space="preserve"> de l’activité</w:t>
            </w:r>
            <w:r w:rsidR="005D43AF">
              <w:rPr>
                <w:rFonts w:asciiTheme="minorHAnsi" w:hAnsiTheme="minorHAnsi" w:cstheme="minorHAnsi"/>
                <w:sz w:val="22"/>
                <w:szCs w:val="22"/>
              </w:rPr>
              <w:t> :</w:t>
            </w:r>
          </w:p>
          <w:p w14:paraId="196D6902" w14:textId="30948BA6" w:rsidR="00CE03B5" w:rsidRDefault="00CE03B5" w:rsidP="00D374CF">
            <w:pPr>
              <w:pStyle w:val="NormalWeb"/>
              <w:numPr>
                <w:ilvl w:val="0"/>
                <w:numId w:val="12"/>
              </w:numPr>
              <w:spacing w:before="0" w:beforeAutospacing="0" w:after="0" w:afterAutospacing="0"/>
              <w:rPr>
                <w:rFonts w:asciiTheme="minorHAnsi" w:hAnsiTheme="minorHAnsi" w:cstheme="minorHAnsi"/>
                <w:sz w:val="22"/>
                <w:szCs w:val="22"/>
              </w:rPr>
            </w:pPr>
            <w:r w:rsidRPr="00CE03B5">
              <w:rPr>
                <w:rFonts w:asciiTheme="minorHAnsi" w:hAnsiTheme="minorHAnsi" w:cstheme="minorHAnsi"/>
                <w:sz w:val="22"/>
                <w:szCs w:val="22"/>
              </w:rPr>
              <w:t>Commence</w:t>
            </w:r>
            <w:r w:rsidR="00D46A47">
              <w:rPr>
                <w:rFonts w:asciiTheme="minorHAnsi" w:hAnsiTheme="minorHAnsi" w:cstheme="minorHAnsi"/>
                <w:sz w:val="22"/>
                <w:szCs w:val="22"/>
              </w:rPr>
              <w:t>r</w:t>
            </w:r>
            <w:r w:rsidRPr="00CE03B5">
              <w:rPr>
                <w:rFonts w:asciiTheme="minorHAnsi" w:hAnsiTheme="minorHAnsi" w:cstheme="minorHAnsi"/>
                <w:sz w:val="22"/>
                <w:szCs w:val="22"/>
              </w:rPr>
              <w:t xml:space="preserve"> par fo</w:t>
            </w:r>
            <w:r w:rsidR="00E75B17" w:rsidRPr="00CE03B5">
              <w:rPr>
                <w:rFonts w:asciiTheme="minorHAnsi" w:hAnsiTheme="minorHAnsi" w:cstheme="minorHAnsi"/>
                <w:sz w:val="22"/>
                <w:szCs w:val="22"/>
              </w:rPr>
              <w:t>rmer les équipes</w:t>
            </w:r>
            <w:r w:rsidRPr="00CE03B5">
              <w:rPr>
                <w:rFonts w:asciiTheme="minorHAnsi" w:hAnsiTheme="minorHAnsi" w:cstheme="minorHAnsi"/>
                <w:sz w:val="22"/>
                <w:szCs w:val="22"/>
              </w:rPr>
              <w:t>. Pour cela</w:t>
            </w:r>
            <w:r>
              <w:rPr>
                <w:rFonts w:asciiTheme="minorHAnsi" w:hAnsiTheme="minorHAnsi" w:cstheme="minorHAnsi"/>
                <w:b/>
                <w:bCs/>
                <w:sz w:val="22"/>
                <w:szCs w:val="22"/>
              </w:rPr>
              <w:t xml:space="preserve">, </w:t>
            </w:r>
            <w:r>
              <w:rPr>
                <w:rFonts w:asciiTheme="minorHAnsi" w:hAnsiTheme="minorHAnsi" w:cstheme="minorHAnsi"/>
                <w:sz w:val="22"/>
                <w:szCs w:val="22"/>
              </w:rPr>
              <w:t>c</w:t>
            </w:r>
            <w:r w:rsidRPr="00CE03B5">
              <w:rPr>
                <w:rFonts w:asciiTheme="minorHAnsi" w:hAnsiTheme="minorHAnsi" w:cstheme="minorHAnsi"/>
                <w:sz w:val="22"/>
                <w:szCs w:val="22"/>
              </w:rPr>
              <w:t>onsidérer chaque élève en tête de rangée comme le point de départ d’une équipe.</w:t>
            </w:r>
          </w:p>
          <w:p w14:paraId="0C2EA172" w14:textId="393FAA02" w:rsidR="00354E24" w:rsidRPr="00CE03B5" w:rsidRDefault="00354E24" w:rsidP="003734F0">
            <w:pPr>
              <w:pStyle w:val="NormalWeb"/>
              <w:spacing w:before="0" w:beforeAutospacing="0" w:after="0" w:afterAutospacing="0"/>
              <w:ind w:left="360"/>
              <w:rPr>
                <w:rFonts w:asciiTheme="minorHAnsi" w:hAnsiTheme="minorHAnsi" w:cstheme="minorHAnsi"/>
                <w:sz w:val="22"/>
                <w:szCs w:val="22"/>
              </w:rPr>
            </w:pPr>
          </w:p>
          <w:p w14:paraId="3BB805DF" w14:textId="48B71C82" w:rsidR="00CE03B5" w:rsidRPr="005D43AF" w:rsidRDefault="00060E88" w:rsidP="003734F0">
            <w:pPr>
              <w:pStyle w:val="Titre1"/>
              <w:spacing w:before="0" w:after="0"/>
              <w:rPr>
                <w:rFonts w:asciiTheme="minorHAnsi" w:hAnsiTheme="minorHAnsi" w:cstheme="minorHAnsi"/>
                <w:b w:val="0"/>
                <w:bCs/>
                <w:sz w:val="22"/>
                <w:szCs w:val="22"/>
              </w:rPr>
            </w:pPr>
            <w:r w:rsidRPr="005D43AF">
              <w:rPr>
                <w:rFonts w:asciiTheme="minorHAnsi" w:hAnsiTheme="minorHAnsi" w:cstheme="minorHAnsi"/>
                <w:b w:val="0"/>
                <w:bCs/>
                <w:noProof/>
                <w:sz w:val="22"/>
                <w:szCs w:val="22"/>
              </w:rPr>
              <w:drawing>
                <wp:anchor distT="0" distB="0" distL="114300" distR="114300" simplePos="0" relativeHeight="251659264" behindDoc="0" locked="0" layoutInCell="1" allowOverlap="1" wp14:anchorId="55D48273" wp14:editId="06612032">
                  <wp:simplePos x="0" y="0"/>
                  <wp:positionH relativeFrom="column">
                    <wp:posOffset>1235222</wp:posOffset>
                  </wp:positionH>
                  <wp:positionV relativeFrom="paragraph">
                    <wp:posOffset>93799</wp:posOffset>
                  </wp:positionV>
                  <wp:extent cx="3596137" cy="2918582"/>
                  <wp:effectExtent l="0" t="0" r="4445" b="0"/>
                  <wp:wrapNone/>
                  <wp:docPr id="83080706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807067" name="Image 830807067"/>
                          <pic:cNvPicPr/>
                        </pic:nvPicPr>
                        <pic:blipFill rotWithShape="1">
                          <a:blip r:embed="rId13" cstate="print">
                            <a:extLst>
                              <a:ext uri="{28A0092B-C50C-407E-A947-70E740481C1C}">
                                <a14:useLocalDpi xmlns:a14="http://schemas.microsoft.com/office/drawing/2010/main" val="0"/>
                              </a:ext>
                            </a:extLst>
                          </a:blip>
                          <a:srcRect l="24357" r="4892" b="13941"/>
                          <a:stretch>
                            <a:fillRect/>
                          </a:stretch>
                        </pic:blipFill>
                        <pic:spPr bwMode="auto">
                          <a:xfrm>
                            <a:off x="0" y="0"/>
                            <a:ext cx="3628601" cy="29449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03B5" w:rsidRPr="005D43AF">
              <w:rPr>
                <w:rFonts w:asciiTheme="minorHAnsi" w:hAnsiTheme="minorHAnsi" w:cstheme="minorHAnsi"/>
                <w:b w:val="0"/>
                <w:bCs/>
                <w:sz w:val="22"/>
                <w:szCs w:val="22"/>
              </w:rPr>
              <w:t xml:space="preserve">Exemple : </w:t>
            </w:r>
            <w:r w:rsidR="00CE03B5" w:rsidRPr="005D43AF">
              <w:rPr>
                <w:rFonts w:asciiTheme="minorHAnsi" w:hAnsiTheme="minorHAnsi" w:cstheme="minorHAnsi"/>
                <w:b w:val="0"/>
                <w:bCs/>
                <w:sz w:val="22"/>
                <w:szCs w:val="22"/>
              </w:rPr>
              <w:br/>
            </w:r>
          </w:p>
          <w:p w14:paraId="542CD343" w14:textId="3D077DDD" w:rsidR="00CE03B5" w:rsidRDefault="00CE03B5" w:rsidP="003734F0">
            <w:pPr>
              <w:pStyle w:val="Titre1"/>
              <w:spacing w:before="0" w:after="0"/>
              <w:rPr>
                <w:rFonts w:asciiTheme="minorHAnsi" w:hAnsiTheme="minorHAnsi" w:cstheme="minorHAnsi"/>
                <w:b w:val="0"/>
                <w:bCs/>
                <w:sz w:val="22"/>
                <w:szCs w:val="22"/>
              </w:rPr>
            </w:pPr>
            <w:r>
              <w:rPr>
                <w:rFonts w:asciiTheme="minorHAnsi" w:hAnsiTheme="minorHAnsi" w:cstheme="minorHAnsi"/>
                <w:b w:val="0"/>
                <w:bCs/>
                <w:noProof/>
                <w:sz w:val="22"/>
                <w:szCs w:val="22"/>
              </w:rPr>
              <mc:AlternateContent>
                <mc:Choice Requires="wps">
                  <w:drawing>
                    <wp:anchor distT="0" distB="0" distL="114300" distR="114300" simplePos="0" relativeHeight="251671552" behindDoc="0" locked="0" layoutInCell="1" allowOverlap="1" wp14:anchorId="4EE6E903" wp14:editId="548DEF95">
                      <wp:simplePos x="0" y="0"/>
                      <wp:positionH relativeFrom="column">
                        <wp:posOffset>2777644</wp:posOffset>
                      </wp:positionH>
                      <wp:positionV relativeFrom="paragraph">
                        <wp:posOffset>69327</wp:posOffset>
                      </wp:positionV>
                      <wp:extent cx="753626" cy="292100"/>
                      <wp:effectExtent l="0" t="0" r="27940" b="12700"/>
                      <wp:wrapNone/>
                      <wp:docPr id="616494032" name="Zone de texte 5"/>
                      <wp:cNvGraphicFramePr/>
                      <a:graphic xmlns:a="http://schemas.openxmlformats.org/drawingml/2006/main">
                        <a:graphicData uri="http://schemas.microsoft.com/office/word/2010/wordprocessingShape">
                          <wps:wsp>
                            <wps:cNvSpPr txBox="1"/>
                            <wps:spPr>
                              <a:xfrm>
                                <a:off x="0" y="0"/>
                                <a:ext cx="753626" cy="292100"/>
                              </a:xfrm>
                              <a:prstGeom prst="rect">
                                <a:avLst/>
                              </a:prstGeom>
                              <a:solidFill>
                                <a:schemeClr val="lt1"/>
                              </a:solidFill>
                              <a:ln w="6350">
                                <a:solidFill>
                                  <a:prstClr val="black"/>
                                </a:solidFill>
                              </a:ln>
                            </wps:spPr>
                            <wps:txbx>
                              <w:txbxContent>
                                <w:p w14:paraId="4289E9E7" w14:textId="2E336E7F" w:rsidR="00CE03B5" w:rsidRPr="00CE03B5" w:rsidRDefault="00643020">
                                  <w:pPr>
                                    <w:rPr>
                                      <w:sz w:val="16"/>
                                      <w:szCs w:val="16"/>
                                    </w:rPr>
                                  </w:pPr>
                                  <w:r>
                                    <w:rPr>
                                      <w:sz w:val="16"/>
                                      <w:szCs w:val="16"/>
                                    </w:rPr>
                                    <w:t>Enseignant·e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6E903" id="_x0000_t202" coordsize="21600,21600" o:spt="202" path="m,l,21600r21600,l21600,xe">
                      <v:stroke joinstyle="miter"/>
                      <v:path gradientshapeok="t" o:connecttype="rect"/>
                    </v:shapetype>
                    <v:shape id="Zone de texte 5" o:spid="_x0000_s1027" type="#_x0000_t202" style="position:absolute;margin-left:218.7pt;margin-top:5.45pt;width:59.35pt;height: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" fillcolor="white [3201]" strokeweight=".5pt">
                      <v:textbox>
                        <w:txbxContent>
                          <w:p w14:paraId="4289E9E7" w14:textId="2E336E7F" w:rsidR="00CE03B5" w:rsidRPr="00CE03B5" w:rsidRDefault="00643020">
                            <w:pPr>
                              <w:rPr>
                                <w:sz w:val="16"/>
                                <w:szCs w:val="16"/>
                              </w:rPr>
                            </w:pPr>
                            <w:r>
                              <w:rPr>
                                <w:sz w:val="16"/>
                                <w:szCs w:val="16"/>
                              </w:rPr>
                              <w:t>Enseignant·e</w:t>
                            </w:r>
                          </w:p>
                        </w:txbxContent>
                      </v:textbox>
                    </v:shape>
                  </w:pict>
                </mc:Fallback>
              </mc:AlternateContent>
            </w:r>
          </w:p>
          <w:p w14:paraId="753DA97B" w14:textId="22AF83F6" w:rsidR="00CE03B5" w:rsidRDefault="00CE03B5" w:rsidP="003734F0">
            <w:pPr>
              <w:pStyle w:val="Titre1"/>
              <w:spacing w:before="0" w:after="0"/>
              <w:rPr>
                <w:rFonts w:asciiTheme="minorHAnsi" w:hAnsiTheme="minorHAnsi" w:cstheme="minorHAnsi"/>
                <w:b w:val="0"/>
                <w:bCs/>
                <w:sz w:val="22"/>
                <w:szCs w:val="22"/>
              </w:rPr>
            </w:pPr>
            <w:r>
              <w:rPr>
                <w:rFonts w:asciiTheme="minorHAnsi" w:hAnsiTheme="minorHAnsi" w:cstheme="minorHAnsi"/>
                <w:b w:val="0"/>
                <w:bCs/>
                <w:noProof/>
                <w:sz w:val="22"/>
                <w:szCs w:val="22"/>
              </w:rPr>
              <mc:AlternateContent>
                <mc:Choice Requires="wps">
                  <w:drawing>
                    <wp:anchor distT="0" distB="0" distL="114300" distR="114300" simplePos="0" relativeHeight="251668480" behindDoc="0" locked="0" layoutInCell="1" allowOverlap="1" wp14:anchorId="1AF411C8" wp14:editId="5287D362">
                      <wp:simplePos x="0" y="0"/>
                      <wp:positionH relativeFrom="column">
                        <wp:posOffset>2034540</wp:posOffset>
                      </wp:positionH>
                      <wp:positionV relativeFrom="paragraph">
                        <wp:posOffset>309880</wp:posOffset>
                      </wp:positionV>
                      <wp:extent cx="279400" cy="241300"/>
                      <wp:effectExtent l="0" t="0" r="12700" b="12700"/>
                      <wp:wrapNone/>
                      <wp:docPr id="1249006922" name="Zone de texte 4"/>
                      <wp:cNvGraphicFramePr/>
                      <a:graphic xmlns:a="http://schemas.openxmlformats.org/drawingml/2006/main">
                        <a:graphicData uri="http://schemas.microsoft.com/office/word/2010/wordprocessingShape">
                          <wps:wsp>
                            <wps:cNvSpPr txBox="1"/>
                            <wps:spPr>
                              <a:xfrm>
                                <a:off x="0" y="0"/>
                                <a:ext cx="279400" cy="241300"/>
                              </a:xfrm>
                              <a:prstGeom prst="rect">
                                <a:avLst/>
                              </a:prstGeom>
                              <a:solidFill>
                                <a:schemeClr val="lt1"/>
                              </a:solidFill>
                              <a:ln w="6350">
                                <a:solidFill>
                                  <a:prstClr val="black"/>
                                </a:solidFill>
                              </a:ln>
                            </wps:spPr>
                            <wps:txbx>
                              <w:txbxContent>
                                <w:p w14:paraId="738AF479" w14:textId="1BCD619A" w:rsidR="00CE03B5" w:rsidRPr="00CE03B5" w:rsidRDefault="00CE03B5" w:rsidP="00CE03B5">
                                  <w:pPr>
                                    <w:rPr>
                                      <w:sz w:val="15"/>
                                      <w:szCs w:val="15"/>
                                    </w:rPr>
                                  </w:pPr>
                                  <w:r>
                                    <w:rPr>
                                      <w:sz w:val="15"/>
                                      <w:szCs w:val="15"/>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411C8" id="Zone de texte 4" o:spid="_x0000_s1028" type="#_x0000_t202" style="position:absolute;margin-left:160.2pt;margin-top:24.4pt;width:22pt;height: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" fillcolor="white [3201]" strokeweight=".5pt">
                      <v:textbox>
                        <w:txbxContent>
                          <w:p w14:paraId="738AF479" w14:textId="1BCD619A" w:rsidR="00CE03B5" w:rsidRPr="00CE03B5" w:rsidRDefault="00CE03B5" w:rsidP="00CE03B5">
                            <w:pPr>
                              <w:rPr>
                                <w:sz w:val="15"/>
                                <w:szCs w:val="15"/>
                              </w:rPr>
                            </w:pPr>
                            <w:r>
                              <w:rPr>
                                <w:sz w:val="15"/>
                                <w:szCs w:val="15"/>
                              </w:rPr>
                              <w:t>5</w:t>
                            </w:r>
                          </w:p>
                        </w:txbxContent>
                      </v:textbox>
                    </v:shape>
                  </w:pict>
                </mc:Fallback>
              </mc:AlternateContent>
            </w:r>
            <w:r>
              <w:rPr>
                <w:rFonts w:asciiTheme="minorHAnsi" w:hAnsiTheme="minorHAnsi" w:cstheme="minorHAnsi"/>
                <w:b w:val="0"/>
                <w:bCs/>
                <w:noProof/>
                <w:sz w:val="22"/>
                <w:szCs w:val="22"/>
              </w:rPr>
              <mc:AlternateContent>
                <mc:Choice Requires="wps">
                  <w:drawing>
                    <wp:anchor distT="0" distB="0" distL="114300" distR="114300" simplePos="0" relativeHeight="251666432" behindDoc="0" locked="0" layoutInCell="1" allowOverlap="1" wp14:anchorId="6FE32F57" wp14:editId="5DBD41A8">
                      <wp:simplePos x="0" y="0"/>
                      <wp:positionH relativeFrom="column">
                        <wp:posOffset>2745740</wp:posOffset>
                      </wp:positionH>
                      <wp:positionV relativeFrom="paragraph">
                        <wp:posOffset>309880</wp:posOffset>
                      </wp:positionV>
                      <wp:extent cx="279400" cy="241300"/>
                      <wp:effectExtent l="0" t="0" r="12700" b="12700"/>
                      <wp:wrapNone/>
                      <wp:docPr id="323387861" name="Zone de texte 4"/>
                      <wp:cNvGraphicFramePr/>
                      <a:graphic xmlns:a="http://schemas.openxmlformats.org/drawingml/2006/main">
                        <a:graphicData uri="http://schemas.microsoft.com/office/word/2010/wordprocessingShape">
                          <wps:wsp>
                            <wps:cNvSpPr txBox="1"/>
                            <wps:spPr>
                              <a:xfrm>
                                <a:off x="0" y="0"/>
                                <a:ext cx="279400" cy="241300"/>
                              </a:xfrm>
                              <a:prstGeom prst="rect">
                                <a:avLst/>
                              </a:prstGeom>
                              <a:solidFill>
                                <a:schemeClr val="lt1"/>
                              </a:solidFill>
                              <a:ln w="6350">
                                <a:solidFill>
                                  <a:prstClr val="black"/>
                                </a:solidFill>
                              </a:ln>
                            </wps:spPr>
                            <wps:txbx>
                              <w:txbxContent>
                                <w:p w14:paraId="29BA25B5" w14:textId="24152962" w:rsidR="00CE03B5" w:rsidRPr="00CE03B5" w:rsidRDefault="00CE03B5" w:rsidP="00CE03B5">
                                  <w:pPr>
                                    <w:rPr>
                                      <w:sz w:val="15"/>
                                      <w:szCs w:val="15"/>
                                    </w:rPr>
                                  </w:pPr>
                                  <w:r>
                                    <w:rPr>
                                      <w:sz w:val="15"/>
                                      <w:szCs w:val="15"/>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32F57" id="_x0000_s1029" type="#_x0000_t202" style="position:absolute;margin-left:216.2pt;margin-top:24.4pt;width:22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" fillcolor="white [3201]" strokeweight=".5pt">
                      <v:textbox>
                        <w:txbxContent>
                          <w:p w14:paraId="29BA25B5" w14:textId="24152962" w:rsidR="00CE03B5" w:rsidRPr="00CE03B5" w:rsidRDefault="00CE03B5" w:rsidP="00CE03B5">
                            <w:pPr>
                              <w:rPr>
                                <w:sz w:val="15"/>
                                <w:szCs w:val="15"/>
                              </w:rPr>
                            </w:pPr>
                            <w:r>
                              <w:rPr>
                                <w:sz w:val="15"/>
                                <w:szCs w:val="15"/>
                              </w:rPr>
                              <w:t>4</w:t>
                            </w:r>
                          </w:p>
                        </w:txbxContent>
                      </v:textbox>
                    </v:shape>
                  </w:pict>
                </mc:Fallback>
              </mc:AlternateContent>
            </w:r>
            <w:r>
              <w:rPr>
                <w:rFonts w:asciiTheme="minorHAnsi" w:hAnsiTheme="minorHAnsi" w:cstheme="minorHAnsi"/>
                <w:b w:val="0"/>
                <w:bCs/>
                <w:noProof/>
                <w:sz w:val="22"/>
                <w:szCs w:val="22"/>
              </w:rPr>
              <mc:AlternateContent>
                <mc:Choice Requires="wps">
                  <w:drawing>
                    <wp:anchor distT="0" distB="0" distL="114300" distR="114300" simplePos="0" relativeHeight="251664384" behindDoc="0" locked="0" layoutInCell="1" allowOverlap="1" wp14:anchorId="6FC6C94A" wp14:editId="6B43FF76">
                      <wp:simplePos x="0" y="0"/>
                      <wp:positionH relativeFrom="column">
                        <wp:posOffset>3279140</wp:posOffset>
                      </wp:positionH>
                      <wp:positionV relativeFrom="paragraph">
                        <wp:posOffset>311785</wp:posOffset>
                      </wp:positionV>
                      <wp:extent cx="279400" cy="241300"/>
                      <wp:effectExtent l="0" t="0" r="12700" b="12700"/>
                      <wp:wrapNone/>
                      <wp:docPr id="1446929449" name="Zone de texte 4"/>
                      <wp:cNvGraphicFramePr/>
                      <a:graphic xmlns:a="http://schemas.openxmlformats.org/drawingml/2006/main">
                        <a:graphicData uri="http://schemas.microsoft.com/office/word/2010/wordprocessingShape">
                          <wps:wsp>
                            <wps:cNvSpPr txBox="1"/>
                            <wps:spPr>
                              <a:xfrm>
                                <a:off x="0" y="0"/>
                                <a:ext cx="279400" cy="241300"/>
                              </a:xfrm>
                              <a:prstGeom prst="rect">
                                <a:avLst/>
                              </a:prstGeom>
                              <a:solidFill>
                                <a:schemeClr val="lt1"/>
                              </a:solidFill>
                              <a:ln w="6350">
                                <a:solidFill>
                                  <a:prstClr val="black"/>
                                </a:solidFill>
                              </a:ln>
                            </wps:spPr>
                            <wps:txbx>
                              <w:txbxContent>
                                <w:p w14:paraId="6638F627" w14:textId="422C4D94" w:rsidR="00CE03B5" w:rsidRPr="00CE03B5" w:rsidRDefault="00CE03B5" w:rsidP="00CE03B5">
                                  <w:pPr>
                                    <w:rPr>
                                      <w:sz w:val="15"/>
                                      <w:szCs w:val="15"/>
                                    </w:rPr>
                                  </w:pPr>
                                  <w:r>
                                    <w:rPr>
                                      <w:sz w:val="15"/>
                                      <w:szCs w:val="15"/>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6C94A" id="_x0000_s1030" type="#_x0000_t202" style="position:absolute;margin-left:258.2pt;margin-top:24.55pt;width:22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" fillcolor="white [3201]" strokeweight=".5pt">
                      <v:textbox>
                        <w:txbxContent>
                          <w:p w14:paraId="6638F627" w14:textId="422C4D94" w:rsidR="00CE03B5" w:rsidRPr="00CE03B5" w:rsidRDefault="00CE03B5" w:rsidP="00CE03B5">
                            <w:pPr>
                              <w:rPr>
                                <w:sz w:val="15"/>
                                <w:szCs w:val="15"/>
                              </w:rPr>
                            </w:pPr>
                            <w:r>
                              <w:rPr>
                                <w:sz w:val="15"/>
                                <w:szCs w:val="15"/>
                              </w:rPr>
                              <w:t>3</w:t>
                            </w:r>
                          </w:p>
                        </w:txbxContent>
                      </v:textbox>
                    </v:shape>
                  </w:pict>
                </mc:Fallback>
              </mc:AlternateContent>
            </w:r>
            <w:r>
              <w:rPr>
                <w:rFonts w:asciiTheme="minorHAnsi" w:hAnsiTheme="minorHAnsi" w:cstheme="minorHAnsi"/>
                <w:b w:val="0"/>
                <w:bCs/>
                <w:noProof/>
                <w:sz w:val="22"/>
                <w:szCs w:val="22"/>
              </w:rPr>
              <mc:AlternateContent>
                <mc:Choice Requires="wps">
                  <w:drawing>
                    <wp:anchor distT="0" distB="0" distL="114300" distR="114300" simplePos="0" relativeHeight="251662336" behindDoc="0" locked="0" layoutInCell="1" allowOverlap="1" wp14:anchorId="501ABD71" wp14:editId="5389BD88">
                      <wp:simplePos x="0" y="0"/>
                      <wp:positionH relativeFrom="column">
                        <wp:posOffset>3947160</wp:posOffset>
                      </wp:positionH>
                      <wp:positionV relativeFrom="paragraph">
                        <wp:posOffset>305435</wp:posOffset>
                      </wp:positionV>
                      <wp:extent cx="342900" cy="241300"/>
                      <wp:effectExtent l="0" t="0" r="12700" b="12700"/>
                      <wp:wrapNone/>
                      <wp:docPr id="1050652618" name="Zone de texte 4"/>
                      <wp:cNvGraphicFramePr/>
                      <a:graphic xmlns:a="http://schemas.openxmlformats.org/drawingml/2006/main">
                        <a:graphicData uri="http://schemas.microsoft.com/office/word/2010/wordprocessingShape">
                          <wps:wsp>
                            <wps:cNvSpPr txBox="1"/>
                            <wps:spPr>
                              <a:xfrm>
                                <a:off x="0" y="0"/>
                                <a:ext cx="342900" cy="241300"/>
                              </a:xfrm>
                              <a:prstGeom prst="rect">
                                <a:avLst/>
                              </a:prstGeom>
                              <a:solidFill>
                                <a:schemeClr val="lt1"/>
                              </a:solidFill>
                              <a:ln w="6350">
                                <a:solidFill>
                                  <a:prstClr val="black"/>
                                </a:solidFill>
                              </a:ln>
                            </wps:spPr>
                            <wps:txbx>
                              <w:txbxContent>
                                <w:p w14:paraId="72587A3B" w14:textId="7111B755" w:rsidR="00CE03B5" w:rsidRPr="00CE03B5" w:rsidRDefault="00CE03B5" w:rsidP="00CE03B5">
                                  <w:pPr>
                                    <w:jc w:val="center"/>
                                    <w:rPr>
                                      <w:sz w:val="15"/>
                                      <w:szCs w:val="15"/>
                                    </w:rPr>
                                  </w:pPr>
                                  <w:r>
                                    <w:rPr>
                                      <w:sz w:val="15"/>
                                      <w:szCs w:val="15"/>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ABD71" id="_x0000_s1031" type="#_x0000_t202" style="position:absolute;margin-left:310.8pt;margin-top:24.05pt;width:27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" fillcolor="white [3201]" strokeweight=".5pt">
                      <v:textbox>
                        <w:txbxContent>
                          <w:p w14:paraId="72587A3B" w14:textId="7111B755" w:rsidR="00CE03B5" w:rsidRPr="00CE03B5" w:rsidRDefault="00CE03B5" w:rsidP="00CE03B5">
                            <w:pPr>
                              <w:jc w:val="center"/>
                              <w:rPr>
                                <w:sz w:val="15"/>
                                <w:szCs w:val="15"/>
                              </w:rPr>
                            </w:pPr>
                            <w:r>
                              <w:rPr>
                                <w:sz w:val="15"/>
                                <w:szCs w:val="15"/>
                              </w:rPr>
                              <w:t>2</w:t>
                            </w:r>
                          </w:p>
                        </w:txbxContent>
                      </v:textbox>
                    </v:shape>
                  </w:pict>
                </mc:Fallback>
              </mc:AlternateContent>
            </w:r>
            <w:r>
              <w:rPr>
                <w:rFonts w:asciiTheme="minorHAnsi" w:hAnsiTheme="minorHAnsi" w:cstheme="minorHAnsi"/>
                <w:b w:val="0"/>
                <w:bCs/>
                <w:noProof/>
                <w:sz w:val="22"/>
                <w:szCs w:val="22"/>
              </w:rPr>
              <mc:AlternateContent>
                <mc:Choice Requires="wps">
                  <w:drawing>
                    <wp:anchor distT="0" distB="0" distL="114300" distR="114300" simplePos="0" relativeHeight="251660288" behindDoc="0" locked="0" layoutInCell="1" allowOverlap="1" wp14:anchorId="3403ABD8" wp14:editId="52A60842">
                      <wp:simplePos x="0" y="0"/>
                      <wp:positionH relativeFrom="column">
                        <wp:posOffset>4467860</wp:posOffset>
                      </wp:positionH>
                      <wp:positionV relativeFrom="paragraph">
                        <wp:posOffset>305435</wp:posOffset>
                      </wp:positionV>
                      <wp:extent cx="279400" cy="241300"/>
                      <wp:effectExtent l="0" t="0" r="12700" b="12700"/>
                      <wp:wrapNone/>
                      <wp:docPr id="1613578500" name="Zone de texte 4"/>
                      <wp:cNvGraphicFramePr/>
                      <a:graphic xmlns:a="http://schemas.openxmlformats.org/drawingml/2006/main">
                        <a:graphicData uri="http://schemas.microsoft.com/office/word/2010/wordprocessingShape">
                          <wps:wsp>
                            <wps:cNvSpPr txBox="1"/>
                            <wps:spPr>
                              <a:xfrm>
                                <a:off x="0" y="0"/>
                                <a:ext cx="279400" cy="241300"/>
                              </a:xfrm>
                              <a:prstGeom prst="rect">
                                <a:avLst/>
                              </a:prstGeom>
                              <a:solidFill>
                                <a:schemeClr val="lt1"/>
                              </a:solidFill>
                              <a:ln w="6350">
                                <a:solidFill>
                                  <a:prstClr val="black"/>
                                </a:solidFill>
                              </a:ln>
                            </wps:spPr>
                            <wps:txbx>
                              <w:txbxContent>
                                <w:p w14:paraId="3057C1D4" w14:textId="7CB1756B" w:rsidR="00CE03B5" w:rsidRPr="00CE03B5" w:rsidRDefault="00CE03B5">
                                  <w:pPr>
                                    <w:rPr>
                                      <w:sz w:val="15"/>
                                      <w:szCs w:val="15"/>
                                    </w:rPr>
                                  </w:pPr>
                                  <w:r>
                                    <w:rPr>
                                      <w:sz w:val="15"/>
                                      <w:szCs w:val="15"/>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3ABD8" id="_x0000_s1032" type="#_x0000_t202" style="position:absolute;margin-left:351.8pt;margin-top:24.05pt;width:22pt;height: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" fillcolor="white [3201]" strokeweight=".5pt">
                      <v:textbox>
                        <w:txbxContent>
                          <w:p w14:paraId="3057C1D4" w14:textId="7CB1756B" w:rsidR="00CE03B5" w:rsidRPr="00CE03B5" w:rsidRDefault="00CE03B5">
                            <w:pPr>
                              <w:rPr>
                                <w:sz w:val="15"/>
                                <w:szCs w:val="15"/>
                              </w:rPr>
                            </w:pPr>
                            <w:r>
                              <w:rPr>
                                <w:sz w:val="15"/>
                                <w:szCs w:val="15"/>
                              </w:rPr>
                              <w:t>1</w:t>
                            </w:r>
                          </w:p>
                        </w:txbxContent>
                      </v:textbox>
                    </v:shape>
                  </w:pict>
                </mc:Fallback>
              </mc:AlternateContent>
            </w:r>
          </w:p>
          <w:p w14:paraId="4AB7B63A" w14:textId="42663A0D" w:rsidR="00CE03B5" w:rsidRDefault="00D46A47" w:rsidP="003734F0">
            <w:pPr>
              <w:pStyle w:val="Titre1"/>
              <w:spacing w:before="0" w:after="0"/>
              <w:rPr>
                <w:rFonts w:asciiTheme="minorHAnsi" w:hAnsiTheme="minorHAnsi" w:cstheme="minorHAnsi"/>
                <w:b w:val="0"/>
                <w:bCs/>
                <w:sz w:val="22"/>
                <w:szCs w:val="22"/>
              </w:rPr>
            </w:pPr>
            <w:r>
              <w:rPr>
                <w:rFonts w:asciiTheme="minorHAnsi" w:hAnsiTheme="minorHAnsi" w:cstheme="minorHAnsi"/>
                <w:b w:val="0"/>
                <w:bCs/>
                <w:noProof/>
                <w:sz w:val="22"/>
                <w:szCs w:val="22"/>
              </w:rPr>
              <mc:AlternateContent>
                <mc:Choice Requires="wps">
                  <w:drawing>
                    <wp:anchor distT="0" distB="0" distL="114300" distR="114300" simplePos="0" relativeHeight="251670528" behindDoc="0" locked="0" layoutInCell="1" allowOverlap="1" wp14:anchorId="555078C6" wp14:editId="1CBDDF2D">
                      <wp:simplePos x="0" y="0"/>
                      <wp:positionH relativeFrom="column">
                        <wp:posOffset>1538293</wp:posOffset>
                      </wp:positionH>
                      <wp:positionV relativeFrom="paragraph">
                        <wp:posOffset>140022</wp:posOffset>
                      </wp:positionV>
                      <wp:extent cx="279400" cy="241300"/>
                      <wp:effectExtent l="0" t="0" r="12700" b="12700"/>
                      <wp:wrapNone/>
                      <wp:docPr id="1788461868" name="Zone de texte 4"/>
                      <wp:cNvGraphicFramePr/>
                      <a:graphic xmlns:a="http://schemas.openxmlformats.org/drawingml/2006/main">
                        <a:graphicData uri="http://schemas.microsoft.com/office/word/2010/wordprocessingShape">
                          <wps:wsp>
                            <wps:cNvSpPr txBox="1"/>
                            <wps:spPr>
                              <a:xfrm>
                                <a:off x="0" y="0"/>
                                <a:ext cx="279400" cy="241300"/>
                              </a:xfrm>
                              <a:prstGeom prst="rect">
                                <a:avLst/>
                              </a:prstGeom>
                              <a:solidFill>
                                <a:schemeClr val="lt1"/>
                              </a:solidFill>
                              <a:ln w="6350">
                                <a:solidFill>
                                  <a:prstClr val="black"/>
                                </a:solidFill>
                              </a:ln>
                            </wps:spPr>
                            <wps:txbx>
                              <w:txbxContent>
                                <w:p w14:paraId="1382315D" w14:textId="27CC6F35" w:rsidR="00CE03B5" w:rsidRPr="00CE03B5" w:rsidRDefault="00CE03B5" w:rsidP="00CE03B5">
                                  <w:pPr>
                                    <w:rPr>
                                      <w:sz w:val="15"/>
                                      <w:szCs w:val="15"/>
                                    </w:rPr>
                                  </w:pPr>
                                  <w:r>
                                    <w:rPr>
                                      <w:sz w:val="15"/>
                                      <w:szCs w:val="15"/>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078C6" id="_x0000_s1033" type="#_x0000_t202" style="position:absolute;margin-left:121.15pt;margin-top:11.05pt;width:22pt;height: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" fillcolor="white [3201]" strokeweight=".5pt">
                      <v:textbox>
                        <w:txbxContent>
                          <w:p w14:paraId="1382315D" w14:textId="27CC6F35" w:rsidR="00CE03B5" w:rsidRPr="00CE03B5" w:rsidRDefault="00CE03B5" w:rsidP="00CE03B5">
                            <w:pPr>
                              <w:rPr>
                                <w:sz w:val="15"/>
                                <w:szCs w:val="15"/>
                              </w:rPr>
                            </w:pPr>
                            <w:r>
                              <w:rPr>
                                <w:sz w:val="15"/>
                                <w:szCs w:val="15"/>
                              </w:rPr>
                              <w:t>6</w:t>
                            </w:r>
                          </w:p>
                        </w:txbxContent>
                      </v:textbox>
                    </v:shape>
                  </w:pict>
                </mc:Fallback>
              </mc:AlternateContent>
            </w:r>
          </w:p>
          <w:p w14:paraId="3C3A0BE0" w14:textId="1960798F" w:rsidR="00CE03B5" w:rsidRDefault="00CE03B5" w:rsidP="003734F0">
            <w:pPr>
              <w:pStyle w:val="Titre1"/>
              <w:spacing w:before="0" w:after="0"/>
              <w:rPr>
                <w:rFonts w:asciiTheme="minorHAnsi" w:hAnsiTheme="minorHAnsi" w:cstheme="minorHAnsi"/>
                <w:b w:val="0"/>
                <w:bCs/>
                <w:sz w:val="22"/>
                <w:szCs w:val="22"/>
              </w:rPr>
            </w:pPr>
          </w:p>
          <w:p w14:paraId="35B6C67A" w14:textId="77777777" w:rsidR="00CE03B5" w:rsidRDefault="00CE03B5" w:rsidP="003734F0">
            <w:pPr>
              <w:pStyle w:val="Titre1"/>
              <w:spacing w:before="0" w:after="0"/>
              <w:rPr>
                <w:rFonts w:asciiTheme="minorHAnsi" w:hAnsiTheme="minorHAnsi" w:cstheme="minorHAnsi"/>
                <w:b w:val="0"/>
                <w:bCs/>
                <w:sz w:val="22"/>
                <w:szCs w:val="22"/>
              </w:rPr>
            </w:pPr>
          </w:p>
          <w:p w14:paraId="081F5F49" w14:textId="77777777" w:rsidR="00D46A47" w:rsidRDefault="00CE03B5" w:rsidP="003734F0">
            <w:pPr>
              <w:pStyle w:val="Titre1"/>
              <w:spacing w:before="0" w:after="0"/>
              <w:rPr>
                <w:rFonts w:asciiTheme="minorHAnsi" w:hAnsiTheme="minorHAnsi" w:cstheme="minorHAnsi"/>
                <w:b w:val="0"/>
                <w:bCs/>
                <w:sz w:val="22"/>
                <w:szCs w:val="22"/>
              </w:rPr>
            </w:pPr>
            <w:r>
              <w:rPr>
                <w:rFonts w:asciiTheme="minorHAnsi" w:hAnsiTheme="minorHAnsi" w:cstheme="minorHAnsi"/>
                <w:b w:val="0"/>
                <w:bCs/>
                <w:sz w:val="22"/>
                <w:szCs w:val="22"/>
              </w:rPr>
              <w:br/>
            </w:r>
            <w:r>
              <w:rPr>
                <w:rFonts w:asciiTheme="minorHAnsi" w:hAnsiTheme="minorHAnsi" w:cstheme="minorHAnsi"/>
                <w:b w:val="0"/>
                <w:bCs/>
                <w:sz w:val="22"/>
                <w:szCs w:val="22"/>
              </w:rPr>
              <w:br/>
            </w:r>
            <w:r>
              <w:rPr>
                <w:rFonts w:asciiTheme="minorHAnsi" w:hAnsiTheme="minorHAnsi" w:cstheme="minorHAnsi"/>
                <w:b w:val="0"/>
                <w:bCs/>
                <w:sz w:val="22"/>
                <w:szCs w:val="22"/>
              </w:rPr>
              <w:br/>
            </w:r>
            <w:r w:rsidR="00E75B17" w:rsidRPr="00CE03B5">
              <w:rPr>
                <w:rFonts w:asciiTheme="minorHAnsi" w:hAnsiTheme="minorHAnsi" w:cstheme="minorHAnsi"/>
                <w:sz w:val="22"/>
                <w:szCs w:val="22"/>
              </w:rPr>
              <w:br/>
            </w:r>
          </w:p>
          <w:p w14:paraId="5ED42C6A" w14:textId="77777777" w:rsidR="00D46A47" w:rsidRDefault="00D46A47" w:rsidP="003734F0">
            <w:pPr>
              <w:pStyle w:val="Titre1"/>
              <w:spacing w:before="0" w:after="0"/>
              <w:rPr>
                <w:rFonts w:asciiTheme="minorHAnsi" w:hAnsiTheme="minorHAnsi" w:cstheme="minorHAnsi"/>
                <w:b w:val="0"/>
                <w:bCs/>
                <w:sz w:val="22"/>
                <w:szCs w:val="22"/>
              </w:rPr>
            </w:pPr>
          </w:p>
          <w:p w14:paraId="268A943D" w14:textId="77777777" w:rsidR="00D46A47" w:rsidRDefault="00D46A47" w:rsidP="003734F0">
            <w:pPr>
              <w:pStyle w:val="Titre1"/>
              <w:spacing w:before="0" w:after="0"/>
              <w:rPr>
                <w:rFonts w:asciiTheme="minorHAnsi" w:hAnsiTheme="minorHAnsi" w:cstheme="minorHAnsi"/>
                <w:b w:val="0"/>
                <w:bCs/>
                <w:sz w:val="22"/>
                <w:szCs w:val="22"/>
              </w:rPr>
            </w:pPr>
          </w:p>
          <w:p w14:paraId="2F49DFCB" w14:textId="77777777" w:rsidR="00D46A47" w:rsidRDefault="00D46A47" w:rsidP="003734F0">
            <w:pPr>
              <w:pStyle w:val="Titre1"/>
              <w:spacing w:before="0" w:after="0"/>
              <w:rPr>
                <w:rFonts w:asciiTheme="minorHAnsi" w:hAnsiTheme="minorHAnsi" w:cstheme="minorHAnsi"/>
                <w:b w:val="0"/>
                <w:bCs/>
                <w:sz w:val="22"/>
                <w:szCs w:val="22"/>
              </w:rPr>
            </w:pPr>
          </w:p>
          <w:p w14:paraId="6D97C3E2" w14:textId="77777777" w:rsidR="00D46A47" w:rsidRDefault="00D46A47" w:rsidP="003734F0">
            <w:pPr>
              <w:pStyle w:val="Titre1"/>
              <w:spacing w:before="0" w:after="0"/>
              <w:rPr>
                <w:rFonts w:asciiTheme="minorHAnsi" w:hAnsiTheme="minorHAnsi" w:cstheme="minorHAnsi"/>
                <w:b w:val="0"/>
                <w:bCs/>
                <w:sz w:val="22"/>
                <w:szCs w:val="22"/>
              </w:rPr>
            </w:pPr>
          </w:p>
          <w:p w14:paraId="020D3BB7" w14:textId="77777777" w:rsidR="00D46A47" w:rsidRDefault="00D46A47" w:rsidP="003734F0">
            <w:pPr>
              <w:pStyle w:val="Titre1"/>
              <w:spacing w:before="0" w:after="0"/>
              <w:rPr>
                <w:rFonts w:asciiTheme="minorHAnsi" w:hAnsiTheme="minorHAnsi" w:cstheme="minorHAnsi"/>
                <w:b w:val="0"/>
                <w:bCs/>
                <w:sz w:val="22"/>
                <w:szCs w:val="22"/>
              </w:rPr>
            </w:pPr>
          </w:p>
          <w:p w14:paraId="2DEC9A3D" w14:textId="77777777" w:rsidR="003B3F4D" w:rsidRPr="003B3F4D" w:rsidRDefault="003B3F4D" w:rsidP="003B3F4D"/>
          <w:p w14:paraId="507CBF44" w14:textId="77777777" w:rsidR="00D46A47" w:rsidRDefault="00D46A47" w:rsidP="003734F0">
            <w:pPr>
              <w:pStyle w:val="Titre1"/>
              <w:spacing w:before="0" w:after="0"/>
              <w:rPr>
                <w:rFonts w:asciiTheme="minorHAnsi" w:hAnsiTheme="minorHAnsi" w:cstheme="minorHAnsi"/>
                <w:b w:val="0"/>
                <w:bCs/>
                <w:sz w:val="22"/>
                <w:szCs w:val="22"/>
              </w:rPr>
            </w:pPr>
          </w:p>
          <w:p w14:paraId="0194D733" w14:textId="2DB9F396" w:rsidR="00E75B17" w:rsidRPr="00354E24" w:rsidRDefault="00354E24" w:rsidP="003734F0">
            <w:pPr>
              <w:pStyle w:val="Titre1"/>
              <w:spacing w:before="0" w:after="0"/>
              <w:rPr>
                <w:rFonts w:asciiTheme="minorHAnsi" w:hAnsiTheme="minorHAnsi" w:cstheme="minorHAnsi"/>
                <w:b w:val="0"/>
                <w:bCs/>
                <w:sz w:val="22"/>
                <w:szCs w:val="22"/>
              </w:rPr>
            </w:pPr>
            <w:r w:rsidRPr="003B3F4D">
              <w:rPr>
                <w:rFonts w:asciiTheme="minorHAnsi" w:hAnsiTheme="minorHAnsi" w:cstheme="minorHAnsi"/>
                <w:b w:val="0"/>
                <w:bCs/>
                <w:sz w:val="22"/>
                <w:szCs w:val="22"/>
              </w:rPr>
              <w:t>Ainsi, s</w:t>
            </w:r>
            <w:r w:rsidR="00E75B17" w:rsidRPr="003B3F4D">
              <w:rPr>
                <w:rFonts w:asciiTheme="minorHAnsi" w:hAnsiTheme="minorHAnsi" w:cstheme="minorHAnsi"/>
                <w:b w:val="0"/>
                <w:bCs/>
                <w:sz w:val="22"/>
                <w:szCs w:val="22"/>
              </w:rPr>
              <w:t xml:space="preserve">’il y a </w:t>
            </w:r>
            <w:r w:rsidRPr="003B3F4D">
              <w:rPr>
                <w:rFonts w:asciiTheme="minorHAnsi" w:hAnsiTheme="minorHAnsi" w:cstheme="minorHAnsi"/>
                <w:b w:val="0"/>
                <w:bCs/>
                <w:sz w:val="22"/>
                <w:szCs w:val="22"/>
              </w:rPr>
              <w:t xml:space="preserve">6 </w:t>
            </w:r>
            <w:r w:rsidR="00E75B17" w:rsidRPr="003B3F4D">
              <w:rPr>
                <w:rFonts w:asciiTheme="minorHAnsi" w:hAnsiTheme="minorHAnsi" w:cstheme="minorHAnsi"/>
                <w:b w:val="0"/>
                <w:bCs/>
                <w:sz w:val="22"/>
                <w:szCs w:val="22"/>
              </w:rPr>
              <w:t xml:space="preserve">élèves à l’avant (une tête par rangée), former </w:t>
            </w:r>
            <w:r w:rsidRPr="003B3F4D">
              <w:rPr>
                <w:rFonts w:asciiTheme="minorHAnsi" w:hAnsiTheme="minorHAnsi" w:cstheme="minorHAnsi"/>
                <w:b w:val="0"/>
                <w:bCs/>
                <w:sz w:val="22"/>
                <w:szCs w:val="22"/>
              </w:rPr>
              <w:t>6 équipes</w:t>
            </w:r>
            <w:r w:rsidR="00E75B17" w:rsidRPr="003B3F4D">
              <w:rPr>
                <w:rFonts w:asciiTheme="minorHAnsi" w:hAnsiTheme="minorHAnsi" w:cstheme="minorHAnsi"/>
                <w:b w:val="0"/>
                <w:bCs/>
                <w:sz w:val="22"/>
                <w:szCs w:val="22"/>
              </w:rPr>
              <w:t xml:space="preserve"> et </w:t>
            </w:r>
            <w:r w:rsidRPr="003B3F4D">
              <w:rPr>
                <w:rFonts w:asciiTheme="minorHAnsi" w:hAnsiTheme="minorHAnsi" w:cstheme="minorHAnsi"/>
                <w:b w:val="0"/>
                <w:bCs/>
                <w:sz w:val="22"/>
                <w:szCs w:val="22"/>
              </w:rPr>
              <w:t>distribue</w:t>
            </w:r>
            <w:r w:rsidR="00D46A47" w:rsidRPr="003B3F4D">
              <w:rPr>
                <w:rFonts w:asciiTheme="minorHAnsi" w:hAnsiTheme="minorHAnsi" w:cstheme="minorHAnsi"/>
                <w:b w:val="0"/>
                <w:bCs/>
                <w:sz w:val="22"/>
                <w:szCs w:val="22"/>
              </w:rPr>
              <w:t>r</w:t>
            </w:r>
            <w:r w:rsidR="00E75B17" w:rsidRPr="003B3F4D">
              <w:rPr>
                <w:rFonts w:asciiTheme="minorHAnsi" w:hAnsiTheme="minorHAnsi" w:cstheme="minorHAnsi"/>
                <w:b w:val="0"/>
                <w:bCs/>
                <w:sz w:val="22"/>
                <w:szCs w:val="22"/>
              </w:rPr>
              <w:t xml:space="preserve"> </w:t>
            </w:r>
            <w:r w:rsidRPr="003B3F4D">
              <w:rPr>
                <w:rFonts w:asciiTheme="minorHAnsi" w:hAnsiTheme="minorHAnsi" w:cstheme="minorHAnsi"/>
                <w:b w:val="0"/>
                <w:bCs/>
                <w:sz w:val="22"/>
                <w:szCs w:val="22"/>
              </w:rPr>
              <w:t>6</w:t>
            </w:r>
            <w:r w:rsidR="00E75B17" w:rsidRPr="003B3F4D">
              <w:rPr>
                <w:rFonts w:asciiTheme="minorHAnsi" w:hAnsiTheme="minorHAnsi" w:cstheme="minorHAnsi"/>
                <w:b w:val="0"/>
                <w:bCs/>
                <w:sz w:val="22"/>
                <w:szCs w:val="22"/>
              </w:rPr>
              <w:t xml:space="preserve"> illustrations différentes</w:t>
            </w:r>
            <w:r w:rsidRPr="003B3F4D">
              <w:rPr>
                <w:rFonts w:asciiTheme="minorHAnsi" w:hAnsiTheme="minorHAnsi" w:cstheme="minorHAnsi"/>
                <w:b w:val="0"/>
                <w:bCs/>
                <w:sz w:val="22"/>
                <w:szCs w:val="22"/>
              </w:rPr>
              <w:t xml:space="preserve"> à ces 6 élèves</w:t>
            </w:r>
            <w:r w:rsidRPr="003B3F4D">
              <w:rPr>
                <w:rFonts w:asciiTheme="minorHAnsi" w:hAnsiTheme="minorHAnsi" w:cstheme="minorHAnsi"/>
                <w:sz w:val="22"/>
                <w:szCs w:val="22"/>
              </w:rPr>
              <w:t xml:space="preserve"> </w:t>
            </w:r>
            <w:r w:rsidRPr="003B3F4D">
              <w:rPr>
                <w:rFonts w:asciiTheme="minorHAnsi" w:hAnsiTheme="minorHAnsi" w:cstheme="minorHAnsi"/>
                <w:color w:val="4472C4" w:themeColor="accent1"/>
                <w:sz w:val="22"/>
                <w:szCs w:val="22"/>
              </w:rPr>
              <w:t>(Annexe A)</w:t>
            </w:r>
            <w:r w:rsidRPr="00643020">
              <w:rPr>
                <w:rFonts w:asciiTheme="minorHAnsi" w:hAnsiTheme="minorHAnsi" w:cstheme="minorHAnsi"/>
                <w:b w:val="0"/>
                <w:bCs/>
                <w:sz w:val="22"/>
                <w:szCs w:val="22"/>
              </w:rPr>
              <w:t xml:space="preserve">. </w:t>
            </w:r>
          </w:p>
          <w:p w14:paraId="4FBDBCF4" w14:textId="77777777" w:rsidR="00643020" w:rsidRPr="00CE03B5" w:rsidRDefault="00643020" w:rsidP="003734F0">
            <w:pPr>
              <w:rPr>
                <w:rFonts w:asciiTheme="minorHAnsi" w:hAnsiTheme="minorHAnsi" w:cstheme="minorHAnsi"/>
                <w:sz w:val="22"/>
                <w:szCs w:val="22"/>
              </w:rPr>
            </w:pPr>
          </w:p>
          <w:p w14:paraId="7E6C724D" w14:textId="3349AE08" w:rsidR="00E75B17" w:rsidRPr="00CE03B5" w:rsidRDefault="00E75B17" w:rsidP="003734F0">
            <w:pPr>
              <w:pStyle w:val="Titre2"/>
              <w:spacing w:before="0" w:after="0"/>
              <w:rPr>
                <w:rFonts w:asciiTheme="minorHAnsi" w:hAnsiTheme="minorHAnsi" w:cstheme="minorHAnsi"/>
                <w:sz w:val="22"/>
                <w:szCs w:val="22"/>
              </w:rPr>
            </w:pPr>
            <w:r w:rsidRPr="00CE03B5">
              <w:rPr>
                <w:rFonts w:asciiTheme="minorHAnsi" w:hAnsiTheme="minorHAnsi" w:cstheme="minorHAnsi"/>
                <w:sz w:val="22"/>
                <w:szCs w:val="22"/>
              </w:rPr>
              <w:t xml:space="preserve"> Distribuer les </w:t>
            </w:r>
            <w:r w:rsidR="005D43AF">
              <w:rPr>
                <w:rFonts w:asciiTheme="minorHAnsi" w:hAnsiTheme="minorHAnsi" w:cstheme="minorHAnsi"/>
                <w:sz w:val="22"/>
                <w:szCs w:val="22"/>
              </w:rPr>
              <w:t xml:space="preserve">illustrations aux premiers duos : </w:t>
            </w:r>
          </w:p>
          <w:p w14:paraId="494DC4BB" w14:textId="00FDDB8B" w:rsidR="00354E24" w:rsidRPr="00643020" w:rsidRDefault="00E75B17" w:rsidP="00D374CF">
            <w:pPr>
              <w:pStyle w:val="NormalWeb"/>
              <w:numPr>
                <w:ilvl w:val="0"/>
                <w:numId w:val="13"/>
              </w:numPr>
              <w:spacing w:before="0" w:beforeAutospacing="0" w:after="0" w:afterAutospacing="0"/>
              <w:rPr>
                <w:rFonts w:asciiTheme="minorHAnsi" w:hAnsiTheme="minorHAnsi" w:cstheme="minorHAnsi"/>
                <w:sz w:val="22"/>
                <w:szCs w:val="22"/>
              </w:rPr>
            </w:pPr>
            <w:r w:rsidRPr="00CE03B5">
              <w:rPr>
                <w:rFonts w:asciiTheme="minorHAnsi" w:hAnsiTheme="minorHAnsi" w:cstheme="minorHAnsi"/>
                <w:sz w:val="22"/>
                <w:szCs w:val="22"/>
              </w:rPr>
              <w:t xml:space="preserve">Remettre une image différente à chaque élève en tête de rangée </w:t>
            </w:r>
            <w:r w:rsidRPr="00EB373D">
              <w:rPr>
                <w:rFonts w:asciiTheme="minorHAnsi" w:hAnsiTheme="minorHAnsi" w:cstheme="minorHAnsi"/>
                <w:b/>
                <w:bCs/>
                <w:color w:val="4472C4" w:themeColor="accent1"/>
                <w:sz w:val="22"/>
                <w:szCs w:val="22"/>
              </w:rPr>
              <w:t>(</w:t>
            </w:r>
            <w:r w:rsidR="00EB373D" w:rsidRPr="00EB373D">
              <w:rPr>
                <w:rFonts w:asciiTheme="minorHAnsi" w:hAnsiTheme="minorHAnsi" w:cstheme="minorHAnsi"/>
                <w:b/>
                <w:bCs/>
                <w:color w:val="4472C4" w:themeColor="accent1"/>
                <w:sz w:val="22"/>
                <w:szCs w:val="22"/>
              </w:rPr>
              <w:t>A</w:t>
            </w:r>
            <w:r w:rsidRPr="00EB373D">
              <w:rPr>
                <w:rFonts w:asciiTheme="minorHAnsi" w:hAnsiTheme="minorHAnsi" w:cstheme="minorHAnsi"/>
                <w:b/>
                <w:bCs/>
                <w:color w:val="4472C4" w:themeColor="accent1"/>
                <w:sz w:val="22"/>
                <w:szCs w:val="22"/>
              </w:rPr>
              <w:t>nnexe A)</w:t>
            </w:r>
            <w:r w:rsidRPr="000B327F">
              <w:rPr>
                <w:rFonts w:asciiTheme="minorHAnsi" w:hAnsiTheme="minorHAnsi" w:cstheme="minorHAnsi"/>
                <w:sz w:val="22"/>
                <w:szCs w:val="22"/>
              </w:rPr>
              <w:t>.</w:t>
            </w:r>
          </w:p>
          <w:p w14:paraId="58A03988" w14:textId="6E6B15D8" w:rsidR="00643020" w:rsidRPr="003B3F4D" w:rsidRDefault="00643020" w:rsidP="00643020">
            <w:pPr>
              <w:pStyle w:val="Titre2"/>
              <w:numPr>
                <w:ilvl w:val="0"/>
                <w:numId w:val="13"/>
              </w:numPr>
              <w:spacing w:before="0" w:after="0"/>
              <w:rPr>
                <w:rFonts w:asciiTheme="minorHAnsi" w:hAnsiTheme="minorHAnsi" w:cstheme="minorHAnsi"/>
                <w:sz w:val="22"/>
                <w:szCs w:val="22"/>
              </w:rPr>
            </w:pPr>
            <w:r w:rsidRPr="00113830">
              <w:rPr>
                <w:rFonts w:ascii="Calibri" w:hAnsi="Calibri" w:cs="Calibri"/>
                <w:b w:val="0"/>
                <w:sz w:val="22"/>
                <w:szCs w:val="22"/>
              </w:rPr>
              <w:t xml:space="preserve">Demander aux élèves de se tourner vers l’élève assis derrière afin de former </w:t>
            </w:r>
            <w:r w:rsidRPr="003B3F4D">
              <w:rPr>
                <w:rFonts w:ascii="Calibri" w:hAnsi="Calibri" w:cs="Calibri"/>
                <w:b w:val="0"/>
                <w:sz w:val="22"/>
                <w:szCs w:val="22"/>
              </w:rPr>
              <w:t>un duo (de la première équipe)</w:t>
            </w:r>
            <w:r w:rsidR="000B327F">
              <w:rPr>
                <w:rFonts w:ascii="Calibri" w:hAnsi="Calibri" w:cs="Calibri"/>
                <w:b w:val="0"/>
                <w:sz w:val="22"/>
                <w:szCs w:val="22"/>
              </w:rPr>
              <w:t>.</w:t>
            </w:r>
          </w:p>
          <w:p w14:paraId="644F7DF6" w14:textId="77777777" w:rsidR="00643020" w:rsidRDefault="00643020" w:rsidP="00643020">
            <w:pPr>
              <w:pStyle w:val="NormalWeb"/>
              <w:spacing w:before="0" w:beforeAutospacing="0" w:after="0" w:afterAutospacing="0"/>
              <w:rPr>
                <w:rFonts w:asciiTheme="minorHAnsi" w:hAnsiTheme="minorHAnsi" w:cstheme="minorHAnsi"/>
                <w:sz w:val="22"/>
                <w:szCs w:val="22"/>
              </w:rPr>
            </w:pPr>
          </w:p>
          <w:p w14:paraId="45FBBA3A" w14:textId="77777777" w:rsidR="005D43AF" w:rsidRDefault="005D43AF" w:rsidP="003734F0">
            <w:pPr>
              <w:pStyle w:val="Titre2"/>
              <w:spacing w:before="0" w:after="0"/>
              <w:ind w:left="720"/>
              <w:rPr>
                <w:rFonts w:ascii="Calibri" w:hAnsi="Calibri" w:cs="Calibri"/>
                <w:b w:val="0"/>
                <w:sz w:val="22"/>
                <w:szCs w:val="22"/>
              </w:rPr>
            </w:pPr>
          </w:p>
          <w:p w14:paraId="19910076" w14:textId="13AAD9A1" w:rsidR="00113830" w:rsidRPr="00113830" w:rsidRDefault="005D43AF" w:rsidP="003734F0">
            <w:pPr>
              <w:pStyle w:val="Titre2"/>
              <w:spacing w:before="0" w:after="0"/>
              <w:rPr>
                <w:rFonts w:asciiTheme="minorHAnsi" w:hAnsiTheme="minorHAnsi" w:cstheme="minorHAnsi"/>
                <w:sz w:val="22"/>
                <w:szCs w:val="22"/>
              </w:rPr>
            </w:pPr>
            <w:r>
              <w:rPr>
                <w:rFonts w:asciiTheme="minorHAnsi" w:hAnsiTheme="minorHAnsi" w:cstheme="minorHAnsi"/>
                <w:sz w:val="22"/>
                <w:szCs w:val="22"/>
              </w:rPr>
              <w:t xml:space="preserve">Analyse des illustrations </w:t>
            </w:r>
            <w:r w:rsidRPr="005D43AF">
              <w:rPr>
                <w:rFonts w:asciiTheme="minorHAnsi" w:hAnsiTheme="minorHAnsi" w:cstheme="minorHAnsi"/>
                <w:color w:val="538135" w:themeColor="accent6" w:themeShade="BF"/>
                <w:sz w:val="22"/>
                <w:szCs w:val="22"/>
              </w:rPr>
              <w:t>(</w:t>
            </w:r>
            <w:r w:rsidRPr="005D43AF">
              <w:rPr>
                <w:rFonts w:ascii="Calibri" w:hAnsi="Calibri" w:cs="Calibri"/>
                <w:color w:val="538135" w:themeColor="accent6" w:themeShade="BF"/>
                <w:sz w:val="22"/>
                <w:szCs w:val="22"/>
              </w:rPr>
              <w:t>Cette étape permet d’évaluer</w:t>
            </w:r>
            <w:r>
              <w:rPr>
                <w:rFonts w:ascii="Calibri" w:hAnsi="Calibri" w:cs="Calibri"/>
                <w:color w:val="538135" w:themeColor="accent6" w:themeShade="BF"/>
                <w:sz w:val="22"/>
                <w:szCs w:val="22"/>
              </w:rPr>
              <w:t xml:space="preserve"> </w:t>
            </w:r>
            <w:r w:rsidRPr="005D43AF">
              <w:rPr>
                <w:rFonts w:ascii="Calibri" w:hAnsi="Calibri" w:cs="Calibri"/>
                <w:color w:val="538135" w:themeColor="accent6" w:themeShade="BF"/>
                <w:sz w:val="22"/>
                <w:szCs w:val="22"/>
              </w:rPr>
              <w:t>la capacité à circonscrire l’objet d’étude en formulant des questions et des réponses provisoires</w:t>
            </w:r>
            <w:r>
              <w:rPr>
                <w:rFonts w:ascii="Calibri" w:hAnsi="Calibri" w:cs="Calibri"/>
                <w:color w:val="538135" w:themeColor="accent6" w:themeShade="BF"/>
                <w:sz w:val="22"/>
                <w:szCs w:val="22"/>
              </w:rPr>
              <w:t>) </w:t>
            </w:r>
            <w:r w:rsidRPr="005D43AF">
              <w:rPr>
                <w:rFonts w:ascii="Calibri" w:hAnsi="Calibri" w:cs="Calibri"/>
                <w:color w:val="000000" w:themeColor="text1"/>
                <w:sz w:val="22"/>
                <w:szCs w:val="22"/>
              </w:rPr>
              <w:t>:</w:t>
            </w:r>
            <w:r w:rsidR="00113830">
              <w:rPr>
                <w:rFonts w:ascii="Calibri" w:hAnsi="Calibri" w:cs="Calibri"/>
                <w:b w:val="0"/>
                <w:sz w:val="22"/>
                <w:szCs w:val="22"/>
              </w:rPr>
              <w:br/>
            </w:r>
          </w:p>
          <w:p w14:paraId="3043EF37" w14:textId="7FF7B6A6" w:rsidR="001C2A93" w:rsidRPr="001C2A93" w:rsidRDefault="001C2A93" w:rsidP="00D374CF">
            <w:pPr>
              <w:pStyle w:val="NormalWeb"/>
              <w:numPr>
                <w:ilvl w:val="0"/>
                <w:numId w:val="13"/>
              </w:numPr>
              <w:spacing w:before="0" w:beforeAutospacing="0" w:after="0" w:afterAutospacing="0"/>
              <w:rPr>
                <w:rFonts w:asciiTheme="minorHAnsi" w:hAnsiTheme="minorHAnsi" w:cstheme="minorHAnsi"/>
                <w:sz w:val="22"/>
                <w:szCs w:val="22"/>
              </w:rPr>
            </w:pPr>
            <w:r w:rsidRPr="001C2A93">
              <w:rPr>
                <w:rFonts w:asciiTheme="minorHAnsi" w:hAnsiTheme="minorHAnsi" w:cstheme="minorHAnsi"/>
                <w:sz w:val="22"/>
                <w:szCs w:val="22"/>
              </w:rPr>
              <w:t>Affiche</w:t>
            </w:r>
            <w:r w:rsidR="00275F24">
              <w:rPr>
                <w:rFonts w:asciiTheme="minorHAnsi" w:hAnsiTheme="minorHAnsi" w:cstheme="minorHAnsi"/>
                <w:sz w:val="22"/>
                <w:szCs w:val="22"/>
              </w:rPr>
              <w:t>r</w:t>
            </w:r>
            <w:r w:rsidRPr="001C2A93">
              <w:rPr>
                <w:rFonts w:asciiTheme="minorHAnsi" w:hAnsiTheme="minorHAnsi" w:cstheme="minorHAnsi"/>
                <w:sz w:val="22"/>
                <w:szCs w:val="22"/>
              </w:rPr>
              <w:t xml:space="preserve"> la question à la </w:t>
            </w:r>
            <w:r w:rsidR="00DD26D4" w:rsidRPr="00DD26D4">
              <w:rPr>
                <w:rFonts w:asciiTheme="minorHAnsi" w:hAnsiTheme="minorHAnsi" w:cstheme="minorHAnsi"/>
                <w:b/>
                <w:bCs/>
                <w:color w:val="ED7D31" w:themeColor="accent2"/>
                <w:sz w:val="22"/>
                <w:szCs w:val="22"/>
              </w:rPr>
              <w:t>D</w:t>
            </w:r>
            <w:r w:rsidRPr="00DD26D4">
              <w:rPr>
                <w:rFonts w:asciiTheme="minorHAnsi" w:hAnsiTheme="minorHAnsi" w:cstheme="minorHAnsi"/>
                <w:b/>
                <w:bCs/>
                <w:color w:val="ED7D31" w:themeColor="accent2"/>
                <w:sz w:val="22"/>
                <w:szCs w:val="22"/>
              </w:rPr>
              <w:t>iapo 3</w:t>
            </w:r>
            <w:r w:rsidRPr="001C2A93">
              <w:rPr>
                <w:rFonts w:asciiTheme="minorHAnsi" w:hAnsiTheme="minorHAnsi" w:cstheme="minorHAnsi"/>
                <w:sz w:val="22"/>
                <w:szCs w:val="22"/>
              </w:rPr>
              <w:t xml:space="preserve"> du PowerPoint. Explique</w:t>
            </w:r>
            <w:r w:rsidR="00275F24">
              <w:rPr>
                <w:rFonts w:asciiTheme="minorHAnsi" w:hAnsiTheme="minorHAnsi" w:cstheme="minorHAnsi"/>
                <w:sz w:val="22"/>
                <w:szCs w:val="22"/>
              </w:rPr>
              <w:t>r</w:t>
            </w:r>
            <w:r w:rsidRPr="001C2A93">
              <w:rPr>
                <w:rFonts w:asciiTheme="minorHAnsi" w:hAnsiTheme="minorHAnsi" w:cstheme="minorHAnsi"/>
                <w:sz w:val="22"/>
                <w:szCs w:val="22"/>
              </w:rPr>
              <w:t xml:space="preserve"> que </w:t>
            </w:r>
            <w:r w:rsidRPr="00113830">
              <w:rPr>
                <w:rFonts w:asciiTheme="minorHAnsi" w:hAnsiTheme="minorHAnsi" w:cstheme="minorHAnsi"/>
                <w:b/>
                <w:bCs/>
                <w:sz w:val="22"/>
                <w:szCs w:val="22"/>
                <w:u w:val="single"/>
              </w:rPr>
              <w:t>les premiers duos</w:t>
            </w:r>
            <w:r w:rsidRPr="001C2A93">
              <w:rPr>
                <w:rFonts w:asciiTheme="minorHAnsi" w:hAnsiTheme="minorHAnsi" w:cstheme="minorHAnsi"/>
                <w:sz w:val="22"/>
                <w:szCs w:val="22"/>
              </w:rPr>
              <w:t xml:space="preserve"> doivent y répondre en commençant obligatoirement leur phrase pa</w:t>
            </w:r>
            <w:r w:rsidR="00113830">
              <w:rPr>
                <w:rFonts w:asciiTheme="minorHAnsi" w:hAnsiTheme="minorHAnsi" w:cstheme="minorHAnsi"/>
                <w:sz w:val="22"/>
                <w:szCs w:val="22"/>
              </w:rPr>
              <w:t>r</w:t>
            </w:r>
            <w:r w:rsidRPr="00113830">
              <w:rPr>
                <w:rFonts w:asciiTheme="minorHAnsi" w:hAnsiTheme="minorHAnsi" w:cstheme="minorHAnsi"/>
                <w:b/>
                <w:bCs/>
                <w:i/>
                <w:iCs/>
                <w:sz w:val="22"/>
                <w:szCs w:val="22"/>
                <w:u w:val="single"/>
              </w:rPr>
              <w:t xml:space="preserve"> Parce que</w:t>
            </w:r>
            <w:r w:rsidRPr="001C2A93">
              <w:rPr>
                <w:rFonts w:asciiTheme="minorHAnsi" w:hAnsiTheme="minorHAnsi" w:cstheme="minorHAnsi"/>
                <w:sz w:val="22"/>
                <w:szCs w:val="22"/>
              </w:rPr>
              <w:t xml:space="preserve">. </w:t>
            </w:r>
            <w:r w:rsidR="00113830" w:rsidRPr="00113830">
              <w:rPr>
                <w:rFonts w:asciiTheme="minorHAnsi" w:hAnsiTheme="minorHAnsi" w:cstheme="minorHAnsi"/>
                <w:sz w:val="22"/>
                <w:szCs w:val="22"/>
              </w:rPr>
              <w:t>Cette contrainte permet de cadrer la réflexion, d’éviter que les élèves s’égarent ou rédigent des réponses trop longues, et de faciliter le travail de l’équipe suivante, qui devra poursuivre le raisonnement en répondant à la question « pourquoi » à partir de la réponse du premier duo.</w:t>
            </w:r>
            <w:r w:rsidRPr="001C2A93">
              <w:rPr>
                <w:rFonts w:asciiTheme="minorHAnsi" w:hAnsiTheme="minorHAnsi" w:cstheme="minorHAnsi"/>
                <w:sz w:val="22"/>
                <w:szCs w:val="22"/>
              </w:rPr>
              <w:t xml:space="preserve"> </w:t>
            </w:r>
            <w:r w:rsidR="00113830">
              <w:rPr>
                <w:rFonts w:asciiTheme="minorHAnsi" w:hAnsiTheme="minorHAnsi" w:cstheme="minorHAnsi"/>
                <w:sz w:val="22"/>
                <w:szCs w:val="22"/>
              </w:rPr>
              <w:br/>
            </w:r>
          </w:p>
          <w:p w14:paraId="767F40A3" w14:textId="283E15EF" w:rsidR="00113830" w:rsidRPr="00113830" w:rsidRDefault="00113830" w:rsidP="00D374CF">
            <w:pPr>
              <w:pStyle w:val="Titre2"/>
              <w:numPr>
                <w:ilvl w:val="0"/>
                <w:numId w:val="13"/>
              </w:numPr>
              <w:tabs>
                <w:tab w:val="clear" w:pos="720"/>
              </w:tabs>
              <w:spacing w:before="0" w:after="0"/>
              <w:rPr>
                <w:rFonts w:asciiTheme="minorHAnsi" w:hAnsiTheme="minorHAnsi" w:cstheme="minorHAnsi"/>
                <w:sz w:val="22"/>
                <w:szCs w:val="22"/>
              </w:rPr>
            </w:pPr>
            <w:r w:rsidRPr="00113830">
              <w:rPr>
                <w:rFonts w:asciiTheme="minorHAnsi" w:hAnsiTheme="minorHAnsi" w:cstheme="minorHAnsi"/>
                <w:b w:val="0"/>
                <w:sz w:val="22"/>
                <w:szCs w:val="22"/>
              </w:rPr>
              <w:t>Part</w:t>
            </w:r>
            <w:r w:rsidR="009E1EEE">
              <w:rPr>
                <w:rFonts w:asciiTheme="minorHAnsi" w:hAnsiTheme="minorHAnsi" w:cstheme="minorHAnsi"/>
                <w:b w:val="0"/>
                <w:sz w:val="22"/>
                <w:szCs w:val="22"/>
              </w:rPr>
              <w:t>ir</w:t>
            </w:r>
            <w:r w:rsidRPr="00113830">
              <w:rPr>
                <w:rFonts w:asciiTheme="minorHAnsi" w:hAnsiTheme="minorHAnsi" w:cstheme="minorHAnsi"/>
                <w:b w:val="0"/>
                <w:sz w:val="22"/>
                <w:szCs w:val="22"/>
              </w:rPr>
              <w:t xml:space="preserve"> le minuteur </w:t>
            </w:r>
            <w:r w:rsidRPr="00113830">
              <w:rPr>
                <w:rFonts w:asciiTheme="minorHAnsi" w:hAnsiTheme="minorHAnsi" w:cstheme="minorHAnsi"/>
                <w:b w:val="0"/>
                <w:bCs/>
                <w:sz w:val="22"/>
                <w:szCs w:val="22"/>
              </w:rPr>
              <w:t>(≈ 1 min)</w:t>
            </w:r>
            <w:r>
              <w:rPr>
                <w:rFonts w:asciiTheme="minorHAnsi" w:hAnsiTheme="minorHAnsi" w:cstheme="minorHAnsi"/>
                <w:sz w:val="22"/>
                <w:szCs w:val="22"/>
              </w:rPr>
              <w:t xml:space="preserve"> </w:t>
            </w:r>
            <w:r w:rsidRPr="00113830">
              <w:rPr>
                <w:rFonts w:asciiTheme="minorHAnsi" w:hAnsiTheme="minorHAnsi" w:cstheme="minorHAnsi"/>
                <w:b w:val="0"/>
                <w:sz w:val="22"/>
                <w:szCs w:val="22"/>
              </w:rPr>
              <w:t>et invite</w:t>
            </w:r>
            <w:r w:rsidR="009E1EEE">
              <w:rPr>
                <w:rFonts w:asciiTheme="minorHAnsi" w:hAnsiTheme="minorHAnsi" w:cstheme="minorHAnsi"/>
                <w:b w:val="0"/>
                <w:sz w:val="22"/>
                <w:szCs w:val="22"/>
              </w:rPr>
              <w:t>r</w:t>
            </w:r>
            <w:r w:rsidRPr="00113830">
              <w:rPr>
                <w:rFonts w:asciiTheme="minorHAnsi" w:hAnsiTheme="minorHAnsi" w:cstheme="minorHAnsi"/>
                <w:b w:val="0"/>
                <w:sz w:val="22"/>
                <w:szCs w:val="22"/>
              </w:rPr>
              <w:t xml:space="preserve"> le premier duo à répondre à la question affichée à la </w:t>
            </w:r>
            <w:r w:rsidR="00DD26D4" w:rsidRPr="00DD26D4">
              <w:rPr>
                <w:rFonts w:asciiTheme="minorHAnsi" w:hAnsiTheme="minorHAnsi" w:cstheme="minorHAnsi"/>
                <w:bCs/>
                <w:color w:val="ED7D31" w:themeColor="accent2"/>
                <w:sz w:val="22"/>
                <w:szCs w:val="22"/>
              </w:rPr>
              <w:t>D</w:t>
            </w:r>
            <w:r w:rsidRPr="00DD26D4">
              <w:rPr>
                <w:rFonts w:asciiTheme="minorHAnsi" w:hAnsiTheme="minorHAnsi" w:cstheme="minorHAnsi"/>
                <w:bCs/>
                <w:color w:val="ED7D31" w:themeColor="accent2"/>
                <w:sz w:val="22"/>
                <w:szCs w:val="22"/>
              </w:rPr>
              <w:t>iapo 3</w:t>
            </w:r>
            <w:r w:rsidRPr="00113830">
              <w:rPr>
                <w:rFonts w:asciiTheme="minorHAnsi" w:hAnsiTheme="minorHAnsi" w:cstheme="minorHAnsi"/>
                <w:b w:val="0"/>
                <w:color w:val="ED7D31" w:themeColor="accent2"/>
                <w:sz w:val="22"/>
                <w:szCs w:val="22"/>
              </w:rPr>
              <w:t xml:space="preserve"> </w:t>
            </w:r>
            <w:r w:rsidRPr="00113830">
              <w:rPr>
                <w:rFonts w:asciiTheme="minorHAnsi" w:hAnsiTheme="minorHAnsi" w:cstheme="minorHAnsi"/>
                <w:b w:val="0"/>
                <w:sz w:val="22"/>
                <w:szCs w:val="22"/>
              </w:rPr>
              <w:t>au dos de la feuille d’illustration</w:t>
            </w:r>
            <w:r w:rsidRPr="00113830">
              <w:rPr>
                <w:rFonts w:asciiTheme="minorHAnsi" w:hAnsiTheme="minorHAnsi" w:cstheme="minorHAnsi"/>
                <w:bCs/>
                <w:sz w:val="22"/>
                <w:szCs w:val="22"/>
              </w:rPr>
              <w:t xml:space="preserve"> </w:t>
            </w:r>
            <w:r w:rsidRPr="00113830">
              <w:rPr>
                <w:rFonts w:asciiTheme="minorHAnsi" w:hAnsiTheme="minorHAnsi" w:cstheme="minorHAnsi"/>
                <w:bCs/>
                <w:color w:val="4472C4" w:themeColor="accent1"/>
                <w:sz w:val="22"/>
                <w:szCs w:val="22"/>
              </w:rPr>
              <w:t>(Annexe A) </w:t>
            </w:r>
            <w:r>
              <w:rPr>
                <w:rFonts w:asciiTheme="minorHAnsi" w:hAnsiTheme="minorHAnsi" w:cstheme="minorHAnsi"/>
                <w:bCs/>
                <w:sz w:val="22"/>
                <w:szCs w:val="22"/>
              </w:rPr>
              <w:t xml:space="preserve">: </w:t>
            </w:r>
            <w:r w:rsidRPr="00113830">
              <w:rPr>
                <w:rFonts w:asciiTheme="minorHAnsi" w:hAnsiTheme="minorHAnsi" w:cstheme="minorHAnsi"/>
                <w:bCs/>
                <w:sz w:val="22"/>
                <w:szCs w:val="22"/>
              </w:rPr>
              <w:t xml:space="preserve">  </w:t>
            </w:r>
            <w:r w:rsidRPr="00113830">
              <w:rPr>
                <w:rFonts w:asciiTheme="minorHAnsi" w:hAnsiTheme="minorHAnsi" w:cstheme="minorHAnsi"/>
                <w:b w:val="0"/>
                <w:i/>
                <w:iCs/>
                <w:sz w:val="22"/>
                <w:szCs w:val="22"/>
              </w:rPr>
              <w:t>Pourquoi cette ou ces personnes luttent-elles ?</w:t>
            </w:r>
            <w:r w:rsidRPr="00113830">
              <w:rPr>
                <w:rFonts w:asciiTheme="minorHAnsi" w:hAnsiTheme="minorHAnsi" w:cstheme="minorHAnsi"/>
                <w:bCs/>
                <w:sz w:val="22"/>
                <w:szCs w:val="22"/>
              </w:rPr>
              <w:t xml:space="preserve"> </w:t>
            </w:r>
            <w:r>
              <w:rPr>
                <w:rFonts w:asciiTheme="minorHAnsi" w:hAnsiTheme="minorHAnsi" w:cstheme="minorHAnsi"/>
                <w:bCs/>
                <w:sz w:val="22"/>
                <w:szCs w:val="22"/>
              </w:rPr>
              <w:br/>
            </w:r>
          </w:p>
          <w:p w14:paraId="6157EAAF" w14:textId="5B61143B" w:rsidR="00113830" w:rsidRPr="002F5D0E" w:rsidRDefault="00113830" w:rsidP="00D374CF">
            <w:pPr>
              <w:pStyle w:val="NormalWeb"/>
              <w:numPr>
                <w:ilvl w:val="0"/>
                <w:numId w:val="13"/>
              </w:numPr>
              <w:spacing w:before="0" w:beforeAutospacing="0" w:after="0" w:afterAutospacing="0"/>
              <w:rPr>
                <w:rFonts w:asciiTheme="minorHAnsi" w:hAnsiTheme="minorHAnsi" w:cstheme="minorHAnsi"/>
                <w:sz w:val="22"/>
                <w:szCs w:val="22"/>
              </w:rPr>
            </w:pPr>
            <w:r w:rsidRPr="001C2A93">
              <w:rPr>
                <w:rFonts w:asciiTheme="minorHAnsi" w:hAnsiTheme="minorHAnsi" w:cstheme="minorHAnsi"/>
                <w:sz w:val="22"/>
                <w:szCs w:val="22"/>
              </w:rPr>
              <w:t>Lorsque le temps est écoulé</w:t>
            </w:r>
            <w:r>
              <w:rPr>
                <w:rFonts w:asciiTheme="minorHAnsi" w:hAnsiTheme="minorHAnsi" w:cstheme="minorHAnsi"/>
                <w:sz w:val="22"/>
                <w:szCs w:val="22"/>
              </w:rPr>
              <w:t xml:space="preserve"> et que </w:t>
            </w:r>
            <w:r w:rsidR="009E1EEE">
              <w:rPr>
                <w:rFonts w:asciiTheme="minorHAnsi" w:hAnsiTheme="minorHAnsi" w:cstheme="minorHAnsi"/>
                <w:sz w:val="22"/>
                <w:szCs w:val="22"/>
              </w:rPr>
              <w:t>l’</w:t>
            </w:r>
            <w:r>
              <w:rPr>
                <w:rFonts w:asciiTheme="minorHAnsi" w:hAnsiTheme="minorHAnsi" w:cstheme="minorHAnsi"/>
                <w:sz w:val="22"/>
                <w:szCs w:val="22"/>
              </w:rPr>
              <w:t>alarme sonne</w:t>
            </w:r>
            <w:r w:rsidRPr="001C2A93">
              <w:rPr>
                <w:rFonts w:asciiTheme="minorHAnsi" w:hAnsiTheme="minorHAnsi" w:cstheme="minorHAnsi"/>
                <w:sz w:val="22"/>
                <w:szCs w:val="22"/>
              </w:rPr>
              <w:t xml:space="preserve">, les élèves passent immédiatement leur feuille à la personne assise derrière, qui se tourne à son tour vers l’élève suivant afin de former le deuxième duo. Ces deuxièmes duos procèdent de la même façon, mais au lieu de répondre à la question affichée à la </w:t>
            </w:r>
            <w:r w:rsidR="00DD26D4" w:rsidRPr="00DD26D4">
              <w:rPr>
                <w:rFonts w:asciiTheme="minorHAnsi" w:hAnsiTheme="minorHAnsi" w:cstheme="minorHAnsi"/>
                <w:b/>
                <w:bCs/>
                <w:color w:val="ED7D31" w:themeColor="accent2"/>
                <w:sz w:val="22"/>
                <w:szCs w:val="22"/>
              </w:rPr>
              <w:t>D</w:t>
            </w:r>
            <w:r w:rsidRPr="00DD26D4">
              <w:rPr>
                <w:rFonts w:asciiTheme="minorHAnsi" w:hAnsiTheme="minorHAnsi" w:cstheme="minorHAnsi"/>
                <w:b/>
                <w:bCs/>
                <w:color w:val="ED7D31" w:themeColor="accent2"/>
                <w:sz w:val="22"/>
                <w:szCs w:val="22"/>
              </w:rPr>
              <w:t>iapo 3</w:t>
            </w:r>
            <w:r w:rsidRPr="001C2A93">
              <w:rPr>
                <w:rFonts w:asciiTheme="minorHAnsi" w:hAnsiTheme="minorHAnsi" w:cstheme="minorHAnsi"/>
                <w:sz w:val="22"/>
                <w:szCs w:val="22"/>
              </w:rPr>
              <w:t xml:space="preserve">, ils doivent répondre au </w:t>
            </w:r>
            <w:r w:rsidRPr="00113830">
              <w:rPr>
                <w:rFonts w:asciiTheme="minorHAnsi" w:hAnsiTheme="minorHAnsi" w:cstheme="minorHAnsi"/>
                <w:b/>
                <w:bCs/>
                <w:i/>
                <w:iCs/>
                <w:sz w:val="22"/>
                <w:szCs w:val="22"/>
                <w:u w:val="single"/>
              </w:rPr>
              <w:t xml:space="preserve">Pourquoi </w:t>
            </w:r>
            <w:r w:rsidRPr="00113830">
              <w:rPr>
                <w:rFonts w:asciiTheme="minorHAnsi" w:hAnsiTheme="minorHAnsi" w:cstheme="minorHAnsi"/>
                <w:b/>
                <w:bCs/>
                <w:sz w:val="22"/>
                <w:szCs w:val="22"/>
                <w:u w:val="single"/>
              </w:rPr>
              <w:t>de la réponse écrite par l’équipe précédente</w:t>
            </w:r>
            <w:r w:rsidRPr="001C2A93">
              <w:rPr>
                <w:rFonts w:asciiTheme="minorHAnsi" w:hAnsiTheme="minorHAnsi" w:cstheme="minorHAnsi"/>
                <w:sz w:val="22"/>
                <w:szCs w:val="22"/>
              </w:rPr>
              <w:t xml:space="preserve">. Ils lisent donc la phrase inscrite (par exemple : « Parce que les femmes vivent des violences »), se demandent </w:t>
            </w:r>
            <w:proofErr w:type="gramStart"/>
            <w:r w:rsidRPr="00113830">
              <w:rPr>
                <w:rFonts w:asciiTheme="minorHAnsi" w:hAnsiTheme="minorHAnsi" w:cstheme="minorHAnsi"/>
                <w:i/>
                <w:iCs/>
                <w:sz w:val="22"/>
                <w:szCs w:val="22"/>
              </w:rPr>
              <w:t>pourquoi ?</w:t>
            </w:r>
            <w:r w:rsidRPr="001C2A93">
              <w:rPr>
                <w:rFonts w:asciiTheme="minorHAnsi" w:hAnsiTheme="minorHAnsi" w:cstheme="minorHAnsi"/>
                <w:sz w:val="22"/>
                <w:szCs w:val="22"/>
              </w:rPr>
              <w:t>,</w:t>
            </w:r>
            <w:proofErr w:type="gramEnd"/>
            <w:r w:rsidRPr="001C2A93">
              <w:rPr>
                <w:rFonts w:asciiTheme="minorHAnsi" w:hAnsiTheme="minorHAnsi" w:cstheme="minorHAnsi"/>
                <w:sz w:val="22"/>
                <w:szCs w:val="22"/>
              </w:rPr>
              <w:t xml:space="preserve"> puis écrivent leur propre réponse sous la précédente, en commençant également par </w:t>
            </w:r>
            <w:r w:rsidRPr="00113830">
              <w:rPr>
                <w:rFonts w:asciiTheme="minorHAnsi" w:hAnsiTheme="minorHAnsi" w:cstheme="minorHAnsi"/>
                <w:b/>
                <w:bCs/>
                <w:i/>
                <w:iCs/>
                <w:sz w:val="22"/>
                <w:szCs w:val="22"/>
              </w:rPr>
              <w:t>Parce que</w:t>
            </w:r>
            <w:r w:rsidRPr="001C2A93">
              <w:rPr>
                <w:rFonts w:asciiTheme="minorHAnsi" w:hAnsiTheme="minorHAnsi" w:cstheme="minorHAnsi"/>
                <w:sz w:val="22"/>
                <w:szCs w:val="22"/>
              </w:rPr>
              <w:t xml:space="preserve">… </w:t>
            </w:r>
          </w:p>
          <w:p w14:paraId="4E671785" w14:textId="77777777" w:rsidR="00113830" w:rsidRPr="001C2A93" w:rsidRDefault="00113830" w:rsidP="003734F0">
            <w:pPr>
              <w:pStyle w:val="NormalWeb"/>
              <w:spacing w:before="0" w:beforeAutospacing="0" w:after="0" w:afterAutospacing="0"/>
              <w:rPr>
                <w:rFonts w:asciiTheme="minorHAnsi" w:hAnsiTheme="minorHAnsi" w:cstheme="minorHAnsi"/>
                <w:sz w:val="22"/>
                <w:szCs w:val="22"/>
              </w:rPr>
            </w:pPr>
          </w:p>
          <w:p w14:paraId="4487A651" w14:textId="0A134865" w:rsidR="005D43AF" w:rsidRPr="005D43AF" w:rsidRDefault="00113830" w:rsidP="003734F0">
            <w:pPr>
              <w:pStyle w:val="NormalWeb"/>
              <w:spacing w:before="0" w:beforeAutospacing="0" w:after="0" w:afterAutospacing="0"/>
              <w:rPr>
                <w:b/>
                <w:bCs/>
              </w:rPr>
            </w:pPr>
            <w:r w:rsidRPr="001C2A93">
              <w:rPr>
                <w:rFonts w:ascii="Apple Color Emoji" w:hAnsi="Apple Color Emoji" w:cs="Apple Color Emoji"/>
                <w:b/>
                <w:bCs/>
                <w:sz w:val="22"/>
                <w:szCs w:val="22"/>
              </w:rPr>
              <w:t>👉</w:t>
            </w:r>
            <w:r w:rsidRPr="001C2A93">
              <w:rPr>
                <w:rFonts w:asciiTheme="minorHAnsi" w:hAnsiTheme="minorHAnsi" w:cstheme="minorHAnsi"/>
                <w:b/>
                <w:bCs/>
                <w:sz w:val="22"/>
                <w:szCs w:val="22"/>
              </w:rPr>
              <w:t xml:space="preserve"> </w:t>
            </w:r>
            <w:r w:rsidRPr="001C2A93">
              <w:rPr>
                <w:rStyle w:val="lev"/>
                <w:rFonts w:asciiTheme="minorHAnsi" w:hAnsiTheme="minorHAnsi" w:cstheme="minorHAnsi"/>
                <w:b w:val="0"/>
                <w:bCs w:val="0"/>
                <w:sz w:val="22"/>
                <w:szCs w:val="22"/>
              </w:rPr>
              <w:t>À chaque tour, chaque duo dispose d’une minute pour analyser l’illustration</w:t>
            </w:r>
            <w:r w:rsidR="005D43AF">
              <w:rPr>
                <w:rStyle w:val="lev"/>
                <w:rFonts w:asciiTheme="minorHAnsi" w:hAnsiTheme="minorHAnsi" w:cstheme="minorHAnsi"/>
                <w:b w:val="0"/>
                <w:bCs w:val="0"/>
                <w:sz w:val="22"/>
                <w:szCs w:val="22"/>
              </w:rPr>
              <w:t xml:space="preserve"> et/ou la réponse de l’équipe précédente</w:t>
            </w:r>
            <w:r w:rsidRPr="001C2A93">
              <w:rPr>
                <w:rStyle w:val="lev"/>
                <w:rFonts w:asciiTheme="minorHAnsi" w:hAnsiTheme="minorHAnsi" w:cstheme="minorHAnsi"/>
                <w:b w:val="0"/>
                <w:bCs w:val="0"/>
                <w:sz w:val="22"/>
                <w:szCs w:val="22"/>
              </w:rPr>
              <w:t>, formuler sa réponse et l’écrire au dos de la feuille avant de la transmettre au duo suivant.</w:t>
            </w:r>
            <w:r w:rsidR="00881919">
              <w:rPr>
                <w:rStyle w:val="lev"/>
                <w:rFonts w:asciiTheme="minorHAnsi" w:hAnsiTheme="minorHAnsi" w:cstheme="minorHAnsi"/>
                <w:b w:val="0"/>
                <w:bCs w:val="0"/>
                <w:sz w:val="22"/>
                <w:szCs w:val="22"/>
              </w:rPr>
              <w:br/>
            </w:r>
          </w:p>
          <w:p w14:paraId="4100DAD0" w14:textId="04AA0CC9" w:rsidR="00E75B17" w:rsidRPr="005D43AF" w:rsidRDefault="00E75B17" w:rsidP="003734F0">
            <w:pPr>
              <w:pStyle w:val="NormalWeb"/>
              <w:spacing w:before="0" w:beforeAutospacing="0" w:after="0" w:afterAutospacing="0"/>
              <w:rPr>
                <w:rFonts w:ascii="Calibri" w:hAnsi="Calibri" w:cs="Calibri"/>
                <w:sz w:val="22"/>
                <w:szCs w:val="22"/>
              </w:rPr>
            </w:pPr>
            <w:r w:rsidRPr="005D43AF">
              <w:rPr>
                <w:rFonts w:ascii="Apple Color Emoji" w:hAnsi="Apple Color Emoji" w:cs="Apple Color Emoji"/>
                <w:sz w:val="22"/>
                <w:szCs w:val="22"/>
              </w:rPr>
              <w:t>⚠️</w:t>
            </w:r>
            <w:r w:rsidR="005D43AF" w:rsidRPr="005D43AF">
              <w:rPr>
                <w:rFonts w:ascii="Calibri" w:hAnsi="Calibri" w:cs="Calibri"/>
                <w:sz w:val="22"/>
                <w:szCs w:val="22"/>
              </w:rPr>
              <w:t xml:space="preserve"> </w:t>
            </w:r>
            <w:r w:rsidR="005D43AF" w:rsidRPr="005D43AF">
              <w:rPr>
                <w:rFonts w:ascii="Calibri" w:hAnsi="Calibri" w:cs="Calibri"/>
                <w:b/>
                <w:bCs/>
                <w:color w:val="EE0000"/>
                <w:sz w:val="22"/>
                <w:szCs w:val="22"/>
              </w:rPr>
              <w:t>IMPORTANT :</w:t>
            </w:r>
            <w:r w:rsidR="005D43AF" w:rsidRPr="005D43AF">
              <w:rPr>
                <w:rFonts w:ascii="Calibri" w:hAnsi="Calibri" w:cs="Calibri"/>
                <w:color w:val="EE0000"/>
                <w:sz w:val="22"/>
                <w:szCs w:val="22"/>
              </w:rPr>
              <w:t xml:space="preserve"> </w:t>
            </w:r>
            <w:r w:rsidRPr="005D43AF">
              <w:rPr>
                <w:rFonts w:ascii="Calibri" w:hAnsi="Calibri" w:cs="Calibri"/>
                <w:color w:val="EE0000"/>
                <w:sz w:val="22"/>
                <w:szCs w:val="22"/>
              </w:rPr>
              <w:t xml:space="preserve"> </w:t>
            </w:r>
            <w:r w:rsidR="001C2A93" w:rsidRPr="005D43AF">
              <w:rPr>
                <w:rFonts w:ascii="Calibri" w:hAnsi="Calibri" w:cs="Calibri"/>
                <w:sz w:val="22"/>
                <w:szCs w:val="22"/>
              </w:rPr>
              <w:t>Il est essentiel que chaque fois que la feuille est passé</w:t>
            </w:r>
            <w:r w:rsidR="0094012C">
              <w:rPr>
                <w:rFonts w:ascii="Calibri" w:hAnsi="Calibri" w:cs="Calibri"/>
                <w:sz w:val="22"/>
                <w:szCs w:val="22"/>
              </w:rPr>
              <w:t>e</w:t>
            </w:r>
            <w:r w:rsidR="001C2A93" w:rsidRPr="005D43AF">
              <w:rPr>
                <w:rFonts w:ascii="Calibri" w:hAnsi="Calibri" w:cs="Calibri"/>
                <w:sz w:val="22"/>
                <w:szCs w:val="22"/>
              </w:rPr>
              <w:t xml:space="preserve"> à une nouvelle personne </w:t>
            </w:r>
            <w:r w:rsidR="001C2A93" w:rsidRPr="003B3F4D">
              <w:rPr>
                <w:rFonts w:ascii="Calibri" w:hAnsi="Calibri" w:cs="Calibri"/>
                <w:sz w:val="22"/>
                <w:szCs w:val="22"/>
              </w:rPr>
              <w:t xml:space="preserve">et donc </w:t>
            </w:r>
            <w:r w:rsidR="0094012C" w:rsidRPr="003B3F4D">
              <w:rPr>
                <w:rFonts w:ascii="Calibri" w:hAnsi="Calibri" w:cs="Calibri"/>
                <w:sz w:val="22"/>
                <w:szCs w:val="22"/>
              </w:rPr>
              <w:t xml:space="preserve">que se forme </w:t>
            </w:r>
            <w:r w:rsidR="001C2A93" w:rsidRPr="003B3F4D">
              <w:rPr>
                <w:rFonts w:ascii="Calibri" w:hAnsi="Calibri" w:cs="Calibri"/>
                <w:sz w:val="22"/>
                <w:szCs w:val="22"/>
              </w:rPr>
              <w:t xml:space="preserve">un nouveau duo, </w:t>
            </w:r>
            <w:proofErr w:type="gramStart"/>
            <w:r w:rsidR="0094012C" w:rsidRPr="003B3F4D">
              <w:rPr>
                <w:rFonts w:ascii="Calibri" w:hAnsi="Calibri" w:cs="Calibri"/>
                <w:sz w:val="22"/>
                <w:szCs w:val="22"/>
              </w:rPr>
              <w:t>ce</w:t>
            </w:r>
            <w:r w:rsidR="001C2A93" w:rsidRPr="003B3F4D">
              <w:rPr>
                <w:rFonts w:ascii="Calibri" w:hAnsi="Calibri" w:cs="Calibri"/>
                <w:sz w:val="22"/>
                <w:szCs w:val="22"/>
              </w:rPr>
              <w:t xml:space="preserve"> </w:t>
            </w:r>
            <w:r w:rsidR="005D43AF" w:rsidRPr="003B3F4D">
              <w:rPr>
                <w:rFonts w:ascii="Calibri" w:hAnsi="Calibri" w:cs="Calibri"/>
                <w:sz w:val="22"/>
                <w:szCs w:val="22"/>
              </w:rPr>
              <w:t>dernier</w:t>
            </w:r>
            <w:r w:rsidR="005D43AF" w:rsidRPr="005D43AF">
              <w:rPr>
                <w:rFonts w:ascii="Calibri" w:hAnsi="Calibri" w:cs="Calibri"/>
                <w:sz w:val="22"/>
                <w:szCs w:val="22"/>
              </w:rPr>
              <w:t xml:space="preserve"> analyse</w:t>
            </w:r>
            <w:proofErr w:type="gramEnd"/>
            <w:r w:rsidR="001C2A93" w:rsidRPr="005D43AF">
              <w:rPr>
                <w:rFonts w:ascii="Calibri" w:hAnsi="Calibri" w:cs="Calibri"/>
                <w:sz w:val="22"/>
                <w:szCs w:val="22"/>
              </w:rPr>
              <w:t xml:space="preserve"> toujours</w:t>
            </w:r>
            <w:r w:rsidRPr="005D43AF">
              <w:rPr>
                <w:rFonts w:ascii="Calibri" w:hAnsi="Calibri" w:cs="Calibri"/>
                <w:sz w:val="22"/>
                <w:szCs w:val="22"/>
              </w:rPr>
              <w:t xml:space="preserve"> </w:t>
            </w:r>
            <w:r w:rsidRPr="005D43AF">
              <w:rPr>
                <w:rStyle w:val="lev"/>
                <w:rFonts w:ascii="Calibri" w:hAnsi="Calibri" w:cs="Calibri"/>
                <w:sz w:val="22"/>
                <w:szCs w:val="22"/>
              </w:rPr>
              <w:t>la dernière réponse seulement</w:t>
            </w:r>
            <w:r w:rsidRPr="005D43AF">
              <w:rPr>
                <w:rFonts w:ascii="Calibri" w:hAnsi="Calibri" w:cs="Calibri"/>
                <w:sz w:val="22"/>
                <w:szCs w:val="22"/>
              </w:rPr>
              <w:t>, et non l’ensemble.</w:t>
            </w:r>
          </w:p>
          <w:p w14:paraId="6CB32D30" w14:textId="77777777" w:rsidR="002F5D0E" w:rsidRDefault="002F5D0E" w:rsidP="003734F0">
            <w:pPr>
              <w:rPr>
                <w:rStyle w:val="lev"/>
                <w:rFonts w:asciiTheme="minorHAnsi" w:hAnsiTheme="minorHAnsi" w:cstheme="minorHAnsi"/>
                <w:b w:val="0"/>
                <w:bCs w:val="0"/>
                <w:sz w:val="22"/>
                <w:szCs w:val="22"/>
              </w:rPr>
            </w:pPr>
          </w:p>
          <w:p w14:paraId="6E7B6CDE" w14:textId="0DFDF867" w:rsidR="009946DF" w:rsidRDefault="002F5D0E" w:rsidP="003734F0">
            <w:pPr>
              <w:rPr>
                <w:rStyle w:val="lev"/>
                <w:rFonts w:asciiTheme="minorHAnsi" w:hAnsiTheme="minorHAnsi" w:cstheme="minorHAnsi"/>
                <w:b w:val="0"/>
                <w:bCs w:val="0"/>
                <w:sz w:val="22"/>
                <w:szCs w:val="22"/>
              </w:rPr>
            </w:pPr>
            <w:r w:rsidRPr="002F5D0E">
              <w:rPr>
                <w:rStyle w:val="lev"/>
                <w:rFonts w:asciiTheme="minorHAnsi" w:hAnsiTheme="minorHAnsi" w:cstheme="minorHAnsi"/>
                <w:b w:val="0"/>
                <w:bCs w:val="0"/>
                <w:sz w:val="22"/>
                <w:szCs w:val="22"/>
              </w:rPr>
              <w:t xml:space="preserve">Répéter ce processus jusqu’au fond de la classe. </w:t>
            </w:r>
          </w:p>
          <w:p w14:paraId="1E4D9369" w14:textId="77777777" w:rsidR="001320F9" w:rsidRPr="002F5D0E" w:rsidRDefault="001320F9" w:rsidP="003734F0">
            <w:pPr>
              <w:rPr>
                <w:rFonts w:asciiTheme="minorHAnsi" w:hAnsiTheme="minorHAnsi" w:cstheme="minorHAnsi"/>
                <w:b/>
                <w:bCs/>
                <w:sz w:val="22"/>
                <w:szCs w:val="22"/>
              </w:rPr>
            </w:pPr>
          </w:p>
          <w:p w14:paraId="4535BBF2" w14:textId="0FD7A3B2" w:rsidR="00E75B17" w:rsidRDefault="00E75B17" w:rsidP="003734F0">
            <w:pPr>
              <w:pStyle w:val="Titre1"/>
              <w:spacing w:before="0" w:after="0"/>
              <w:rPr>
                <w:rFonts w:ascii="Calibri" w:hAnsi="Calibri" w:cs="Calibri"/>
                <w:color w:val="000000" w:themeColor="text1"/>
                <w:sz w:val="22"/>
                <w:szCs w:val="22"/>
              </w:rPr>
            </w:pPr>
            <w:r w:rsidRPr="002F5D0E">
              <w:rPr>
                <w:rFonts w:ascii="Calibri" w:hAnsi="Calibri" w:cs="Calibri"/>
                <w:sz w:val="22"/>
                <w:szCs w:val="22"/>
              </w:rPr>
              <w:t>Dernière étape — Formuler un constat</w:t>
            </w:r>
            <w:r w:rsidR="00690F1E">
              <w:rPr>
                <w:rFonts w:ascii="Calibri" w:hAnsi="Calibri" w:cs="Calibri"/>
                <w:sz w:val="22"/>
                <w:szCs w:val="22"/>
              </w:rPr>
              <w:t xml:space="preserve"> </w:t>
            </w:r>
            <w:r w:rsidR="005D43AF" w:rsidRPr="005D43AF">
              <w:rPr>
                <w:rFonts w:ascii="Calibri" w:hAnsi="Calibri" w:cs="Calibri"/>
                <w:color w:val="538135" w:themeColor="accent6" w:themeShade="BF"/>
                <w:sz w:val="22"/>
                <w:szCs w:val="22"/>
              </w:rPr>
              <w:t>(Cette étape permet d’évaluer la capacité à analyser les relations sociales : formuler des constat</w:t>
            </w:r>
            <w:r w:rsidR="005D43AF">
              <w:rPr>
                <w:rFonts w:ascii="Calibri" w:hAnsi="Calibri" w:cs="Calibri"/>
                <w:color w:val="538135" w:themeColor="accent6" w:themeShade="BF"/>
                <w:sz w:val="22"/>
                <w:szCs w:val="22"/>
              </w:rPr>
              <w:t>s)</w:t>
            </w:r>
            <w:r w:rsidR="005D43AF" w:rsidRPr="005D43AF">
              <w:rPr>
                <w:rFonts w:ascii="Calibri" w:hAnsi="Calibri" w:cs="Calibri"/>
                <w:color w:val="000000" w:themeColor="text1"/>
                <w:sz w:val="22"/>
                <w:szCs w:val="22"/>
              </w:rPr>
              <w:t> :</w:t>
            </w:r>
          </w:p>
          <w:p w14:paraId="59B88C41" w14:textId="77777777" w:rsidR="001320F9" w:rsidRPr="001320F9" w:rsidRDefault="001320F9" w:rsidP="001320F9"/>
          <w:p w14:paraId="39780CFB" w14:textId="013DD89F" w:rsidR="00E75B17" w:rsidRPr="002F5D0E" w:rsidRDefault="00E75B17" w:rsidP="003734F0">
            <w:pPr>
              <w:pStyle w:val="NormalWeb"/>
              <w:spacing w:before="0" w:beforeAutospacing="0" w:after="0" w:afterAutospacing="0"/>
              <w:rPr>
                <w:rFonts w:asciiTheme="minorHAnsi" w:hAnsiTheme="minorHAnsi" w:cstheme="minorHAnsi"/>
                <w:sz w:val="22"/>
                <w:szCs w:val="22"/>
              </w:rPr>
            </w:pPr>
            <w:r w:rsidRPr="002F5D0E">
              <w:rPr>
                <w:rFonts w:asciiTheme="minorHAnsi" w:hAnsiTheme="minorHAnsi" w:cstheme="minorHAnsi"/>
                <w:sz w:val="22"/>
                <w:szCs w:val="22"/>
              </w:rPr>
              <w:t>Demander à la dernière personne</w:t>
            </w:r>
            <w:r w:rsidR="002F5D0E" w:rsidRPr="002F5D0E">
              <w:rPr>
                <w:rFonts w:asciiTheme="minorHAnsi" w:hAnsiTheme="minorHAnsi" w:cstheme="minorHAnsi"/>
                <w:sz w:val="22"/>
                <w:szCs w:val="22"/>
              </w:rPr>
              <w:t xml:space="preserve">, soit celle au fond de la classe </w:t>
            </w:r>
            <w:r w:rsidRPr="002F5D0E">
              <w:rPr>
                <w:rFonts w:asciiTheme="minorHAnsi" w:hAnsiTheme="minorHAnsi" w:cstheme="minorHAnsi"/>
                <w:sz w:val="22"/>
                <w:szCs w:val="22"/>
              </w:rPr>
              <w:t xml:space="preserve">(ou </w:t>
            </w:r>
            <w:r w:rsidR="002F5D0E" w:rsidRPr="002F5D0E">
              <w:rPr>
                <w:rFonts w:asciiTheme="minorHAnsi" w:hAnsiTheme="minorHAnsi" w:cstheme="minorHAnsi"/>
                <w:sz w:val="22"/>
                <w:szCs w:val="22"/>
              </w:rPr>
              <w:t>le dernier duo</w:t>
            </w:r>
            <w:r w:rsidRPr="002F5D0E">
              <w:rPr>
                <w:rFonts w:asciiTheme="minorHAnsi" w:hAnsiTheme="minorHAnsi" w:cstheme="minorHAnsi"/>
                <w:sz w:val="22"/>
                <w:szCs w:val="22"/>
              </w:rPr>
              <w:t>) de :</w:t>
            </w:r>
          </w:p>
          <w:p w14:paraId="4D96C4DC" w14:textId="77777777" w:rsidR="00E75B17" w:rsidRPr="002F5D0E" w:rsidRDefault="00E75B17" w:rsidP="00D374CF">
            <w:pPr>
              <w:pStyle w:val="NormalWeb"/>
              <w:numPr>
                <w:ilvl w:val="0"/>
                <w:numId w:val="14"/>
              </w:numPr>
              <w:spacing w:before="0" w:beforeAutospacing="0" w:after="0" w:afterAutospacing="0"/>
              <w:rPr>
                <w:rFonts w:ascii="Calibri" w:hAnsi="Calibri" w:cs="Calibri"/>
                <w:sz w:val="22"/>
                <w:szCs w:val="22"/>
              </w:rPr>
            </w:pPr>
            <w:proofErr w:type="gramStart"/>
            <w:r w:rsidRPr="002F5D0E">
              <w:rPr>
                <w:rFonts w:ascii="Calibri" w:hAnsi="Calibri" w:cs="Calibri"/>
                <w:sz w:val="22"/>
                <w:szCs w:val="22"/>
              </w:rPr>
              <w:t>lire</w:t>
            </w:r>
            <w:proofErr w:type="gramEnd"/>
            <w:r w:rsidRPr="002F5D0E">
              <w:rPr>
                <w:rFonts w:ascii="Calibri" w:hAnsi="Calibri" w:cs="Calibri"/>
                <w:sz w:val="22"/>
                <w:szCs w:val="22"/>
              </w:rPr>
              <w:t xml:space="preserve"> toutes les réponses ;</w:t>
            </w:r>
          </w:p>
          <w:p w14:paraId="2C0B174C" w14:textId="176AE689" w:rsidR="00E75B17" w:rsidRPr="002F5D0E" w:rsidRDefault="002F5D0E" w:rsidP="00D374CF">
            <w:pPr>
              <w:pStyle w:val="NormalWeb"/>
              <w:numPr>
                <w:ilvl w:val="0"/>
                <w:numId w:val="14"/>
              </w:numPr>
              <w:spacing w:before="0" w:beforeAutospacing="0" w:after="0" w:afterAutospacing="0"/>
              <w:rPr>
                <w:rFonts w:ascii="Calibri" w:hAnsi="Calibri" w:cs="Calibri"/>
                <w:sz w:val="22"/>
                <w:szCs w:val="22"/>
              </w:rPr>
            </w:pPr>
            <w:proofErr w:type="gramStart"/>
            <w:r w:rsidRPr="002F5D0E">
              <w:rPr>
                <w:rFonts w:ascii="Calibri" w:hAnsi="Calibri" w:cs="Calibri"/>
                <w:sz w:val="22"/>
                <w:szCs w:val="22"/>
              </w:rPr>
              <w:t>identifier</w:t>
            </w:r>
            <w:proofErr w:type="gramEnd"/>
            <w:r w:rsidR="00E75B17" w:rsidRPr="002F5D0E">
              <w:rPr>
                <w:rFonts w:ascii="Calibri" w:hAnsi="Calibri" w:cs="Calibri"/>
                <w:sz w:val="22"/>
                <w:szCs w:val="22"/>
              </w:rPr>
              <w:t xml:space="preserve"> </w:t>
            </w:r>
            <w:r w:rsidR="005D43AF" w:rsidRPr="005D43AF">
              <w:rPr>
                <w:rFonts w:ascii="Calibri" w:hAnsi="Calibri" w:cs="Calibri"/>
                <w:sz w:val="22"/>
                <w:szCs w:val="22"/>
              </w:rPr>
              <w:t>ce qui revient fréquemment et ce qui diffère dans les réponses</w:t>
            </w:r>
            <w:r w:rsidR="00E75B17" w:rsidRPr="002F5D0E">
              <w:rPr>
                <w:rFonts w:ascii="Calibri" w:hAnsi="Calibri" w:cs="Calibri"/>
                <w:sz w:val="22"/>
                <w:szCs w:val="22"/>
              </w:rPr>
              <w:t xml:space="preserve"> ;</w:t>
            </w:r>
          </w:p>
          <w:p w14:paraId="40897D40" w14:textId="77777777" w:rsidR="00E75B17" w:rsidRPr="002F5D0E" w:rsidRDefault="00E75B17" w:rsidP="00D374CF">
            <w:pPr>
              <w:pStyle w:val="NormalWeb"/>
              <w:numPr>
                <w:ilvl w:val="0"/>
                <w:numId w:val="14"/>
              </w:numPr>
              <w:spacing w:before="0" w:beforeAutospacing="0" w:after="0" w:afterAutospacing="0"/>
              <w:rPr>
                <w:rFonts w:ascii="Calibri" w:hAnsi="Calibri" w:cs="Calibri"/>
                <w:sz w:val="22"/>
                <w:szCs w:val="22"/>
              </w:rPr>
            </w:pPr>
            <w:proofErr w:type="gramStart"/>
            <w:r w:rsidRPr="002F5D0E">
              <w:rPr>
                <w:rFonts w:ascii="Calibri" w:hAnsi="Calibri" w:cs="Calibri"/>
                <w:sz w:val="22"/>
                <w:szCs w:val="22"/>
              </w:rPr>
              <w:t>repérer</w:t>
            </w:r>
            <w:proofErr w:type="gramEnd"/>
            <w:r w:rsidRPr="002F5D0E">
              <w:rPr>
                <w:rFonts w:ascii="Calibri" w:hAnsi="Calibri" w:cs="Calibri"/>
                <w:sz w:val="22"/>
                <w:szCs w:val="22"/>
              </w:rPr>
              <w:t xml:space="preserve"> ce qui semble expliquer plusieurs réponses ;</w:t>
            </w:r>
          </w:p>
          <w:p w14:paraId="1AD11F2B" w14:textId="2A5D21BD" w:rsidR="003B3F4D" w:rsidRDefault="002F5D0E" w:rsidP="00D374CF">
            <w:pPr>
              <w:pStyle w:val="NormalWeb"/>
              <w:numPr>
                <w:ilvl w:val="0"/>
                <w:numId w:val="14"/>
              </w:numPr>
              <w:spacing w:before="0" w:beforeAutospacing="0" w:after="0" w:afterAutospacing="0"/>
              <w:rPr>
                <w:rFonts w:ascii="Calibri" w:hAnsi="Calibri" w:cs="Calibri"/>
                <w:sz w:val="22"/>
                <w:szCs w:val="22"/>
              </w:rPr>
            </w:pPr>
            <w:proofErr w:type="gramStart"/>
            <w:r>
              <w:rPr>
                <w:rFonts w:ascii="Calibri" w:hAnsi="Calibri" w:cs="Calibri"/>
                <w:sz w:val="22"/>
                <w:szCs w:val="22"/>
              </w:rPr>
              <w:t>formuler</w:t>
            </w:r>
            <w:proofErr w:type="gramEnd"/>
            <w:r>
              <w:rPr>
                <w:rFonts w:ascii="Calibri" w:hAnsi="Calibri" w:cs="Calibri"/>
                <w:sz w:val="22"/>
                <w:szCs w:val="22"/>
              </w:rPr>
              <w:t xml:space="preserve"> un constat qui englobe toutes les réponses</w:t>
            </w:r>
            <w:r w:rsidR="000B327F">
              <w:rPr>
                <w:rFonts w:ascii="Calibri" w:hAnsi="Calibri" w:cs="Calibri"/>
                <w:sz w:val="22"/>
                <w:szCs w:val="22"/>
              </w:rPr>
              <w:t>.</w:t>
            </w:r>
          </w:p>
          <w:p w14:paraId="688692B1" w14:textId="3658A4DC" w:rsidR="00E75B17" w:rsidRDefault="000B327F" w:rsidP="000B327F">
            <w:pPr>
              <w:pStyle w:val="NormalWeb"/>
              <w:spacing w:before="0" w:beforeAutospacing="0" w:after="0" w:afterAutospacing="0"/>
              <w:ind w:left="720"/>
              <w:rPr>
                <w:rFonts w:ascii="Calibri" w:hAnsi="Calibri" w:cs="Calibri"/>
                <w:sz w:val="22"/>
                <w:szCs w:val="22"/>
              </w:rPr>
            </w:pPr>
            <w:r>
              <w:rPr>
                <w:rFonts w:ascii="Calibri" w:hAnsi="Calibri" w:cs="Calibri"/>
                <w:sz w:val="22"/>
                <w:szCs w:val="22"/>
              </w:rPr>
              <w:t>(</w:t>
            </w:r>
            <w:r w:rsidR="005D43AF" w:rsidRPr="003B3F4D">
              <w:rPr>
                <w:rFonts w:ascii="Calibri" w:hAnsi="Calibri" w:cs="Calibri"/>
                <w:sz w:val="22"/>
                <w:szCs w:val="22"/>
              </w:rPr>
              <w:t>Laisse</w:t>
            </w:r>
            <w:r w:rsidR="00DC694F" w:rsidRPr="003B3F4D">
              <w:rPr>
                <w:rFonts w:ascii="Calibri" w:hAnsi="Calibri" w:cs="Calibri"/>
                <w:sz w:val="22"/>
                <w:szCs w:val="22"/>
              </w:rPr>
              <w:t>r</w:t>
            </w:r>
            <w:r w:rsidR="005D43AF" w:rsidRPr="003B3F4D">
              <w:rPr>
                <w:rFonts w:ascii="Calibri" w:hAnsi="Calibri" w:cs="Calibri"/>
                <w:sz w:val="22"/>
                <w:szCs w:val="22"/>
              </w:rPr>
              <w:t xml:space="preserve"> </w:t>
            </w:r>
            <w:r w:rsidR="004E36E7" w:rsidRPr="003B3F4D">
              <w:rPr>
                <w:rFonts w:ascii="Calibri" w:hAnsi="Calibri" w:cs="Calibri"/>
                <w:sz w:val="22"/>
                <w:szCs w:val="22"/>
              </w:rPr>
              <w:t xml:space="preserve">le temps </w:t>
            </w:r>
            <w:r w:rsidR="001320F9" w:rsidRPr="003B3F4D">
              <w:rPr>
                <w:rFonts w:ascii="Calibri" w:hAnsi="Calibri" w:cs="Calibri"/>
                <w:sz w:val="22"/>
                <w:szCs w:val="22"/>
              </w:rPr>
              <w:t>au</w:t>
            </w:r>
            <w:r w:rsidR="00DC694F" w:rsidRPr="003B3F4D">
              <w:rPr>
                <w:rFonts w:ascii="Calibri" w:hAnsi="Calibri" w:cs="Calibri"/>
                <w:sz w:val="22"/>
                <w:szCs w:val="22"/>
              </w:rPr>
              <w:t xml:space="preserve"> dernier duo</w:t>
            </w:r>
            <w:r w:rsidR="003D5B82" w:rsidRPr="00DB1C94">
              <w:rPr>
                <w:rFonts w:ascii="Calibri" w:hAnsi="Calibri" w:cs="Calibri"/>
                <w:sz w:val="22"/>
                <w:szCs w:val="22"/>
              </w:rPr>
              <w:t xml:space="preserve">, ou au dernier élève, </w:t>
            </w:r>
            <w:r w:rsidR="004E36E7" w:rsidRPr="00DB1C94">
              <w:rPr>
                <w:rFonts w:ascii="Calibri" w:hAnsi="Calibri" w:cs="Calibri"/>
                <w:sz w:val="22"/>
                <w:szCs w:val="22"/>
              </w:rPr>
              <w:t>d</w:t>
            </w:r>
            <w:r w:rsidR="004E36E7" w:rsidRPr="003B3F4D">
              <w:rPr>
                <w:rFonts w:ascii="Calibri" w:hAnsi="Calibri" w:cs="Calibri"/>
                <w:sz w:val="22"/>
                <w:szCs w:val="22"/>
              </w:rPr>
              <w:t>’</w:t>
            </w:r>
            <w:r w:rsidR="00E75B17" w:rsidRPr="003B3F4D">
              <w:rPr>
                <w:rFonts w:ascii="Calibri" w:hAnsi="Calibri" w:cs="Calibri"/>
                <w:sz w:val="22"/>
                <w:szCs w:val="22"/>
              </w:rPr>
              <w:t>écrire un court constat sous la dernière réponse</w:t>
            </w:r>
            <w:r>
              <w:rPr>
                <w:rFonts w:ascii="Calibri" w:hAnsi="Calibri" w:cs="Calibri"/>
                <w:sz w:val="22"/>
                <w:szCs w:val="22"/>
              </w:rPr>
              <w:t>)</w:t>
            </w:r>
            <w:r w:rsidR="00E75B17" w:rsidRPr="003B3F4D">
              <w:rPr>
                <w:rFonts w:ascii="Calibri" w:hAnsi="Calibri" w:cs="Calibri"/>
                <w:sz w:val="22"/>
                <w:szCs w:val="22"/>
              </w:rPr>
              <w:t>.</w:t>
            </w:r>
            <w:r w:rsidR="00DC694F" w:rsidRPr="003B3F4D">
              <w:rPr>
                <w:rFonts w:ascii="Calibri" w:hAnsi="Calibri" w:cs="Calibri"/>
                <w:sz w:val="22"/>
                <w:szCs w:val="22"/>
              </w:rPr>
              <w:t xml:space="preserve"> </w:t>
            </w:r>
          </w:p>
          <w:p w14:paraId="080A4E41" w14:textId="77777777" w:rsidR="008D6505" w:rsidRDefault="008D6505" w:rsidP="008D6505">
            <w:pPr>
              <w:pStyle w:val="NormalWeb"/>
              <w:spacing w:before="0" w:beforeAutospacing="0" w:after="0" w:afterAutospacing="0"/>
              <w:ind w:left="720"/>
              <w:rPr>
                <w:rFonts w:ascii="Calibri" w:hAnsi="Calibri" w:cs="Calibri"/>
                <w:sz w:val="22"/>
                <w:szCs w:val="22"/>
              </w:rPr>
            </w:pPr>
          </w:p>
          <w:p w14:paraId="6820A1D9" w14:textId="77777777" w:rsidR="008D6505" w:rsidRPr="008D6505" w:rsidRDefault="003B3F4D" w:rsidP="008D6505">
            <w:pPr>
              <w:pStyle w:val="NormalWeb"/>
              <w:spacing w:before="0" w:beforeAutospacing="0" w:after="0" w:afterAutospacing="0"/>
              <w:ind w:left="720"/>
              <w:rPr>
                <w:rFonts w:asciiTheme="minorHAnsi" w:hAnsiTheme="minorHAnsi" w:cstheme="minorHAnsi"/>
                <w:sz w:val="22"/>
                <w:szCs w:val="22"/>
              </w:rPr>
            </w:pPr>
            <w:r w:rsidRPr="001C2A93">
              <w:rPr>
                <w:rFonts w:ascii="Apple Color Emoji" w:hAnsi="Apple Color Emoji" w:cs="Apple Color Emoji"/>
                <w:b/>
                <w:bCs/>
                <w:sz w:val="22"/>
                <w:szCs w:val="22"/>
              </w:rPr>
              <w:t>👉</w:t>
            </w:r>
            <w:r>
              <w:rPr>
                <w:rFonts w:ascii="Apple Color Emoji" w:hAnsi="Apple Color Emoji" w:cs="Apple Color Emoji"/>
                <w:b/>
                <w:bCs/>
                <w:sz w:val="22"/>
                <w:szCs w:val="22"/>
              </w:rPr>
              <w:t xml:space="preserve"> </w:t>
            </w:r>
            <w:r w:rsidR="008D6505" w:rsidRPr="008D6505">
              <w:rPr>
                <w:rFonts w:asciiTheme="minorHAnsi" w:hAnsiTheme="minorHAnsi" w:cstheme="minorHAnsi"/>
                <w:sz w:val="22"/>
                <w:szCs w:val="22"/>
              </w:rPr>
              <w:t>Si les élèves ne savent pas ce qu’est un constat ou ne maîtrisent pas encore cette démarche liée à la compétence 1, prenez un moment pour clarifier avec eux ce qu’est un constat. Vous pouvez leur expliquer brièvement qu’un constat consiste à mettre en évidence ce que l’on observe ou ce que l’on comprend à partir des informations analysées.</w:t>
            </w:r>
            <w:r w:rsidR="008D6505" w:rsidRPr="008D6505">
              <w:rPr>
                <w:rFonts w:asciiTheme="minorHAnsi" w:hAnsiTheme="minorHAnsi" w:cstheme="minorHAnsi"/>
                <w:sz w:val="22"/>
                <w:szCs w:val="22"/>
              </w:rPr>
              <w:br/>
              <w:t>Vous pouvez également leur proposer quelques pistes pour débuter leurs phrases, par exemple : « On peut observer que… », « On remarque que… », « On constate que… », « Cela montre que… ».</w:t>
            </w:r>
          </w:p>
          <w:p w14:paraId="61E722C2" w14:textId="77777777" w:rsidR="00CF3386" w:rsidRDefault="00CF3386" w:rsidP="003734F0"/>
          <w:p w14:paraId="3C85496C" w14:textId="77777777" w:rsidR="000B327F" w:rsidRDefault="000B327F" w:rsidP="003734F0"/>
          <w:p w14:paraId="27326F6E" w14:textId="77777777" w:rsidR="000B327F" w:rsidRDefault="000B327F" w:rsidP="003734F0"/>
          <w:p w14:paraId="57853C45" w14:textId="34A97F6E" w:rsidR="002F5D0E" w:rsidRPr="008D6505" w:rsidRDefault="008D6505" w:rsidP="008D6505">
            <w:pPr>
              <w:ind w:left="360"/>
              <w:rPr>
                <w:rFonts w:ascii="Calibri" w:hAnsi="Calibri" w:cs="Calibri"/>
                <w:b/>
                <w:bCs/>
                <w:sz w:val="22"/>
                <w:szCs w:val="22"/>
              </w:rPr>
            </w:pPr>
            <w:r w:rsidRPr="008D6505">
              <w:rPr>
                <w:rFonts w:ascii="Calibri" w:hAnsi="Calibri" w:cs="Calibri"/>
                <w:b/>
                <w:bCs/>
                <w:sz w:val="22"/>
                <w:szCs w:val="22"/>
              </w:rPr>
              <w:lastRenderedPageBreak/>
              <w:t>2.</w:t>
            </w:r>
            <w:r w:rsidR="00C17EA2" w:rsidRPr="008D6505">
              <w:rPr>
                <w:rFonts w:ascii="Calibri" w:hAnsi="Calibri" w:cs="Calibri"/>
                <w:b/>
                <w:bCs/>
                <w:sz w:val="22"/>
                <w:szCs w:val="22"/>
              </w:rPr>
              <w:t xml:space="preserve"> </w:t>
            </w:r>
            <w:r w:rsidR="00CF3386" w:rsidRPr="008D6505">
              <w:rPr>
                <w:rFonts w:ascii="Calibri" w:hAnsi="Calibri" w:cs="Calibri"/>
                <w:b/>
                <w:bCs/>
                <w:sz w:val="22"/>
                <w:szCs w:val="22"/>
              </w:rPr>
              <w:t xml:space="preserve">Mise en commun et transition : </w:t>
            </w:r>
          </w:p>
          <w:p w14:paraId="44807699" w14:textId="77777777" w:rsidR="00A5519D" w:rsidRPr="004E36E7" w:rsidRDefault="00A5519D" w:rsidP="00A5519D">
            <w:pPr>
              <w:pStyle w:val="Paragraphedeliste"/>
              <w:rPr>
                <w:rFonts w:ascii="Calibri" w:hAnsi="Calibri" w:cs="Calibri"/>
                <w:b/>
                <w:bCs/>
                <w:sz w:val="22"/>
                <w:szCs w:val="22"/>
              </w:rPr>
            </w:pPr>
          </w:p>
          <w:p w14:paraId="04442819" w14:textId="02178675" w:rsidR="004E36E7" w:rsidRPr="008D6505" w:rsidRDefault="009946DF" w:rsidP="00D374CF">
            <w:pPr>
              <w:pStyle w:val="NormalWeb"/>
              <w:numPr>
                <w:ilvl w:val="0"/>
                <w:numId w:val="16"/>
              </w:numPr>
              <w:spacing w:before="0" w:beforeAutospacing="0" w:after="0" w:afterAutospacing="0"/>
              <w:rPr>
                <w:rFonts w:asciiTheme="minorHAnsi" w:hAnsiTheme="minorHAnsi" w:cstheme="minorHAnsi"/>
                <w:sz w:val="22"/>
                <w:szCs w:val="22"/>
              </w:rPr>
            </w:pPr>
            <w:r w:rsidRPr="009946DF">
              <w:rPr>
                <w:rFonts w:asciiTheme="minorHAnsi" w:hAnsiTheme="minorHAnsi" w:cstheme="minorHAnsi"/>
                <w:sz w:val="22"/>
                <w:szCs w:val="22"/>
              </w:rPr>
              <w:t>Une fois que les élèves en duo, ou les derniers élèves de chaque fin de rangée, ont formulé et écrit un constat à partir de l’ensemble des réponses produites, les inviter, à tour de rôle, à présenter leur constat à la classe</w:t>
            </w:r>
            <w:r w:rsidR="004E36E7" w:rsidRPr="008D6505">
              <w:rPr>
                <w:rFonts w:asciiTheme="minorHAnsi" w:hAnsiTheme="minorHAnsi" w:cstheme="minorHAnsi"/>
                <w:sz w:val="22"/>
                <w:szCs w:val="22"/>
              </w:rPr>
              <w:t xml:space="preserve">. La présentation consiste à expliquer les observations faites, la manière dont les réponses ont évolué tout au long du processus et les éléments de compréhension qui en ressortent. Les duos </w:t>
            </w:r>
            <w:r w:rsidR="00495B16" w:rsidRPr="008D6505">
              <w:rPr>
                <w:rFonts w:asciiTheme="minorHAnsi" w:hAnsiTheme="minorHAnsi" w:cstheme="minorHAnsi"/>
                <w:sz w:val="22"/>
                <w:szCs w:val="22"/>
              </w:rPr>
              <w:t xml:space="preserve">précédents </w:t>
            </w:r>
            <w:r w:rsidR="004E36E7" w:rsidRPr="008D6505">
              <w:rPr>
                <w:rFonts w:asciiTheme="minorHAnsi" w:hAnsiTheme="minorHAnsi" w:cstheme="minorHAnsi"/>
                <w:sz w:val="22"/>
                <w:szCs w:val="22"/>
              </w:rPr>
              <w:t>de la même rangée peuvent intervenir pour préciser une intention, ajouter des éléments ou apporter des corrections.</w:t>
            </w:r>
          </w:p>
          <w:p w14:paraId="15114980" w14:textId="3EB04E08" w:rsidR="002F5D0E" w:rsidRDefault="002F5D0E" w:rsidP="00D374CF">
            <w:pPr>
              <w:pStyle w:val="NormalWeb"/>
              <w:numPr>
                <w:ilvl w:val="0"/>
                <w:numId w:val="16"/>
              </w:numPr>
              <w:spacing w:before="0" w:beforeAutospacing="0" w:after="0" w:afterAutospacing="0"/>
              <w:rPr>
                <w:rFonts w:asciiTheme="minorHAnsi" w:hAnsiTheme="minorHAnsi" w:cstheme="minorHAnsi"/>
                <w:sz w:val="22"/>
                <w:szCs w:val="22"/>
              </w:rPr>
            </w:pPr>
            <w:r w:rsidRPr="008D6505">
              <w:rPr>
                <w:rFonts w:asciiTheme="minorHAnsi" w:hAnsiTheme="minorHAnsi" w:cstheme="minorHAnsi"/>
                <w:sz w:val="22"/>
                <w:szCs w:val="22"/>
              </w:rPr>
              <w:t>Lorsque tous les constats ont été partagés, invite</w:t>
            </w:r>
            <w:r w:rsidR="00495B16" w:rsidRPr="008D6505">
              <w:rPr>
                <w:rFonts w:asciiTheme="minorHAnsi" w:hAnsiTheme="minorHAnsi" w:cstheme="minorHAnsi"/>
                <w:sz w:val="22"/>
                <w:szCs w:val="22"/>
              </w:rPr>
              <w:t>r</w:t>
            </w:r>
            <w:r w:rsidRPr="008D6505">
              <w:rPr>
                <w:rFonts w:asciiTheme="minorHAnsi" w:hAnsiTheme="minorHAnsi" w:cstheme="minorHAnsi"/>
                <w:sz w:val="22"/>
                <w:szCs w:val="22"/>
              </w:rPr>
              <w:t xml:space="preserve"> l</w:t>
            </w:r>
            <w:r w:rsidR="004E36E7" w:rsidRPr="008D6505">
              <w:rPr>
                <w:rFonts w:asciiTheme="minorHAnsi" w:hAnsiTheme="minorHAnsi" w:cstheme="minorHAnsi"/>
                <w:sz w:val="22"/>
                <w:szCs w:val="22"/>
              </w:rPr>
              <w:t>a classe</w:t>
            </w:r>
            <w:r w:rsidRPr="008D6505">
              <w:rPr>
                <w:rFonts w:asciiTheme="minorHAnsi" w:hAnsiTheme="minorHAnsi" w:cstheme="minorHAnsi"/>
                <w:sz w:val="22"/>
                <w:szCs w:val="22"/>
              </w:rPr>
              <w:t xml:space="preserve"> à identifier les</w:t>
            </w:r>
            <w:r w:rsidRPr="004E36E7">
              <w:rPr>
                <w:rFonts w:asciiTheme="minorHAnsi" w:hAnsiTheme="minorHAnsi" w:cstheme="minorHAnsi"/>
                <w:sz w:val="22"/>
                <w:szCs w:val="22"/>
              </w:rPr>
              <w:t xml:space="preserve"> similitudes et les différences entre les constats, puis à formuler collectivement un constat général. Cette mise en commun permet ensuite d’amorcer une discussion qui vous mènera progressivement vers la transition et le lancement de l’activité suivante.</w:t>
            </w:r>
          </w:p>
          <w:p w14:paraId="51B4EF62" w14:textId="77777777" w:rsidR="009946DF" w:rsidRDefault="009946DF" w:rsidP="009946DF">
            <w:pPr>
              <w:pStyle w:val="NormalWeb"/>
              <w:spacing w:before="0" w:beforeAutospacing="0" w:after="0" w:afterAutospacing="0"/>
              <w:rPr>
                <w:rFonts w:asciiTheme="minorHAnsi" w:hAnsiTheme="minorHAnsi" w:cstheme="minorHAnsi"/>
                <w:sz w:val="22"/>
                <w:szCs w:val="22"/>
              </w:rPr>
            </w:pPr>
          </w:p>
          <w:p w14:paraId="472CF507" w14:textId="74A487FC" w:rsidR="009946DF" w:rsidRPr="009946DF" w:rsidRDefault="009946DF" w:rsidP="009946DF">
            <w:pPr>
              <w:rPr>
                <w:rFonts w:asciiTheme="minorHAnsi" w:hAnsiTheme="minorHAnsi" w:cstheme="minorHAnsi"/>
                <w:b/>
                <w:bCs/>
                <w:sz w:val="22"/>
                <w:szCs w:val="22"/>
              </w:rPr>
            </w:pPr>
            <w:r w:rsidRPr="001C2A93">
              <w:rPr>
                <w:rFonts w:ascii="Apple Color Emoji" w:hAnsi="Apple Color Emoji" w:cs="Apple Color Emoji"/>
                <w:b/>
                <w:bCs/>
                <w:sz w:val="22"/>
                <w:szCs w:val="22"/>
              </w:rPr>
              <w:t>👉</w:t>
            </w:r>
            <w:r w:rsidRPr="001C2A93">
              <w:rPr>
                <w:rFonts w:asciiTheme="minorHAnsi" w:hAnsiTheme="minorHAnsi" w:cstheme="minorHAnsi"/>
                <w:b/>
                <w:bCs/>
                <w:sz w:val="22"/>
                <w:szCs w:val="22"/>
              </w:rPr>
              <w:t xml:space="preserve"> </w:t>
            </w:r>
            <w:r w:rsidRPr="009946DF">
              <w:rPr>
                <w:rFonts w:asciiTheme="minorHAnsi" w:hAnsiTheme="minorHAnsi" w:cstheme="minorHAnsi"/>
                <w:b/>
                <w:bCs/>
                <w:sz w:val="22"/>
                <w:szCs w:val="22"/>
              </w:rPr>
              <w:t>Sachant qu’il y a plus d’illustrations qu’il n’y aura probablement de têtes de rangée dans votre classe,</w:t>
            </w:r>
            <w:r>
              <w:rPr>
                <w:rFonts w:asciiTheme="minorHAnsi" w:hAnsiTheme="minorHAnsi" w:cstheme="minorHAnsi"/>
                <w:b/>
                <w:bCs/>
                <w:sz w:val="22"/>
                <w:szCs w:val="22"/>
              </w:rPr>
              <w:t xml:space="preserve"> n</w:t>
            </w:r>
            <w:r w:rsidRPr="009946DF">
              <w:rPr>
                <w:rFonts w:asciiTheme="minorHAnsi" w:hAnsiTheme="minorHAnsi" w:cstheme="minorHAnsi"/>
                <w:b/>
                <w:bCs/>
                <w:sz w:val="22"/>
                <w:szCs w:val="22"/>
              </w:rPr>
              <w:t>ous vous proposons deux options pour le déroulement de l’activité d’amorce</w:t>
            </w:r>
            <w:r>
              <w:rPr>
                <w:rFonts w:asciiTheme="minorHAnsi" w:hAnsiTheme="minorHAnsi" w:cstheme="minorHAnsi"/>
                <w:b/>
                <w:bCs/>
                <w:sz w:val="22"/>
                <w:szCs w:val="22"/>
              </w:rPr>
              <w:t xml:space="preserve"> : </w:t>
            </w:r>
            <w:r>
              <w:rPr>
                <w:rFonts w:asciiTheme="minorHAnsi" w:hAnsiTheme="minorHAnsi" w:cstheme="minorHAnsi"/>
                <w:b/>
                <w:bCs/>
                <w:sz w:val="22"/>
                <w:szCs w:val="22"/>
              </w:rPr>
              <w:br/>
            </w:r>
          </w:p>
          <w:p w14:paraId="22C0F70B" w14:textId="02A91FB6" w:rsidR="009946DF" w:rsidRPr="009946DF" w:rsidRDefault="009946DF" w:rsidP="009946DF">
            <w:pPr>
              <w:rPr>
                <w:rFonts w:asciiTheme="minorHAnsi" w:hAnsiTheme="minorHAnsi" w:cstheme="minorHAnsi"/>
                <w:sz w:val="22"/>
                <w:szCs w:val="22"/>
              </w:rPr>
            </w:pPr>
            <w:r w:rsidRPr="009946DF">
              <w:rPr>
                <w:rFonts w:asciiTheme="minorHAnsi" w:hAnsiTheme="minorHAnsi" w:cstheme="minorHAnsi"/>
                <w:b/>
                <w:bCs/>
                <w:sz w:val="22"/>
                <w:szCs w:val="22"/>
              </w:rPr>
              <w:t>Option 1</w:t>
            </w:r>
            <w:r w:rsidRPr="009946DF">
              <w:rPr>
                <w:rFonts w:asciiTheme="minorHAnsi" w:hAnsiTheme="minorHAnsi" w:cstheme="minorHAnsi"/>
                <w:sz w:val="22"/>
                <w:szCs w:val="22"/>
              </w:rPr>
              <w:t xml:space="preserve"> : sélectionner 5 ou 6 illustrations parmi celles proposées pour réaliser l’activité du </w:t>
            </w:r>
            <w:r w:rsidRPr="000B327F">
              <w:rPr>
                <w:rFonts w:asciiTheme="minorHAnsi" w:hAnsiTheme="minorHAnsi" w:cstheme="minorHAnsi"/>
                <w:i/>
                <w:iCs/>
                <w:sz w:val="22"/>
                <w:szCs w:val="22"/>
              </w:rPr>
              <w:t>relai d</w:t>
            </w:r>
            <w:r w:rsidR="000B327F">
              <w:rPr>
                <w:rFonts w:asciiTheme="minorHAnsi" w:hAnsiTheme="minorHAnsi" w:cstheme="minorHAnsi"/>
                <w:i/>
                <w:iCs/>
                <w:sz w:val="22"/>
                <w:szCs w:val="22"/>
              </w:rPr>
              <w:t>es</w:t>
            </w:r>
            <w:r w:rsidRPr="000B327F">
              <w:rPr>
                <w:rFonts w:asciiTheme="minorHAnsi" w:hAnsiTheme="minorHAnsi" w:cstheme="minorHAnsi"/>
                <w:i/>
                <w:iCs/>
                <w:sz w:val="22"/>
                <w:szCs w:val="22"/>
              </w:rPr>
              <w:t xml:space="preserve"> pourquoi</w:t>
            </w:r>
            <w:r>
              <w:rPr>
                <w:rFonts w:asciiTheme="minorHAnsi" w:hAnsiTheme="minorHAnsi" w:cstheme="minorHAnsi"/>
                <w:sz w:val="22"/>
                <w:szCs w:val="22"/>
              </w:rPr>
              <w:t xml:space="preserve"> (</w:t>
            </w:r>
            <w:r w:rsidRPr="003F344A">
              <w:rPr>
                <w:rFonts w:asciiTheme="minorHAnsi" w:hAnsiTheme="minorHAnsi" w:cstheme="minorHAnsi"/>
                <w:b/>
                <w:bCs/>
                <w:color w:val="0070C0"/>
                <w:sz w:val="22"/>
                <w:szCs w:val="22"/>
              </w:rPr>
              <w:t>Annexe A</w:t>
            </w:r>
            <w:r>
              <w:rPr>
                <w:rFonts w:asciiTheme="minorHAnsi" w:hAnsiTheme="minorHAnsi" w:cstheme="minorHAnsi"/>
                <w:sz w:val="22"/>
                <w:szCs w:val="22"/>
              </w:rPr>
              <w:t>)</w:t>
            </w:r>
            <w:r w:rsidRPr="009946DF">
              <w:rPr>
                <w:rFonts w:asciiTheme="minorHAnsi" w:hAnsiTheme="minorHAnsi" w:cstheme="minorHAnsi"/>
                <w:sz w:val="22"/>
                <w:szCs w:val="22"/>
              </w:rPr>
              <w:t>. Nous recommandons toutefois d’inclure au minimum les illustrations 3, 5, 9, 11 et 12, car certaines d’entre elles seront évoquées à différents moments de la SAE, notamment comme rappels au fil de la démarche.</w:t>
            </w:r>
            <w:r>
              <w:rPr>
                <w:rFonts w:asciiTheme="minorHAnsi" w:hAnsiTheme="minorHAnsi" w:cstheme="minorHAnsi"/>
                <w:sz w:val="22"/>
                <w:szCs w:val="22"/>
              </w:rPr>
              <w:br/>
            </w:r>
          </w:p>
          <w:p w14:paraId="5FD2313E" w14:textId="16C7C68B" w:rsidR="009946DF" w:rsidRDefault="009946DF" w:rsidP="009946DF">
            <w:pPr>
              <w:rPr>
                <w:rFonts w:asciiTheme="minorHAnsi" w:hAnsiTheme="minorHAnsi" w:cstheme="minorHAnsi"/>
                <w:sz w:val="22"/>
                <w:szCs w:val="22"/>
              </w:rPr>
            </w:pPr>
            <w:r w:rsidRPr="009946DF">
              <w:rPr>
                <w:rFonts w:asciiTheme="minorHAnsi" w:hAnsiTheme="minorHAnsi" w:cstheme="minorHAnsi"/>
                <w:b/>
                <w:bCs/>
                <w:sz w:val="22"/>
                <w:szCs w:val="22"/>
              </w:rPr>
              <w:t>Option 2</w:t>
            </w:r>
            <w:r w:rsidRPr="009946DF">
              <w:rPr>
                <w:rFonts w:asciiTheme="minorHAnsi" w:hAnsiTheme="minorHAnsi" w:cstheme="minorHAnsi"/>
                <w:sz w:val="22"/>
                <w:szCs w:val="22"/>
              </w:rPr>
              <w:t xml:space="preserve"> : réaliser deux rondes du </w:t>
            </w:r>
            <w:r w:rsidRPr="000B327F">
              <w:rPr>
                <w:rFonts w:asciiTheme="minorHAnsi" w:hAnsiTheme="minorHAnsi" w:cstheme="minorHAnsi"/>
                <w:i/>
                <w:iCs/>
                <w:sz w:val="22"/>
                <w:szCs w:val="22"/>
              </w:rPr>
              <w:t>relai d</w:t>
            </w:r>
            <w:r w:rsidR="000B327F">
              <w:rPr>
                <w:rFonts w:asciiTheme="minorHAnsi" w:hAnsiTheme="minorHAnsi" w:cstheme="minorHAnsi"/>
                <w:i/>
                <w:iCs/>
                <w:sz w:val="22"/>
                <w:szCs w:val="22"/>
              </w:rPr>
              <w:t>es</w:t>
            </w:r>
            <w:r w:rsidRPr="000B327F">
              <w:rPr>
                <w:rFonts w:asciiTheme="minorHAnsi" w:hAnsiTheme="minorHAnsi" w:cstheme="minorHAnsi"/>
                <w:i/>
                <w:iCs/>
                <w:sz w:val="22"/>
                <w:szCs w:val="22"/>
              </w:rPr>
              <w:t xml:space="preserve"> pourquoi</w:t>
            </w:r>
            <w:r w:rsidRPr="009946DF">
              <w:rPr>
                <w:rFonts w:asciiTheme="minorHAnsi" w:hAnsiTheme="minorHAnsi" w:cstheme="minorHAnsi"/>
                <w:sz w:val="22"/>
                <w:szCs w:val="22"/>
              </w:rPr>
              <w:t>. Une première ronde à partir des premières illustrations, en attribuant une illustration par tête de rangée (par exemple : si vous avez six têtes de rangée, vous commencez avec les six premières illustrations). La deuxième ronde se fait avec les illustrations restantes (par exemple les six suivantes). Cette option permet d’approfondir davantage l’analyse, de faire émerger plusieurs constats et d’en formuler ensuite un plus général collectivement.</w:t>
            </w:r>
          </w:p>
          <w:p w14:paraId="1CF84E8B" w14:textId="77777777" w:rsidR="00815707" w:rsidRDefault="00815707" w:rsidP="009946DF">
            <w:pPr>
              <w:rPr>
                <w:rFonts w:asciiTheme="minorHAnsi" w:hAnsiTheme="minorHAnsi" w:cstheme="minorHAnsi"/>
                <w:sz w:val="22"/>
                <w:szCs w:val="22"/>
              </w:rPr>
            </w:pPr>
          </w:p>
          <w:p w14:paraId="338244CB" w14:textId="2A2755D8" w:rsidR="00815707" w:rsidRPr="009946DF" w:rsidRDefault="00815707" w:rsidP="009946DF">
            <w:pPr>
              <w:rPr>
                <w:rFonts w:asciiTheme="minorHAnsi" w:hAnsiTheme="minorHAnsi" w:cstheme="minorHAnsi"/>
                <w:sz w:val="22"/>
                <w:szCs w:val="22"/>
              </w:rPr>
            </w:pPr>
            <w:r>
              <w:rPr>
                <w:rFonts w:asciiTheme="minorHAnsi" w:hAnsiTheme="minorHAnsi" w:cstheme="minorHAnsi"/>
                <w:sz w:val="22"/>
                <w:szCs w:val="22"/>
              </w:rPr>
              <w:t xml:space="preserve">Suggestion : pour la deuxième ronde, commencer </w:t>
            </w:r>
            <w:r w:rsidR="00F45201">
              <w:rPr>
                <w:rFonts w:asciiTheme="minorHAnsi" w:hAnsiTheme="minorHAnsi" w:cstheme="minorHAnsi"/>
                <w:sz w:val="22"/>
                <w:szCs w:val="22"/>
              </w:rPr>
              <w:t>non pas par la tête de rangée mais par la fin</w:t>
            </w:r>
            <w:r w:rsidR="00E5548E">
              <w:rPr>
                <w:rFonts w:asciiTheme="minorHAnsi" w:hAnsiTheme="minorHAnsi" w:cstheme="minorHAnsi"/>
                <w:sz w:val="22"/>
                <w:szCs w:val="22"/>
              </w:rPr>
              <w:t xml:space="preserve"> de la rangée.</w:t>
            </w:r>
          </w:p>
          <w:p w14:paraId="157BBDCC" w14:textId="1D934F1C" w:rsidR="009946DF" w:rsidRPr="009946DF" w:rsidRDefault="009946DF" w:rsidP="009946DF">
            <w:pPr>
              <w:pStyle w:val="NormalWeb"/>
              <w:spacing w:before="0" w:beforeAutospacing="0" w:after="0" w:afterAutospacing="0"/>
              <w:rPr>
                <w:rFonts w:asciiTheme="minorHAnsi" w:hAnsiTheme="minorHAnsi" w:cstheme="minorHAnsi"/>
                <w:b/>
                <w:bCs/>
                <w:sz w:val="22"/>
                <w:szCs w:val="22"/>
              </w:rPr>
            </w:pPr>
            <w:r w:rsidRPr="009946DF">
              <w:rPr>
                <w:rFonts w:asciiTheme="minorHAnsi" w:hAnsiTheme="minorHAnsi" w:cstheme="minorHAnsi"/>
                <w:b/>
                <w:bCs/>
                <w:sz w:val="22"/>
                <w:szCs w:val="22"/>
              </w:rPr>
              <w:br/>
              <w:t xml:space="preserve">Fin de l’activité du </w:t>
            </w:r>
            <w:r w:rsidRPr="009946DF">
              <w:rPr>
                <w:rFonts w:asciiTheme="minorHAnsi" w:hAnsiTheme="minorHAnsi" w:cstheme="minorHAnsi"/>
                <w:b/>
                <w:bCs/>
                <w:i/>
                <w:iCs/>
                <w:sz w:val="22"/>
                <w:szCs w:val="22"/>
              </w:rPr>
              <w:t>relai d</w:t>
            </w:r>
            <w:r w:rsidR="000B327F">
              <w:rPr>
                <w:rFonts w:asciiTheme="minorHAnsi" w:hAnsiTheme="minorHAnsi" w:cstheme="minorHAnsi"/>
                <w:b/>
                <w:bCs/>
                <w:i/>
                <w:iCs/>
                <w:sz w:val="22"/>
                <w:szCs w:val="22"/>
              </w:rPr>
              <w:t>es</w:t>
            </w:r>
            <w:r w:rsidRPr="009946DF">
              <w:rPr>
                <w:rFonts w:asciiTheme="minorHAnsi" w:hAnsiTheme="minorHAnsi" w:cstheme="minorHAnsi"/>
                <w:b/>
                <w:bCs/>
                <w:i/>
                <w:iCs/>
                <w:sz w:val="22"/>
                <w:szCs w:val="22"/>
              </w:rPr>
              <w:t xml:space="preserve"> pourquoi</w:t>
            </w:r>
          </w:p>
          <w:p w14:paraId="1A5C7C0F" w14:textId="77777777" w:rsidR="00495B16" w:rsidRPr="004E36E7" w:rsidRDefault="00495B16" w:rsidP="00495B16">
            <w:pPr>
              <w:pStyle w:val="NormalWeb"/>
              <w:spacing w:before="0" w:beforeAutospacing="0" w:after="0" w:afterAutospacing="0"/>
              <w:ind w:left="720"/>
              <w:rPr>
                <w:rFonts w:asciiTheme="minorHAnsi" w:hAnsiTheme="minorHAnsi" w:cstheme="minorHAnsi"/>
                <w:sz w:val="22"/>
                <w:szCs w:val="22"/>
              </w:rPr>
            </w:pPr>
          </w:p>
          <w:p w14:paraId="3E03E32A" w14:textId="77777777" w:rsidR="004E36E7" w:rsidRDefault="004E36E7" w:rsidP="003734F0">
            <w:pPr>
              <w:pStyle w:val="NormalWeb"/>
              <w:spacing w:before="0" w:beforeAutospacing="0" w:after="0" w:afterAutospacing="0"/>
              <w:rPr>
                <w:rFonts w:ascii="Calibri" w:hAnsi="Calibri" w:cs="Calibri"/>
                <w:sz w:val="22"/>
                <w:szCs w:val="22"/>
              </w:rPr>
            </w:pPr>
            <w:r w:rsidRPr="004E36E7">
              <w:rPr>
                <w:rFonts w:ascii="Calibri" w:hAnsi="Calibri" w:cs="Calibri"/>
                <w:sz w:val="22"/>
                <w:szCs w:val="22"/>
              </w:rPr>
              <w:t>L’idée est maintenant de mettre en mots ce qui a émergé de l’activité afin de le partager avec la classe à partir des analyses réalisées par les élèves et de les bonifier. Voici une proposition :</w:t>
            </w:r>
          </w:p>
          <w:p w14:paraId="28BBB8DA" w14:textId="77777777" w:rsidR="00495B16" w:rsidRPr="004E36E7" w:rsidRDefault="00495B16" w:rsidP="003734F0">
            <w:pPr>
              <w:pStyle w:val="NormalWeb"/>
              <w:spacing w:before="0" w:beforeAutospacing="0" w:after="0" w:afterAutospacing="0"/>
              <w:rPr>
                <w:rFonts w:ascii="Calibri" w:hAnsi="Calibri" w:cs="Calibri"/>
                <w:sz w:val="22"/>
                <w:szCs w:val="22"/>
              </w:rPr>
            </w:pPr>
          </w:p>
          <w:p w14:paraId="35CF5A59" w14:textId="7A62DEA2" w:rsidR="00563CE9" w:rsidRDefault="00563CE9" w:rsidP="003734F0">
            <w:pPr>
              <w:pStyle w:val="NormalWeb"/>
              <w:spacing w:before="0" w:beforeAutospacing="0" w:after="0" w:afterAutospacing="0"/>
              <w:rPr>
                <w:rFonts w:asciiTheme="minorHAnsi" w:hAnsiTheme="minorHAnsi" w:cstheme="minorHAnsi"/>
                <w:i/>
                <w:iCs/>
                <w:sz w:val="22"/>
                <w:szCs w:val="22"/>
              </w:rPr>
            </w:pPr>
            <w:r w:rsidRPr="004E36E7">
              <w:rPr>
                <w:rFonts w:asciiTheme="minorHAnsi" w:hAnsiTheme="minorHAnsi" w:cstheme="minorHAnsi"/>
                <w:i/>
                <w:iCs/>
                <w:sz w:val="22"/>
                <w:szCs w:val="22"/>
              </w:rPr>
              <w:t>Vous avez analysé des luttes provenant de différentes périodes, portées par divers groupes et dans des contextes variés. Le fait que des mobilisations récentes, comme le mouvement #MeToo ou les marches des femmes, existent encore aujourd’hui montre que ces luttes ne relèvent pas seulement du passé : elles révèlent la présence de causes plus profondes qui persistent dans la société.</w:t>
            </w:r>
          </w:p>
          <w:p w14:paraId="7C1000BA" w14:textId="77777777" w:rsidR="004B59CC" w:rsidRPr="004E36E7" w:rsidRDefault="004B59CC" w:rsidP="003734F0">
            <w:pPr>
              <w:pStyle w:val="NormalWeb"/>
              <w:spacing w:before="0" w:beforeAutospacing="0" w:after="0" w:afterAutospacing="0"/>
              <w:rPr>
                <w:rFonts w:asciiTheme="minorHAnsi" w:hAnsiTheme="minorHAnsi" w:cstheme="minorHAnsi"/>
                <w:i/>
                <w:iCs/>
                <w:sz w:val="22"/>
                <w:szCs w:val="22"/>
              </w:rPr>
            </w:pPr>
          </w:p>
          <w:p w14:paraId="47C89A82" w14:textId="3477D8E4" w:rsidR="000B6DF7" w:rsidRDefault="000B6DF7" w:rsidP="003734F0">
            <w:pPr>
              <w:pStyle w:val="NormalWeb"/>
              <w:spacing w:before="0" w:beforeAutospacing="0" w:after="0" w:afterAutospacing="0"/>
              <w:rPr>
                <w:rStyle w:val="lev"/>
                <w:rFonts w:asciiTheme="minorHAnsi" w:hAnsiTheme="minorHAnsi" w:cstheme="minorHAnsi"/>
                <w:b w:val="0"/>
                <w:bCs w:val="0"/>
                <w:i/>
                <w:iCs/>
                <w:sz w:val="22"/>
                <w:szCs w:val="22"/>
              </w:rPr>
            </w:pPr>
            <w:r w:rsidRPr="004E36E7">
              <w:rPr>
                <w:rStyle w:val="lev"/>
                <w:rFonts w:asciiTheme="minorHAnsi" w:hAnsiTheme="minorHAnsi" w:cstheme="minorHAnsi"/>
                <w:b w:val="0"/>
                <w:bCs w:val="0"/>
                <w:i/>
                <w:iCs/>
                <w:sz w:val="22"/>
                <w:szCs w:val="22"/>
              </w:rPr>
              <w:t xml:space="preserve">On observe aussi que plusieurs luttes qui nous semblent aujourd’hui légitimes ont d’abord été perçues comme dérangeantes ou excessives, parce qu’elles remettaient en question ce qui était considéré comme normal à l’époque. Lorsqu’un ordre social est perçu comme allant de soi, le contester peut apparaître comme une rupture. Par exemple, le droit de vote des femmes nous semble aujourd’hui évident, mais les premières militantes étaient souvent vues comme trop radicales. Cela </w:t>
            </w:r>
            <w:r w:rsidRPr="008D6505">
              <w:rPr>
                <w:rStyle w:val="lev"/>
                <w:rFonts w:asciiTheme="minorHAnsi" w:hAnsiTheme="minorHAnsi" w:cstheme="minorHAnsi"/>
                <w:b w:val="0"/>
                <w:bCs w:val="0"/>
                <w:i/>
                <w:iCs/>
                <w:sz w:val="22"/>
                <w:szCs w:val="22"/>
              </w:rPr>
              <w:t xml:space="preserve">montre que la notion de </w:t>
            </w:r>
            <w:r w:rsidR="003B449F" w:rsidRPr="008D6505">
              <w:rPr>
                <w:rStyle w:val="lev"/>
                <w:rFonts w:asciiTheme="minorHAnsi" w:hAnsiTheme="minorHAnsi" w:cstheme="minorHAnsi"/>
                <w:b w:val="0"/>
                <w:bCs w:val="0"/>
                <w:i/>
                <w:iCs/>
                <w:sz w:val="22"/>
                <w:szCs w:val="22"/>
              </w:rPr>
              <w:t xml:space="preserve">ce qui est </w:t>
            </w:r>
            <w:r w:rsidRPr="008D6505">
              <w:rPr>
                <w:rStyle w:val="lev"/>
                <w:rFonts w:asciiTheme="minorHAnsi" w:hAnsiTheme="minorHAnsi" w:cstheme="minorHAnsi"/>
                <w:b w:val="0"/>
                <w:bCs w:val="0"/>
                <w:i/>
                <w:iCs/>
                <w:sz w:val="22"/>
                <w:szCs w:val="22"/>
              </w:rPr>
              <w:t>« normal » évolue dans le temps, notamment lorsque des luttes viennent questionner l’ordre établi.</w:t>
            </w:r>
          </w:p>
          <w:p w14:paraId="3581DE83" w14:textId="77777777" w:rsidR="005F5A7B" w:rsidRPr="004E36E7" w:rsidRDefault="005F5A7B" w:rsidP="003734F0">
            <w:pPr>
              <w:pStyle w:val="NormalWeb"/>
              <w:spacing w:before="0" w:beforeAutospacing="0" w:after="0" w:afterAutospacing="0"/>
              <w:rPr>
                <w:rFonts w:asciiTheme="minorHAnsi" w:hAnsiTheme="minorHAnsi" w:cstheme="minorHAnsi"/>
                <w:b/>
                <w:bCs/>
                <w:i/>
                <w:iCs/>
                <w:sz w:val="22"/>
                <w:szCs w:val="22"/>
              </w:rPr>
            </w:pPr>
          </w:p>
          <w:p w14:paraId="21603DF4" w14:textId="04563A77" w:rsidR="00823742" w:rsidRDefault="000B6DF7" w:rsidP="003734F0">
            <w:pPr>
              <w:pStyle w:val="NormalWeb"/>
              <w:spacing w:before="0" w:beforeAutospacing="0" w:after="0" w:afterAutospacing="0"/>
              <w:rPr>
                <w:rStyle w:val="lev"/>
              </w:rPr>
            </w:pPr>
            <w:r w:rsidRPr="004E36E7">
              <w:rPr>
                <w:rStyle w:val="lev"/>
                <w:rFonts w:ascii="Calibri" w:hAnsi="Calibri" w:cs="Calibri"/>
                <w:b w:val="0"/>
                <w:bCs w:val="0"/>
                <w:i/>
                <w:iCs/>
                <w:sz w:val="22"/>
                <w:szCs w:val="22"/>
              </w:rPr>
              <w:t xml:space="preserve">On peut faire un parallèle avec certaines mobilisations plus récentes parfois encore qualifiées de radicales, justement parce qu’elles viennent bousculer des idées, des habitudes ou des façons de voir qui </w:t>
            </w:r>
            <w:proofErr w:type="gramStart"/>
            <w:r w:rsidRPr="004E36E7">
              <w:rPr>
                <w:rStyle w:val="lev"/>
                <w:rFonts w:ascii="Calibri" w:hAnsi="Calibri" w:cs="Calibri"/>
                <w:b w:val="0"/>
                <w:bCs w:val="0"/>
                <w:i/>
                <w:iCs/>
                <w:sz w:val="22"/>
                <w:szCs w:val="22"/>
              </w:rPr>
              <w:t>paraissent</w:t>
            </w:r>
            <w:proofErr w:type="gramEnd"/>
            <w:r w:rsidRPr="004E36E7">
              <w:rPr>
                <w:rStyle w:val="lev"/>
                <w:rFonts w:ascii="Calibri" w:hAnsi="Calibri" w:cs="Calibri"/>
                <w:b w:val="0"/>
                <w:bCs w:val="0"/>
                <w:i/>
                <w:iCs/>
                <w:sz w:val="22"/>
                <w:szCs w:val="22"/>
              </w:rPr>
              <w:t xml:space="preserve"> naturelles.</w:t>
            </w:r>
            <w:r w:rsidR="004E36E7">
              <w:rPr>
                <w:b/>
                <w:bCs/>
              </w:rPr>
              <w:t xml:space="preserve"> </w:t>
            </w:r>
            <w:r w:rsidR="008D6505" w:rsidRPr="008D6505">
              <w:rPr>
                <w:rFonts w:asciiTheme="minorHAnsi" w:hAnsiTheme="minorHAnsi" w:cstheme="minorHAnsi"/>
                <w:i/>
                <w:iCs/>
                <w:sz w:val="22"/>
                <w:szCs w:val="22"/>
              </w:rPr>
              <w:t xml:space="preserve">Cela nous amène à réfléchir au fait que les inégalités ne reposent pas seulement sur des lois ou des </w:t>
            </w:r>
            <w:r w:rsidR="008D6505" w:rsidRPr="008D6505">
              <w:rPr>
                <w:rFonts w:asciiTheme="minorHAnsi" w:hAnsiTheme="minorHAnsi" w:cstheme="minorHAnsi"/>
                <w:i/>
                <w:iCs/>
                <w:sz w:val="22"/>
                <w:szCs w:val="22"/>
              </w:rPr>
              <w:lastRenderedPageBreak/>
              <w:t>structures visibles, mais qu’elles sont aussi soutenues et normalisées par des idées, des discours et des représentations qui circulent dans la société et façonnent notre manière de comprendre les autres et le monde.</w:t>
            </w:r>
            <w:r w:rsidR="008D6505">
              <w:t xml:space="preserve"> </w:t>
            </w:r>
            <w:r w:rsidRPr="004E36E7">
              <w:rPr>
                <w:rStyle w:val="lev"/>
                <w:rFonts w:ascii="Calibri" w:hAnsi="Calibri" w:cs="Calibri"/>
                <w:b w:val="0"/>
                <w:bCs w:val="0"/>
                <w:i/>
                <w:iCs/>
                <w:sz w:val="22"/>
                <w:szCs w:val="22"/>
              </w:rPr>
              <w:t>Je vous propose donc de réfléchir ensemble.</w:t>
            </w:r>
            <w:r>
              <w:rPr>
                <w:rStyle w:val="lev"/>
              </w:rPr>
              <w:t xml:space="preserve"> </w:t>
            </w:r>
          </w:p>
          <w:p w14:paraId="69EC3A55" w14:textId="54178405" w:rsidR="00731584" w:rsidRPr="00731584" w:rsidRDefault="00AD049F" w:rsidP="00731584">
            <w:pPr>
              <w:pStyle w:val="NormalWeb"/>
              <w:rPr>
                <w:rFonts w:ascii="Calibri" w:hAnsi="Calibri" w:cs="Calibri"/>
                <w:sz w:val="22"/>
                <w:szCs w:val="22"/>
              </w:rPr>
            </w:pPr>
            <w:r w:rsidRPr="00DD21E5">
              <w:rPr>
                <w:rFonts w:ascii="Apple Color Emoji" w:hAnsi="Apple Color Emoji" w:cs="Apple Color Emoji"/>
                <w:sz w:val="22"/>
                <w:szCs w:val="22"/>
              </w:rPr>
              <w:t>⚠️</w:t>
            </w:r>
            <w:r w:rsidRPr="00DD21E5">
              <w:rPr>
                <w:rFonts w:ascii="Calibri" w:hAnsi="Calibri" w:cs="Calibri"/>
                <w:sz w:val="22"/>
                <w:szCs w:val="22"/>
              </w:rPr>
              <w:t xml:space="preserve"> </w:t>
            </w:r>
            <w:r w:rsidRPr="00DD21E5">
              <w:rPr>
                <w:rFonts w:ascii="Calibri" w:hAnsi="Calibri" w:cs="Calibri"/>
                <w:color w:val="EE0000"/>
                <w:sz w:val="22"/>
                <w:szCs w:val="22"/>
              </w:rPr>
              <w:t xml:space="preserve">IMPORTANT : </w:t>
            </w:r>
            <w:r w:rsidRPr="00DD21E5">
              <w:rPr>
                <w:rFonts w:ascii="Calibri" w:hAnsi="Calibri" w:cs="Calibri"/>
                <w:sz w:val="22"/>
                <w:szCs w:val="22"/>
              </w:rPr>
              <w:t xml:space="preserve"> </w:t>
            </w:r>
            <w:r w:rsidR="00731584" w:rsidRPr="00731584">
              <w:rPr>
                <w:rFonts w:ascii="Calibri" w:hAnsi="Calibri" w:cs="Calibri"/>
                <w:sz w:val="22"/>
                <w:szCs w:val="22"/>
              </w:rPr>
              <w:t xml:space="preserve">Avant de poser la question qui permettra d’introduire la prochaine activité, pour </w:t>
            </w:r>
            <w:proofErr w:type="gramStart"/>
            <w:r w:rsidR="00731584" w:rsidRPr="00731584">
              <w:rPr>
                <w:rFonts w:ascii="Calibri" w:hAnsi="Calibri" w:cs="Calibri"/>
                <w:sz w:val="22"/>
                <w:szCs w:val="22"/>
              </w:rPr>
              <w:t xml:space="preserve">les </w:t>
            </w:r>
            <w:proofErr w:type="spellStart"/>
            <w:r w:rsidR="00731584" w:rsidRPr="00731584">
              <w:rPr>
                <w:rFonts w:ascii="Calibri" w:hAnsi="Calibri" w:cs="Calibri"/>
                <w:sz w:val="22"/>
                <w:szCs w:val="22"/>
              </w:rPr>
              <w:t>enseignant</w:t>
            </w:r>
            <w:proofErr w:type="gramEnd"/>
            <w:r w:rsidR="00731584" w:rsidRPr="00731584">
              <w:rPr>
                <w:rFonts w:ascii="Calibri" w:hAnsi="Calibri" w:cs="Calibri"/>
                <w:sz w:val="22"/>
                <w:szCs w:val="22"/>
              </w:rPr>
              <w:t>·es</w:t>
            </w:r>
            <w:proofErr w:type="spellEnd"/>
            <w:r w:rsidR="00731584" w:rsidRPr="00731584">
              <w:rPr>
                <w:rFonts w:ascii="Calibri" w:hAnsi="Calibri" w:cs="Calibri"/>
                <w:sz w:val="22"/>
                <w:szCs w:val="22"/>
              </w:rPr>
              <w:t xml:space="preserve"> qui ont fait la SAE </w:t>
            </w:r>
            <w:r w:rsidR="00731584" w:rsidRPr="00AD049F">
              <w:rPr>
                <w:rStyle w:val="lev"/>
                <w:rFonts w:ascii="Calibri" w:hAnsi="Calibri" w:cs="Calibri"/>
                <w:b w:val="0"/>
                <w:bCs w:val="0"/>
                <w:i/>
                <w:iCs/>
                <w:sz w:val="22"/>
                <w:szCs w:val="22"/>
              </w:rPr>
              <w:t>L’ADN colonial du racisme</w:t>
            </w:r>
            <w:r>
              <w:rPr>
                <w:rStyle w:val="Appelnotedebasdep"/>
                <w:rFonts w:ascii="Calibri" w:hAnsi="Calibri" w:cs="Calibri"/>
                <w:i/>
                <w:iCs/>
                <w:sz w:val="22"/>
                <w:szCs w:val="22"/>
              </w:rPr>
              <w:footnoteReference w:id="3"/>
            </w:r>
            <w:r w:rsidR="00731584" w:rsidRPr="00731584">
              <w:rPr>
                <w:rFonts w:ascii="Calibri" w:hAnsi="Calibri" w:cs="Calibri"/>
                <w:sz w:val="22"/>
                <w:szCs w:val="22"/>
              </w:rPr>
              <w:t xml:space="preserve">, tel que recommandé par le </w:t>
            </w:r>
            <w:r w:rsidR="00731584" w:rsidRPr="00AE2BFA">
              <w:rPr>
                <w:rFonts w:ascii="Calibri" w:hAnsi="Calibri" w:cs="Calibri"/>
                <w:i/>
                <w:iCs/>
                <w:sz w:val="22"/>
                <w:szCs w:val="22"/>
              </w:rPr>
              <w:t>Collectif</w:t>
            </w:r>
            <w:r w:rsidR="00731584" w:rsidRPr="00731584">
              <w:rPr>
                <w:rFonts w:ascii="Calibri" w:hAnsi="Calibri" w:cs="Calibri"/>
                <w:sz w:val="22"/>
                <w:szCs w:val="22"/>
              </w:rPr>
              <w:t xml:space="preserve">, reprenez une des illustrations en </w:t>
            </w:r>
            <w:r w:rsidR="00731584" w:rsidRPr="00731584">
              <w:rPr>
                <w:rStyle w:val="lev"/>
                <w:rFonts w:ascii="Calibri" w:hAnsi="Calibri" w:cs="Calibri"/>
                <w:color w:val="4472C4" w:themeColor="accent1"/>
                <w:sz w:val="22"/>
                <w:szCs w:val="22"/>
              </w:rPr>
              <w:t>Annexe A</w:t>
            </w:r>
            <w:r w:rsidR="00731584" w:rsidRPr="00731584">
              <w:rPr>
                <w:rFonts w:ascii="Calibri" w:hAnsi="Calibri" w:cs="Calibri"/>
                <w:color w:val="4472C4" w:themeColor="accent1"/>
                <w:sz w:val="22"/>
                <w:szCs w:val="22"/>
              </w:rPr>
              <w:t xml:space="preserve">, </w:t>
            </w:r>
            <w:r w:rsidR="00731584" w:rsidRPr="00731584">
              <w:rPr>
                <w:rFonts w:ascii="Calibri" w:hAnsi="Calibri" w:cs="Calibri"/>
                <w:sz w:val="22"/>
                <w:szCs w:val="22"/>
              </w:rPr>
              <w:t xml:space="preserve">plus précisément celle de </w:t>
            </w:r>
            <w:r w:rsidR="00731584" w:rsidRPr="00731584">
              <w:rPr>
                <w:rStyle w:val="lev"/>
                <w:rFonts w:ascii="Calibri" w:hAnsi="Calibri" w:cs="Calibri"/>
                <w:b w:val="0"/>
                <w:bCs w:val="0"/>
                <w:sz w:val="22"/>
                <w:szCs w:val="22"/>
              </w:rPr>
              <w:t>Simone de Beauvoir</w:t>
            </w:r>
            <w:r w:rsidR="00731584" w:rsidRPr="00731584">
              <w:rPr>
                <w:rFonts w:ascii="Calibri" w:hAnsi="Calibri" w:cs="Calibri"/>
                <w:sz w:val="22"/>
                <w:szCs w:val="22"/>
              </w:rPr>
              <w:t xml:space="preserve">, qui dit : </w:t>
            </w:r>
            <w:r w:rsidR="00731584" w:rsidRPr="00731584">
              <w:rPr>
                <w:rStyle w:val="Accentuation"/>
                <w:rFonts w:ascii="Calibri" w:hAnsi="Calibri" w:cs="Calibri"/>
                <w:sz w:val="22"/>
                <w:szCs w:val="22"/>
              </w:rPr>
              <w:t>« On ne naît pas femme, on le devient. »</w:t>
            </w:r>
          </w:p>
          <w:p w14:paraId="2686CEDC" w14:textId="77777777" w:rsidR="00731584" w:rsidRPr="00731584" w:rsidRDefault="00731584" w:rsidP="00731584">
            <w:pPr>
              <w:pStyle w:val="NormalWeb"/>
              <w:rPr>
                <w:rFonts w:ascii="Calibri" w:hAnsi="Calibri" w:cs="Calibri"/>
                <w:sz w:val="22"/>
                <w:szCs w:val="22"/>
              </w:rPr>
            </w:pPr>
            <w:r w:rsidRPr="00731584">
              <w:rPr>
                <w:rFonts w:ascii="Calibri" w:hAnsi="Calibri" w:cs="Calibri"/>
                <w:sz w:val="22"/>
                <w:szCs w:val="22"/>
              </w:rPr>
              <w:t xml:space="preserve">Rappelez ensuite aux élèves la phrase qui introduisait la SAE </w:t>
            </w:r>
            <w:r w:rsidRPr="00AD049F">
              <w:rPr>
                <w:rStyle w:val="lev"/>
                <w:rFonts w:ascii="Calibri" w:hAnsi="Calibri" w:cs="Calibri"/>
                <w:b w:val="0"/>
                <w:bCs w:val="0"/>
                <w:i/>
                <w:iCs/>
                <w:sz w:val="22"/>
                <w:szCs w:val="22"/>
              </w:rPr>
              <w:t>L’ADN colonial du racisme</w:t>
            </w:r>
            <w:r w:rsidRPr="00731584">
              <w:rPr>
                <w:rFonts w:ascii="Calibri" w:hAnsi="Calibri" w:cs="Calibri"/>
                <w:sz w:val="22"/>
                <w:szCs w:val="22"/>
              </w:rPr>
              <w:t xml:space="preserve">, soit : </w:t>
            </w:r>
            <w:r w:rsidRPr="00731584">
              <w:rPr>
                <w:rStyle w:val="Accentuation"/>
                <w:rFonts w:ascii="Calibri" w:hAnsi="Calibri" w:cs="Calibri"/>
                <w:sz w:val="22"/>
                <w:szCs w:val="22"/>
              </w:rPr>
              <w:t>« On ne naît pas raciste, on le devient. »</w:t>
            </w:r>
          </w:p>
          <w:p w14:paraId="1CBA8AB1" w14:textId="795AE9E5" w:rsidR="00731584" w:rsidRPr="00731584" w:rsidRDefault="00731584" w:rsidP="00731584">
            <w:pPr>
              <w:pStyle w:val="NormalWeb"/>
              <w:rPr>
                <w:rFonts w:ascii="Calibri" w:hAnsi="Calibri" w:cs="Calibri"/>
                <w:sz w:val="22"/>
                <w:szCs w:val="22"/>
              </w:rPr>
            </w:pPr>
            <w:r w:rsidRPr="00731584">
              <w:rPr>
                <w:rFonts w:ascii="Calibri" w:hAnsi="Calibri" w:cs="Calibri"/>
                <w:sz w:val="22"/>
                <w:szCs w:val="22"/>
              </w:rPr>
              <w:t xml:space="preserve">Vous pouvez l’écrire au tableau en même temps de projeter la </w:t>
            </w:r>
            <w:r w:rsidR="00AD049F">
              <w:rPr>
                <w:rStyle w:val="lev"/>
                <w:rFonts w:ascii="Calibri" w:hAnsi="Calibri" w:cs="Calibri"/>
                <w:color w:val="ED7D31" w:themeColor="accent2"/>
                <w:sz w:val="22"/>
                <w:szCs w:val="22"/>
              </w:rPr>
              <w:t>D</w:t>
            </w:r>
            <w:r w:rsidRPr="00AD049F">
              <w:rPr>
                <w:rStyle w:val="lev"/>
                <w:rFonts w:ascii="Calibri" w:hAnsi="Calibri" w:cs="Calibri"/>
                <w:color w:val="ED7D31" w:themeColor="accent2"/>
                <w:sz w:val="22"/>
                <w:szCs w:val="22"/>
              </w:rPr>
              <w:t xml:space="preserve">iapo </w:t>
            </w:r>
            <w:r w:rsidR="00AD049F" w:rsidRPr="00AD049F">
              <w:rPr>
                <w:rStyle w:val="lev"/>
                <w:rFonts w:ascii="Calibri" w:hAnsi="Calibri" w:cs="Calibri"/>
                <w:color w:val="ED7D31" w:themeColor="accent2"/>
                <w:sz w:val="22"/>
                <w:szCs w:val="22"/>
              </w:rPr>
              <w:t>5</w:t>
            </w:r>
            <w:r w:rsidRPr="00731584">
              <w:rPr>
                <w:rFonts w:ascii="Calibri" w:hAnsi="Calibri" w:cs="Calibri"/>
                <w:sz w:val="22"/>
                <w:szCs w:val="22"/>
              </w:rPr>
              <w:t xml:space="preserve">, qui remet de l’avant la citation de </w:t>
            </w:r>
            <w:r w:rsidRPr="008D6505">
              <w:rPr>
                <w:rStyle w:val="lev"/>
                <w:rFonts w:ascii="Calibri" w:hAnsi="Calibri" w:cs="Calibri"/>
                <w:b w:val="0"/>
                <w:bCs w:val="0"/>
                <w:sz w:val="22"/>
                <w:szCs w:val="22"/>
              </w:rPr>
              <w:t>Simone de Beauvoir</w:t>
            </w:r>
            <w:r w:rsidRPr="008D6505">
              <w:rPr>
                <w:rFonts w:ascii="Calibri" w:hAnsi="Calibri" w:cs="Calibri"/>
                <w:b/>
                <w:bCs/>
                <w:sz w:val="22"/>
                <w:szCs w:val="22"/>
              </w:rPr>
              <w:t>.</w:t>
            </w:r>
          </w:p>
          <w:p w14:paraId="3B6767B1" w14:textId="77777777" w:rsidR="00731584" w:rsidRPr="008D6505" w:rsidRDefault="00731584" w:rsidP="00731584">
            <w:pPr>
              <w:pStyle w:val="NormalWeb"/>
              <w:rPr>
                <w:rFonts w:ascii="Calibri" w:hAnsi="Calibri" w:cs="Calibri"/>
                <w:b/>
                <w:bCs/>
                <w:sz w:val="22"/>
                <w:szCs w:val="22"/>
              </w:rPr>
            </w:pPr>
            <w:r w:rsidRPr="00731584">
              <w:rPr>
                <w:rFonts w:ascii="Calibri" w:hAnsi="Calibri" w:cs="Calibri"/>
                <w:sz w:val="22"/>
                <w:szCs w:val="22"/>
              </w:rPr>
              <w:t xml:space="preserve">Demandez aux élèves </w:t>
            </w:r>
            <w:r w:rsidRPr="008D6505">
              <w:rPr>
                <w:rStyle w:val="lev"/>
                <w:rFonts w:ascii="Calibri" w:hAnsi="Calibri" w:cs="Calibri"/>
                <w:b w:val="0"/>
                <w:bCs w:val="0"/>
                <w:sz w:val="22"/>
                <w:szCs w:val="22"/>
              </w:rPr>
              <w:t>quels parallèles ils et elles voient entre les deux phrases</w:t>
            </w:r>
            <w:r w:rsidRPr="008D6505">
              <w:rPr>
                <w:rFonts w:ascii="Calibri" w:hAnsi="Calibri" w:cs="Calibri"/>
                <w:b/>
                <w:bCs/>
                <w:sz w:val="22"/>
                <w:szCs w:val="22"/>
              </w:rPr>
              <w:t xml:space="preserve"> </w:t>
            </w:r>
            <w:r w:rsidRPr="00731584">
              <w:rPr>
                <w:rFonts w:ascii="Calibri" w:hAnsi="Calibri" w:cs="Calibri"/>
                <w:sz w:val="22"/>
                <w:szCs w:val="22"/>
              </w:rPr>
              <w:t xml:space="preserve">et </w:t>
            </w:r>
            <w:r w:rsidRPr="008D6505">
              <w:rPr>
                <w:rStyle w:val="lev"/>
                <w:rFonts w:ascii="Calibri" w:hAnsi="Calibri" w:cs="Calibri"/>
                <w:b w:val="0"/>
                <w:bCs w:val="0"/>
                <w:sz w:val="22"/>
                <w:szCs w:val="22"/>
              </w:rPr>
              <w:t>ce qu’ils et elles comprennent de la citation de Simone de Beauvoir</w:t>
            </w:r>
            <w:r w:rsidRPr="008D6505">
              <w:rPr>
                <w:rFonts w:ascii="Calibri" w:hAnsi="Calibri" w:cs="Calibri"/>
                <w:b/>
                <w:bCs/>
                <w:sz w:val="22"/>
                <w:szCs w:val="22"/>
              </w:rPr>
              <w:t>.</w:t>
            </w:r>
          </w:p>
          <w:p w14:paraId="1149EC2B" w14:textId="77777777" w:rsidR="004A0F5D" w:rsidRDefault="00731584" w:rsidP="00E558C5">
            <w:pPr>
              <w:pStyle w:val="NormalWeb"/>
              <w:rPr>
                <w:rFonts w:ascii="Calibri" w:hAnsi="Calibri" w:cs="Calibri"/>
                <w:sz w:val="22"/>
                <w:szCs w:val="22"/>
              </w:rPr>
            </w:pPr>
            <w:r w:rsidRPr="00731584">
              <w:rPr>
                <w:rFonts w:ascii="Calibri" w:hAnsi="Calibri" w:cs="Calibri"/>
                <w:sz w:val="22"/>
                <w:szCs w:val="22"/>
              </w:rPr>
              <w:t xml:space="preserve">Laissez-les répondre </w:t>
            </w:r>
            <w:r w:rsidRPr="00AD049F">
              <w:rPr>
                <w:rStyle w:val="lev"/>
                <w:rFonts w:ascii="Calibri" w:hAnsi="Calibri" w:cs="Calibri"/>
                <w:b w:val="0"/>
                <w:bCs w:val="0"/>
                <w:sz w:val="22"/>
                <w:szCs w:val="22"/>
              </w:rPr>
              <w:t>sans donner de réponse</w:t>
            </w:r>
            <w:r w:rsidRPr="00731584">
              <w:rPr>
                <w:rFonts w:ascii="Calibri" w:hAnsi="Calibri" w:cs="Calibri"/>
                <w:sz w:val="22"/>
                <w:szCs w:val="22"/>
              </w:rPr>
              <w:t xml:space="preserve">, car cette même question sera reposée à la fin de la SAE. </w:t>
            </w:r>
            <w:r w:rsidR="009946DF" w:rsidRPr="009946DF">
              <w:rPr>
                <w:rFonts w:ascii="Calibri" w:hAnsi="Calibri" w:cs="Calibri"/>
                <w:sz w:val="22"/>
                <w:szCs w:val="22"/>
              </w:rPr>
              <w:t>Cela peut vous permettre d’observer l’évolution de la pensée des élèves et, plus particulièrement, de rendre possible l’évaluation de la compétence 1, notamment la composante consistant à formuler des réponses provisoires lors de l’amorce, puis, à la fin de la SAE, à tenir compte de leur compréhension initiale</w:t>
            </w:r>
            <w:r w:rsidR="009946DF">
              <w:rPr>
                <w:rFonts w:ascii="Calibri" w:hAnsi="Calibri" w:cs="Calibri"/>
                <w:sz w:val="22"/>
                <w:szCs w:val="22"/>
              </w:rPr>
              <w:t>.</w:t>
            </w:r>
          </w:p>
          <w:p w14:paraId="3D2BFDC7" w14:textId="77777777" w:rsidR="00F42189" w:rsidRDefault="00F42189" w:rsidP="00E558C5">
            <w:pPr>
              <w:pStyle w:val="NormalWeb"/>
              <w:rPr>
                <w:rFonts w:ascii="Calibri" w:hAnsi="Calibri" w:cs="Calibri"/>
                <w:sz w:val="22"/>
                <w:szCs w:val="22"/>
              </w:rPr>
            </w:pPr>
          </w:p>
          <w:p w14:paraId="11D1FD85" w14:textId="77777777" w:rsidR="00F42189" w:rsidRDefault="00F42189" w:rsidP="00E558C5">
            <w:pPr>
              <w:pStyle w:val="NormalWeb"/>
              <w:rPr>
                <w:rFonts w:ascii="Calibri" w:hAnsi="Calibri" w:cs="Calibri"/>
                <w:sz w:val="22"/>
                <w:szCs w:val="22"/>
              </w:rPr>
            </w:pPr>
          </w:p>
          <w:p w14:paraId="1896E845" w14:textId="77777777" w:rsidR="00F42189" w:rsidRDefault="00F42189" w:rsidP="00E558C5">
            <w:pPr>
              <w:pStyle w:val="NormalWeb"/>
              <w:rPr>
                <w:rFonts w:ascii="Calibri" w:hAnsi="Calibri" w:cs="Calibri"/>
                <w:sz w:val="22"/>
                <w:szCs w:val="22"/>
              </w:rPr>
            </w:pPr>
          </w:p>
          <w:p w14:paraId="321E9DDD" w14:textId="77777777" w:rsidR="00F42189" w:rsidRDefault="00F42189" w:rsidP="00E558C5">
            <w:pPr>
              <w:pStyle w:val="NormalWeb"/>
              <w:rPr>
                <w:rFonts w:ascii="Calibri" w:hAnsi="Calibri" w:cs="Calibri"/>
                <w:sz w:val="22"/>
                <w:szCs w:val="22"/>
              </w:rPr>
            </w:pPr>
          </w:p>
          <w:p w14:paraId="5FF22F0F" w14:textId="77777777" w:rsidR="00F42189" w:rsidRDefault="00F42189" w:rsidP="00E558C5">
            <w:pPr>
              <w:pStyle w:val="NormalWeb"/>
              <w:rPr>
                <w:rFonts w:ascii="Calibri" w:hAnsi="Calibri" w:cs="Calibri"/>
                <w:sz w:val="22"/>
                <w:szCs w:val="22"/>
              </w:rPr>
            </w:pPr>
          </w:p>
          <w:p w14:paraId="4678F81A" w14:textId="77777777" w:rsidR="00F42189" w:rsidRDefault="00F42189" w:rsidP="00E558C5">
            <w:pPr>
              <w:pStyle w:val="NormalWeb"/>
              <w:rPr>
                <w:rFonts w:ascii="Calibri" w:hAnsi="Calibri" w:cs="Calibri"/>
                <w:sz w:val="22"/>
                <w:szCs w:val="22"/>
              </w:rPr>
            </w:pPr>
          </w:p>
          <w:p w14:paraId="000000A4" w14:textId="0FC7610D" w:rsidR="00E558C5" w:rsidRPr="00E558C5" w:rsidRDefault="00E558C5" w:rsidP="00E558C5">
            <w:pPr>
              <w:pStyle w:val="NormalWeb"/>
              <w:rPr>
                <w:rFonts w:ascii="Calibri" w:hAnsi="Calibri" w:cs="Calibri"/>
                <w:sz w:val="22"/>
                <w:szCs w:val="22"/>
              </w:rPr>
            </w:pPr>
          </w:p>
        </w:tc>
      </w:tr>
      <w:tr w:rsidR="00E72B8D" w14:paraId="147A4D47" w14:textId="77777777" w:rsidTr="00902B53">
        <w:trPr>
          <w:trHeight w:val="350"/>
        </w:trPr>
        <w:tc>
          <w:tcPr>
            <w:tcW w:w="10490" w:type="dxa"/>
            <w:tcBorders>
              <w:bottom w:val="single" w:sz="4" w:space="0" w:color="000000"/>
            </w:tcBorders>
            <w:shd w:val="clear" w:color="auto" w:fill="ECECEC"/>
            <w:vAlign w:val="bottom"/>
          </w:tcPr>
          <w:p w14:paraId="3B4840CF" w14:textId="77777777" w:rsidR="005A57E3" w:rsidRPr="00C2564E" w:rsidRDefault="005A57E3" w:rsidP="003734F0">
            <w:pPr>
              <w:jc w:val="center"/>
              <w:rPr>
                <w:rFonts w:asciiTheme="minorHAnsi" w:hAnsiTheme="minorHAnsi" w:cstheme="minorHAnsi"/>
                <w:b/>
                <w:sz w:val="36"/>
                <w:szCs w:val="36"/>
              </w:rPr>
            </w:pPr>
          </w:p>
          <w:p w14:paraId="000000A9" w14:textId="3974E65F" w:rsidR="00E72B8D" w:rsidRPr="00C2564E" w:rsidRDefault="00717057" w:rsidP="003734F0">
            <w:pPr>
              <w:jc w:val="center"/>
              <w:rPr>
                <w:rFonts w:asciiTheme="minorHAnsi" w:hAnsiTheme="minorHAnsi" w:cstheme="minorHAnsi"/>
                <w:b/>
                <w:sz w:val="36"/>
                <w:szCs w:val="36"/>
              </w:rPr>
            </w:pPr>
            <w:r w:rsidRPr="00C2564E">
              <w:rPr>
                <w:rFonts w:asciiTheme="minorHAnsi" w:hAnsiTheme="minorHAnsi" w:cstheme="minorHAnsi"/>
                <w:b/>
                <w:sz w:val="36"/>
                <w:szCs w:val="36"/>
              </w:rPr>
              <w:t>RÉALISATION</w:t>
            </w:r>
            <w:r w:rsidR="0022080B" w:rsidRPr="00C2564E">
              <w:rPr>
                <w:rFonts w:asciiTheme="minorHAnsi" w:hAnsiTheme="minorHAnsi" w:cstheme="minorHAnsi"/>
                <w:b/>
                <w:sz w:val="36"/>
                <w:szCs w:val="36"/>
              </w:rPr>
              <w:t xml:space="preserve"> </w:t>
            </w:r>
          </w:p>
          <w:p w14:paraId="000000AA" w14:textId="0C62D45C" w:rsidR="00E72B8D" w:rsidRPr="007D1008" w:rsidRDefault="00717057" w:rsidP="003734F0">
            <w:pPr>
              <w:rPr>
                <w:rFonts w:asciiTheme="minorHAnsi" w:hAnsiTheme="minorHAnsi" w:cstheme="minorHAnsi"/>
                <w:bCs/>
                <w:sz w:val="22"/>
                <w:szCs w:val="22"/>
              </w:rPr>
            </w:pPr>
            <w:r w:rsidRPr="007D1008">
              <w:rPr>
                <w:rFonts w:asciiTheme="minorHAnsi" w:hAnsiTheme="minorHAnsi" w:cstheme="minorHAnsi"/>
                <w:b/>
                <w:sz w:val="22"/>
                <w:szCs w:val="22"/>
              </w:rPr>
              <w:t>Durée</w:t>
            </w:r>
            <w:r w:rsidR="007D1008">
              <w:rPr>
                <w:rFonts w:asciiTheme="minorHAnsi" w:hAnsiTheme="minorHAnsi" w:cstheme="minorHAnsi"/>
                <w:b/>
                <w:sz w:val="22"/>
                <w:szCs w:val="22"/>
              </w:rPr>
              <w:t xml:space="preserve"> : </w:t>
            </w:r>
            <w:r w:rsidR="007D1008" w:rsidRPr="007D1008">
              <w:rPr>
                <w:rFonts w:asciiTheme="minorHAnsi" w:hAnsiTheme="minorHAnsi" w:cstheme="minorHAnsi"/>
                <w:bCs/>
                <w:sz w:val="22"/>
                <w:szCs w:val="22"/>
              </w:rPr>
              <w:t>75 minutes</w:t>
            </w:r>
          </w:p>
          <w:p w14:paraId="02943FEE" w14:textId="77777777" w:rsidR="00881919" w:rsidRDefault="00717057" w:rsidP="00881919">
            <w:pPr>
              <w:rPr>
                <w:rFonts w:asciiTheme="minorHAnsi" w:hAnsiTheme="minorHAnsi" w:cstheme="minorHAnsi"/>
                <w:b/>
                <w:sz w:val="22"/>
                <w:szCs w:val="22"/>
              </w:rPr>
            </w:pPr>
            <w:r w:rsidRPr="00C2564E">
              <w:rPr>
                <w:rFonts w:asciiTheme="minorHAnsi" w:hAnsiTheme="minorHAnsi" w:cstheme="minorHAnsi"/>
                <w:b/>
                <w:sz w:val="22"/>
                <w:szCs w:val="22"/>
              </w:rPr>
              <w:t>Matériel :</w:t>
            </w:r>
            <w:r w:rsidR="004867DB" w:rsidRPr="00C2564E">
              <w:rPr>
                <w:rFonts w:asciiTheme="minorHAnsi" w:hAnsiTheme="minorHAnsi" w:cstheme="minorHAnsi"/>
                <w:b/>
                <w:sz w:val="22"/>
                <w:szCs w:val="22"/>
              </w:rPr>
              <w:t xml:space="preserve"> </w:t>
            </w:r>
          </w:p>
          <w:p w14:paraId="5633451B" w14:textId="77777777" w:rsidR="00881919" w:rsidRPr="00534073" w:rsidRDefault="00EE76EF" w:rsidP="00D374CF">
            <w:pPr>
              <w:pStyle w:val="Paragraphedeliste"/>
              <w:numPr>
                <w:ilvl w:val="0"/>
                <w:numId w:val="15"/>
              </w:numPr>
              <w:rPr>
                <w:rFonts w:asciiTheme="minorHAnsi" w:hAnsiTheme="minorHAnsi" w:cstheme="minorHAnsi"/>
                <w:b/>
                <w:sz w:val="22"/>
                <w:szCs w:val="22"/>
              </w:rPr>
            </w:pPr>
            <w:r w:rsidRPr="00534073">
              <w:rPr>
                <w:rFonts w:asciiTheme="minorHAnsi" w:hAnsiTheme="minorHAnsi" w:cstheme="minorHAnsi"/>
                <w:bCs/>
                <w:color w:val="000000" w:themeColor="text1"/>
                <w:sz w:val="22"/>
                <w:szCs w:val="22"/>
              </w:rPr>
              <w:t>Trousse d’</w:t>
            </w:r>
            <w:proofErr w:type="spellStart"/>
            <w:r w:rsidRPr="00534073">
              <w:rPr>
                <w:rFonts w:asciiTheme="minorHAnsi" w:hAnsiTheme="minorHAnsi" w:cstheme="minorHAnsi"/>
                <w:bCs/>
                <w:color w:val="000000" w:themeColor="text1"/>
                <w:sz w:val="22"/>
                <w:szCs w:val="22"/>
              </w:rPr>
              <w:t>enquête_</w:t>
            </w:r>
            <w:r w:rsidRPr="00534073">
              <w:rPr>
                <w:rFonts w:asciiTheme="minorHAnsi" w:hAnsiTheme="minorHAnsi" w:cstheme="minorHAnsi"/>
                <w:b/>
                <w:color w:val="4472C4" w:themeColor="accent1"/>
                <w:sz w:val="22"/>
                <w:szCs w:val="22"/>
              </w:rPr>
              <w:t>Annexe</w:t>
            </w:r>
            <w:proofErr w:type="spellEnd"/>
            <w:r w:rsidRPr="00534073">
              <w:rPr>
                <w:rFonts w:asciiTheme="minorHAnsi" w:hAnsiTheme="minorHAnsi" w:cstheme="minorHAnsi"/>
                <w:b/>
                <w:color w:val="4472C4" w:themeColor="accent1"/>
                <w:sz w:val="22"/>
                <w:szCs w:val="22"/>
              </w:rPr>
              <w:t xml:space="preserve"> B</w:t>
            </w:r>
          </w:p>
          <w:p w14:paraId="209D6356" w14:textId="7C02971E" w:rsidR="00971251" w:rsidRPr="00534073" w:rsidRDefault="00534073" w:rsidP="00534073">
            <w:pPr>
              <w:pStyle w:val="Paragraphedeliste"/>
              <w:numPr>
                <w:ilvl w:val="0"/>
                <w:numId w:val="15"/>
              </w:numPr>
              <w:rPr>
                <w:rFonts w:asciiTheme="minorHAnsi" w:hAnsiTheme="minorHAnsi" w:cstheme="minorHAnsi"/>
                <w:b/>
                <w:sz w:val="22"/>
                <w:szCs w:val="22"/>
              </w:rPr>
            </w:pPr>
            <w:r w:rsidRPr="00534073">
              <w:rPr>
                <w:rFonts w:asciiTheme="minorHAnsi" w:hAnsiTheme="minorHAnsi" w:cstheme="minorHAnsi"/>
                <w:bCs/>
                <w:sz w:val="22"/>
                <w:szCs w:val="22"/>
              </w:rPr>
              <w:t xml:space="preserve">Fiche conception </w:t>
            </w:r>
            <w:proofErr w:type="spellStart"/>
            <w:r w:rsidRPr="00534073">
              <w:rPr>
                <w:rFonts w:asciiTheme="minorHAnsi" w:hAnsiTheme="minorHAnsi" w:cstheme="minorHAnsi"/>
                <w:bCs/>
                <w:sz w:val="22"/>
                <w:szCs w:val="22"/>
              </w:rPr>
              <w:t>initiale</w:t>
            </w:r>
            <w:r>
              <w:rPr>
                <w:rFonts w:asciiTheme="minorHAnsi" w:hAnsiTheme="minorHAnsi" w:cstheme="minorHAnsi"/>
                <w:b/>
                <w:sz w:val="22"/>
                <w:szCs w:val="22"/>
              </w:rPr>
              <w:t>_</w:t>
            </w:r>
            <w:r w:rsidRPr="00534073">
              <w:rPr>
                <w:rFonts w:asciiTheme="minorHAnsi" w:hAnsiTheme="minorHAnsi" w:cstheme="minorHAnsi"/>
                <w:b/>
                <w:color w:val="3366FF"/>
                <w:sz w:val="22"/>
                <w:szCs w:val="22"/>
              </w:rPr>
              <w:t>Annexe</w:t>
            </w:r>
            <w:proofErr w:type="spellEnd"/>
            <w:r w:rsidRPr="00534073">
              <w:rPr>
                <w:rFonts w:asciiTheme="minorHAnsi" w:hAnsiTheme="minorHAnsi" w:cstheme="minorHAnsi"/>
                <w:b/>
                <w:color w:val="3366FF"/>
                <w:sz w:val="22"/>
                <w:szCs w:val="22"/>
              </w:rPr>
              <w:t xml:space="preserve"> C</w:t>
            </w:r>
          </w:p>
          <w:p w14:paraId="000000AB" w14:textId="4FA4975B" w:rsidR="00FB5712" w:rsidRPr="00881919" w:rsidRDefault="00881919" w:rsidP="00D374CF">
            <w:pPr>
              <w:pStyle w:val="Paragraphedeliste"/>
              <w:numPr>
                <w:ilvl w:val="0"/>
                <w:numId w:val="15"/>
              </w:numPr>
              <w:rPr>
                <w:rFonts w:asciiTheme="minorHAnsi" w:hAnsiTheme="minorHAnsi" w:cstheme="minorHAnsi"/>
                <w:b/>
                <w:sz w:val="22"/>
                <w:szCs w:val="22"/>
              </w:rPr>
            </w:pPr>
            <w:r>
              <w:rPr>
                <w:rFonts w:asciiTheme="minorHAnsi" w:hAnsiTheme="minorHAnsi" w:cstheme="minorHAnsi"/>
                <w:bCs/>
                <w:color w:val="000000" w:themeColor="text1"/>
                <w:sz w:val="22"/>
                <w:szCs w:val="22"/>
              </w:rPr>
              <w:t xml:space="preserve">PowerPoint </w:t>
            </w:r>
            <w:proofErr w:type="spellStart"/>
            <w:r>
              <w:rPr>
                <w:rFonts w:asciiTheme="minorHAnsi" w:hAnsiTheme="minorHAnsi" w:cstheme="minorHAnsi"/>
                <w:bCs/>
                <w:color w:val="000000" w:themeColor="text1"/>
                <w:sz w:val="22"/>
                <w:szCs w:val="22"/>
              </w:rPr>
              <w:t>Mytho-logique</w:t>
            </w:r>
            <w:r w:rsidR="00201AAD">
              <w:rPr>
                <w:rFonts w:asciiTheme="minorHAnsi" w:hAnsiTheme="minorHAnsi" w:cstheme="minorHAnsi"/>
                <w:bCs/>
                <w:color w:val="000000" w:themeColor="text1"/>
                <w:sz w:val="22"/>
                <w:szCs w:val="22"/>
              </w:rPr>
              <w:t>s</w:t>
            </w:r>
            <w:proofErr w:type="spellEnd"/>
            <w:r w:rsidR="00201AAD">
              <w:rPr>
                <w:rFonts w:asciiTheme="minorHAnsi" w:hAnsiTheme="minorHAnsi" w:cstheme="minorHAnsi"/>
                <w:bCs/>
                <w:color w:val="000000" w:themeColor="text1"/>
                <w:sz w:val="22"/>
                <w:szCs w:val="22"/>
              </w:rPr>
              <w:t xml:space="preserve"> sexistes </w:t>
            </w:r>
            <w:r w:rsidR="0090645D" w:rsidRPr="00881919">
              <w:rPr>
                <w:rFonts w:asciiTheme="minorHAnsi" w:hAnsiTheme="minorHAnsi" w:cstheme="minorHAnsi"/>
                <w:sz w:val="22"/>
                <w:szCs w:val="22"/>
              </w:rPr>
              <w:br/>
            </w:r>
          </w:p>
        </w:tc>
      </w:tr>
      <w:tr w:rsidR="00E72B8D" w14:paraId="3DDC3BE6" w14:textId="77777777" w:rsidTr="00902B53">
        <w:trPr>
          <w:trHeight w:val="10480"/>
        </w:trPr>
        <w:tc>
          <w:tcPr>
            <w:tcW w:w="10490" w:type="dxa"/>
            <w:tcBorders>
              <w:top w:val="single" w:sz="4" w:space="0" w:color="FFFFFF"/>
              <w:bottom w:val="single" w:sz="4" w:space="0" w:color="C9C9C9"/>
            </w:tcBorders>
            <w:shd w:val="clear" w:color="auto" w:fill="FFFFFF"/>
            <w:vAlign w:val="center"/>
          </w:tcPr>
          <w:p w14:paraId="07E0DFDD" w14:textId="45E50502" w:rsidR="009946DF" w:rsidRPr="00E05593" w:rsidRDefault="00570574" w:rsidP="009946DF">
            <w:pPr>
              <w:pStyle w:val="NormalWeb"/>
              <w:spacing w:before="0" w:beforeAutospacing="0" w:after="0" w:afterAutospacing="0"/>
              <w:rPr>
                <w:b/>
                <w:bCs/>
              </w:rPr>
            </w:pPr>
            <w:r>
              <w:rPr>
                <w:rFonts w:asciiTheme="minorHAnsi" w:hAnsiTheme="minorHAnsi" w:cstheme="minorHAnsi"/>
                <w:b/>
                <w:bCs/>
                <w:sz w:val="22"/>
                <w:szCs w:val="22"/>
              </w:rPr>
              <w:lastRenderedPageBreak/>
              <w:t xml:space="preserve">1. </w:t>
            </w:r>
            <w:r w:rsidR="009946DF" w:rsidRPr="00E05593">
              <w:rPr>
                <w:rFonts w:asciiTheme="minorHAnsi" w:hAnsiTheme="minorHAnsi" w:cstheme="minorHAnsi"/>
                <w:b/>
                <w:bCs/>
                <w:sz w:val="22"/>
                <w:szCs w:val="22"/>
              </w:rPr>
              <w:t xml:space="preserve">Amorce </w:t>
            </w:r>
            <w:r w:rsidR="009946DF" w:rsidRPr="00E05593">
              <w:rPr>
                <w:rFonts w:asciiTheme="minorHAnsi" w:hAnsiTheme="minorHAnsi" w:cstheme="minorHAnsi"/>
                <w:b/>
                <w:bCs/>
                <w:sz w:val="22"/>
                <w:szCs w:val="22"/>
              </w:rPr>
              <w:br/>
            </w:r>
          </w:p>
          <w:p w14:paraId="443F8C51" w14:textId="1FF25B4E" w:rsidR="00E05593" w:rsidRPr="000104A0" w:rsidRDefault="009946DF" w:rsidP="00D374CF">
            <w:pPr>
              <w:pStyle w:val="NormalWeb"/>
              <w:numPr>
                <w:ilvl w:val="0"/>
                <w:numId w:val="26"/>
              </w:numPr>
              <w:spacing w:before="0" w:beforeAutospacing="0" w:after="0" w:afterAutospacing="0"/>
              <w:rPr>
                <w:rFonts w:asciiTheme="minorHAnsi" w:hAnsiTheme="minorHAnsi" w:cstheme="minorHAnsi"/>
                <w:b/>
                <w:bCs/>
                <w:sz w:val="22"/>
                <w:szCs w:val="22"/>
              </w:rPr>
            </w:pPr>
            <w:r w:rsidRPr="00E05593">
              <w:rPr>
                <w:rFonts w:asciiTheme="minorHAnsi" w:hAnsiTheme="minorHAnsi" w:cstheme="minorHAnsi"/>
                <w:sz w:val="22"/>
                <w:szCs w:val="22"/>
              </w:rPr>
              <w:t xml:space="preserve">Projeter les trois images disponibles à la </w:t>
            </w:r>
            <w:r w:rsidR="00BE6A2B">
              <w:rPr>
                <w:rFonts w:asciiTheme="minorHAnsi" w:hAnsiTheme="minorHAnsi" w:cstheme="minorHAnsi"/>
                <w:b/>
                <w:bCs/>
                <w:color w:val="ED7D31" w:themeColor="accent2"/>
                <w:sz w:val="22"/>
                <w:szCs w:val="22"/>
              </w:rPr>
              <w:t xml:space="preserve">Diapo </w:t>
            </w:r>
            <w:r w:rsidRPr="00E05593">
              <w:rPr>
                <w:rFonts w:asciiTheme="minorHAnsi" w:hAnsiTheme="minorHAnsi" w:cstheme="minorHAnsi"/>
                <w:b/>
                <w:bCs/>
                <w:color w:val="ED7D31" w:themeColor="accent2"/>
                <w:sz w:val="22"/>
                <w:szCs w:val="22"/>
              </w:rPr>
              <w:t>6</w:t>
            </w:r>
            <w:r w:rsidRPr="00E05593">
              <w:rPr>
                <w:rFonts w:asciiTheme="minorHAnsi" w:hAnsiTheme="minorHAnsi" w:cstheme="minorHAnsi"/>
                <w:sz w:val="22"/>
                <w:szCs w:val="22"/>
              </w:rPr>
              <w:t>.</w:t>
            </w:r>
          </w:p>
          <w:p w14:paraId="58114012" w14:textId="77777777" w:rsidR="000104A0" w:rsidRPr="00E05593" w:rsidRDefault="000104A0" w:rsidP="000104A0">
            <w:pPr>
              <w:pStyle w:val="NormalWeb"/>
              <w:spacing w:before="0" w:beforeAutospacing="0" w:after="0" w:afterAutospacing="0"/>
              <w:ind w:left="720"/>
              <w:rPr>
                <w:rFonts w:asciiTheme="minorHAnsi" w:hAnsiTheme="minorHAnsi" w:cstheme="minorHAnsi"/>
                <w:b/>
                <w:bCs/>
                <w:sz w:val="22"/>
                <w:szCs w:val="22"/>
              </w:rPr>
            </w:pPr>
          </w:p>
          <w:p w14:paraId="695413CE" w14:textId="4FD1C4D1" w:rsidR="009946DF" w:rsidRPr="000104A0" w:rsidRDefault="009946DF" w:rsidP="00D374CF">
            <w:pPr>
              <w:pStyle w:val="NormalWeb"/>
              <w:numPr>
                <w:ilvl w:val="0"/>
                <w:numId w:val="26"/>
              </w:numPr>
              <w:spacing w:before="0" w:beforeAutospacing="0" w:after="0" w:afterAutospacing="0"/>
              <w:rPr>
                <w:rFonts w:asciiTheme="minorHAnsi" w:hAnsiTheme="minorHAnsi" w:cstheme="minorHAnsi"/>
                <w:b/>
                <w:bCs/>
                <w:sz w:val="22"/>
                <w:szCs w:val="22"/>
              </w:rPr>
            </w:pPr>
            <w:r w:rsidRPr="00E05593">
              <w:rPr>
                <w:rFonts w:asciiTheme="minorHAnsi" w:hAnsiTheme="minorHAnsi" w:cstheme="minorHAnsi"/>
                <w:sz w:val="22"/>
                <w:szCs w:val="22"/>
              </w:rPr>
              <w:t xml:space="preserve">Demander aux élèves si ces personnages leur disent quelque chose. Ensuite, les inviter à analyser les images et à partager leurs représentations : qu'est-ce que ces images </w:t>
            </w:r>
            <w:r w:rsidR="00E05593" w:rsidRPr="00E05593">
              <w:rPr>
                <w:rFonts w:asciiTheme="minorHAnsi" w:hAnsiTheme="minorHAnsi" w:cstheme="minorHAnsi"/>
                <w:sz w:val="22"/>
                <w:szCs w:val="22"/>
              </w:rPr>
              <w:t>évoquent</w:t>
            </w:r>
            <w:r w:rsidRPr="00E05593">
              <w:rPr>
                <w:rFonts w:asciiTheme="minorHAnsi" w:hAnsiTheme="minorHAnsi" w:cstheme="minorHAnsi"/>
                <w:sz w:val="22"/>
                <w:szCs w:val="22"/>
              </w:rPr>
              <w:t xml:space="preserve"> ? Qu'ont-elles en commun ? Quelle énergie, quelle idée s'en dégage</w:t>
            </w:r>
            <w:r w:rsidR="00E05593" w:rsidRPr="00E05593">
              <w:rPr>
                <w:rFonts w:asciiTheme="minorHAnsi" w:hAnsiTheme="minorHAnsi" w:cstheme="minorHAnsi"/>
                <w:sz w:val="22"/>
                <w:szCs w:val="22"/>
              </w:rPr>
              <w:t>nt</w:t>
            </w:r>
            <w:r w:rsidRPr="00E05593">
              <w:rPr>
                <w:rFonts w:asciiTheme="minorHAnsi" w:hAnsiTheme="minorHAnsi" w:cstheme="minorHAnsi"/>
                <w:sz w:val="22"/>
                <w:szCs w:val="22"/>
              </w:rPr>
              <w:t xml:space="preserve"> ?</w:t>
            </w:r>
          </w:p>
          <w:p w14:paraId="566A4615" w14:textId="77777777" w:rsidR="000104A0" w:rsidRDefault="000104A0" w:rsidP="000104A0">
            <w:pPr>
              <w:pStyle w:val="Paragraphedeliste"/>
              <w:rPr>
                <w:rFonts w:asciiTheme="minorHAnsi" w:hAnsiTheme="minorHAnsi" w:cstheme="minorHAnsi"/>
                <w:b/>
                <w:bCs/>
                <w:sz w:val="22"/>
                <w:szCs w:val="22"/>
              </w:rPr>
            </w:pPr>
          </w:p>
          <w:p w14:paraId="615A0B24" w14:textId="77777777" w:rsidR="000104A0" w:rsidRPr="00E05593" w:rsidRDefault="000104A0" w:rsidP="000104A0">
            <w:pPr>
              <w:pStyle w:val="NormalWeb"/>
              <w:spacing w:before="0" w:beforeAutospacing="0" w:after="0" w:afterAutospacing="0"/>
              <w:ind w:left="720"/>
              <w:rPr>
                <w:rFonts w:asciiTheme="minorHAnsi" w:hAnsiTheme="minorHAnsi" w:cstheme="minorHAnsi"/>
                <w:b/>
                <w:bCs/>
                <w:sz w:val="22"/>
                <w:szCs w:val="22"/>
              </w:rPr>
            </w:pPr>
          </w:p>
          <w:p w14:paraId="3BDC8288" w14:textId="77777777" w:rsidR="00534073" w:rsidRPr="00534073" w:rsidRDefault="009946DF" w:rsidP="00D374CF">
            <w:pPr>
              <w:pStyle w:val="NormalWeb"/>
              <w:numPr>
                <w:ilvl w:val="0"/>
                <w:numId w:val="26"/>
              </w:numPr>
              <w:spacing w:before="0" w:beforeAutospacing="0" w:after="0" w:afterAutospacing="0"/>
              <w:rPr>
                <w:rFonts w:asciiTheme="minorHAnsi" w:hAnsiTheme="minorHAnsi" w:cstheme="minorHAnsi"/>
                <w:b/>
                <w:bCs/>
                <w:sz w:val="22"/>
                <w:szCs w:val="22"/>
              </w:rPr>
            </w:pPr>
            <w:r w:rsidRPr="005F0048">
              <w:rPr>
                <w:rFonts w:asciiTheme="minorHAnsi" w:hAnsiTheme="minorHAnsi" w:cstheme="minorHAnsi"/>
                <w:sz w:val="22"/>
                <w:szCs w:val="22"/>
              </w:rPr>
              <w:t>Révéler ensuite l'identité des trois personnages et leur étiquette culturelle</w:t>
            </w:r>
            <w:r w:rsidR="00771C54" w:rsidRPr="005F0048">
              <w:rPr>
                <w:rFonts w:asciiTheme="minorHAnsi" w:hAnsiTheme="minorHAnsi" w:cstheme="minorHAnsi"/>
                <w:sz w:val="22"/>
                <w:szCs w:val="22"/>
              </w:rPr>
              <w:t xml:space="preserve"> </w:t>
            </w:r>
            <w:r w:rsidR="00771C54" w:rsidRPr="005F0048">
              <w:rPr>
                <w:rStyle w:val="Appelnotedebasdep"/>
                <w:rFonts w:asciiTheme="minorHAnsi" w:hAnsiTheme="minorHAnsi" w:cstheme="minorHAnsi"/>
                <w:sz w:val="22"/>
                <w:szCs w:val="22"/>
              </w:rPr>
              <w:footnoteReference w:id="4"/>
            </w:r>
            <w:r w:rsidRPr="005F0048">
              <w:rPr>
                <w:rFonts w:asciiTheme="minorHAnsi" w:hAnsiTheme="minorHAnsi" w:cstheme="minorHAnsi"/>
                <w:sz w:val="22"/>
                <w:szCs w:val="22"/>
              </w:rPr>
              <w:t xml:space="preserve"> :</w:t>
            </w:r>
          </w:p>
          <w:p w14:paraId="2CA81485" w14:textId="24E9E3FF" w:rsidR="009946DF" w:rsidRPr="005F0048" w:rsidRDefault="009946DF" w:rsidP="00534073">
            <w:pPr>
              <w:pStyle w:val="NormalWeb"/>
              <w:spacing w:before="0" w:beforeAutospacing="0" w:after="0" w:afterAutospacing="0"/>
              <w:ind w:left="720"/>
              <w:rPr>
                <w:rFonts w:asciiTheme="minorHAnsi" w:hAnsiTheme="minorHAnsi" w:cstheme="minorHAnsi"/>
                <w:b/>
                <w:bCs/>
                <w:sz w:val="22"/>
                <w:szCs w:val="22"/>
              </w:rPr>
            </w:pPr>
            <w:r w:rsidRPr="005F0048">
              <w:rPr>
                <w:rFonts w:asciiTheme="minorHAnsi" w:hAnsiTheme="minorHAnsi" w:cstheme="minorHAnsi"/>
                <w:sz w:val="22"/>
                <w:szCs w:val="22"/>
              </w:rPr>
              <w:br/>
            </w:r>
          </w:p>
          <w:p w14:paraId="27601DBB" w14:textId="73FDB683" w:rsidR="009946DF" w:rsidRPr="005F0048" w:rsidRDefault="009946DF" w:rsidP="00D374CF">
            <w:pPr>
              <w:pStyle w:val="NormalWeb"/>
              <w:numPr>
                <w:ilvl w:val="0"/>
                <w:numId w:val="27"/>
              </w:numPr>
              <w:spacing w:before="0" w:beforeAutospacing="0" w:after="0" w:afterAutospacing="0"/>
              <w:rPr>
                <w:rFonts w:asciiTheme="minorHAnsi" w:hAnsiTheme="minorHAnsi" w:cstheme="minorHAnsi"/>
                <w:b/>
                <w:bCs/>
                <w:sz w:val="22"/>
                <w:szCs w:val="22"/>
              </w:rPr>
            </w:pPr>
            <w:r w:rsidRPr="00BE6A2B">
              <w:rPr>
                <w:rFonts w:asciiTheme="minorHAnsi" w:hAnsiTheme="minorHAnsi" w:cstheme="minorHAnsi"/>
                <w:b/>
                <w:bCs/>
                <w:sz w:val="22"/>
                <w:szCs w:val="22"/>
              </w:rPr>
              <w:t>I</w:t>
            </w:r>
            <w:r w:rsidRPr="005F0048">
              <w:rPr>
                <w:rStyle w:val="lev"/>
                <w:rFonts w:asciiTheme="minorHAnsi" w:hAnsiTheme="minorHAnsi" w:cstheme="minorHAnsi"/>
                <w:sz w:val="22"/>
                <w:szCs w:val="22"/>
              </w:rPr>
              <w:t>mage 1 — Hélène</w:t>
            </w:r>
            <w:r w:rsidRPr="005F0048">
              <w:rPr>
                <w:rFonts w:asciiTheme="minorHAnsi" w:hAnsiTheme="minorHAnsi" w:cstheme="minorHAnsi"/>
                <w:sz w:val="22"/>
                <w:szCs w:val="22"/>
              </w:rPr>
              <w:t xml:space="preserve"> : la femme-objet, le trophée </w:t>
            </w:r>
          </w:p>
          <w:p w14:paraId="6BE4E1D2" w14:textId="3783940D" w:rsidR="009946DF" w:rsidRPr="005F0048" w:rsidRDefault="009946DF" w:rsidP="00D374CF">
            <w:pPr>
              <w:pStyle w:val="NormalWeb"/>
              <w:numPr>
                <w:ilvl w:val="0"/>
                <w:numId w:val="27"/>
              </w:numPr>
              <w:spacing w:before="0" w:beforeAutospacing="0" w:after="0" w:afterAutospacing="0"/>
              <w:rPr>
                <w:rFonts w:ascii="Calibri" w:hAnsi="Calibri" w:cs="Calibri"/>
                <w:b/>
                <w:bCs/>
                <w:sz w:val="22"/>
                <w:szCs w:val="22"/>
              </w:rPr>
            </w:pPr>
            <w:r w:rsidRPr="005F0048">
              <w:rPr>
                <w:rStyle w:val="lev"/>
                <w:rFonts w:ascii="Calibri" w:hAnsi="Calibri" w:cs="Calibri"/>
                <w:sz w:val="22"/>
                <w:szCs w:val="22"/>
              </w:rPr>
              <w:t>Image 2 — Pénélope</w:t>
            </w:r>
            <w:r w:rsidRPr="005F0048">
              <w:rPr>
                <w:rFonts w:ascii="Calibri" w:hAnsi="Calibri" w:cs="Calibri"/>
                <w:sz w:val="22"/>
                <w:szCs w:val="22"/>
              </w:rPr>
              <w:t xml:space="preserve"> : la femme idéale, vertueuse et passive— celle qui attend toute sa vie et ne se donne jamais </w:t>
            </w:r>
          </w:p>
          <w:p w14:paraId="3C4D8DEA" w14:textId="12CD7CD2" w:rsidR="009946DF" w:rsidRPr="005F0048" w:rsidRDefault="009946DF" w:rsidP="00D374CF">
            <w:pPr>
              <w:pStyle w:val="NormalWeb"/>
              <w:numPr>
                <w:ilvl w:val="0"/>
                <w:numId w:val="27"/>
              </w:numPr>
              <w:spacing w:before="0" w:beforeAutospacing="0" w:after="0" w:afterAutospacing="0"/>
              <w:rPr>
                <w:rFonts w:ascii="Calibri" w:hAnsi="Calibri" w:cs="Calibri"/>
                <w:b/>
                <w:bCs/>
                <w:sz w:val="22"/>
                <w:szCs w:val="22"/>
              </w:rPr>
            </w:pPr>
            <w:r w:rsidRPr="005F0048">
              <w:rPr>
                <w:rStyle w:val="lev"/>
                <w:rFonts w:ascii="Calibri" w:hAnsi="Calibri" w:cs="Calibri"/>
                <w:sz w:val="22"/>
                <w:szCs w:val="22"/>
              </w:rPr>
              <w:t>Image 3 — Médée</w:t>
            </w:r>
            <w:r w:rsidRPr="005F0048">
              <w:rPr>
                <w:rFonts w:ascii="Calibri" w:hAnsi="Calibri" w:cs="Calibri"/>
                <w:sz w:val="22"/>
                <w:szCs w:val="22"/>
              </w:rPr>
              <w:t xml:space="preserve"> : la femme folle</w:t>
            </w:r>
            <w:r w:rsidRPr="005F0048">
              <w:rPr>
                <w:rFonts w:ascii="Calibri" w:hAnsi="Calibri" w:cs="Calibri"/>
                <w:sz w:val="22"/>
                <w:szCs w:val="22"/>
                <w:highlight w:val="yellow"/>
              </w:rPr>
              <w:br/>
            </w:r>
          </w:p>
          <w:p w14:paraId="01F9A135" w14:textId="08994CE2" w:rsidR="009946DF" w:rsidRDefault="009946DF" w:rsidP="00D374CF">
            <w:pPr>
              <w:pStyle w:val="NormalWeb"/>
              <w:numPr>
                <w:ilvl w:val="0"/>
                <w:numId w:val="28"/>
              </w:numPr>
              <w:spacing w:before="0" w:beforeAutospacing="0" w:after="0" w:afterAutospacing="0"/>
              <w:rPr>
                <w:rFonts w:asciiTheme="minorHAnsi" w:hAnsiTheme="minorHAnsi" w:cstheme="minorHAnsi"/>
                <w:b/>
                <w:bCs/>
                <w:sz w:val="22"/>
                <w:szCs w:val="22"/>
              </w:rPr>
            </w:pPr>
            <w:r w:rsidRPr="005F0048">
              <w:rPr>
                <w:rFonts w:asciiTheme="minorHAnsi" w:hAnsiTheme="minorHAnsi" w:cstheme="minorHAnsi"/>
                <w:sz w:val="22"/>
                <w:szCs w:val="22"/>
              </w:rPr>
              <w:t>Expliquer aux élèves que ces récits mythologiques, produits il y a près de trois millénaires dans un contexte culturel précis, ont contribué à façonner des représentations de la féminité qui circulent encore aujourd'hui, particulièrement dans les sociétés d'héritage occidental</w:t>
            </w:r>
            <w:r w:rsidRPr="005F0048">
              <w:rPr>
                <w:rStyle w:val="Appelnotedebasdep"/>
                <w:rFonts w:asciiTheme="minorHAnsi" w:hAnsiTheme="minorHAnsi" w:cstheme="minorHAnsi"/>
                <w:sz w:val="22"/>
                <w:szCs w:val="22"/>
              </w:rPr>
              <w:footnoteReference w:id="5"/>
            </w:r>
            <w:r w:rsidRPr="005F0048">
              <w:rPr>
                <w:rFonts w:asciiTheme="minorHAnsi" w:hAnsiTheme="minorHAnsi" w:cstheme="minorHAnsi"/>
                <w:sz w:val="22"/>
                <w:szCs w:val="22"/>
              </w:rPr>
              <w:t xml:space="preserve">. Ce ne sont pas de simples histoires, mais des </w:t>
            </w:r>
            <w:r w:rsidRPr="005F0048">
              <w:rPr>
                <w:rStyle w:val="lev"/>
                <w:rFonts w:asciiTheme="minorHAnsi" w:hAnsiTheme="minorHAnsi" w:cstheme="minorHAnsi"/>
                <w:b w:val="0"/>
                <w:bCs w:val="0"/>
                <w:sz w:val="22"/>
                <w:szCs w:val="22"/>
              </w:rPr>
              <w:t>récits fondateurs</w:t>
            </w:r>
            <w:r w:rsidRPr="005F0048">
              <w:rPr>
                <w:rFonts w:asciiTheme="minorHAnsi" w:hAnsiTheme="minorHAnsi" w:cstheme="minorHAnsi"/>
                <w:sz w:val="22"/>
                <w:szCs w:val="22"/>
              </w:rPr>
              <w:t>, c'est-à-dire des récits qui ont servi de base à toute une culture. Ils ont été transmis, enseignés, repris et réinterprétés pendant des siècles à travers la littérature, la philosophie, les arts, la religion et le droit occidental. Ce faisant, ils ont installé certaines idées sur les femmes comme si elles allaient de soi : la femme dangereuse, la femme récompense, la femme vertueuse par le sacrifice. Plus un récit est ancien, plus il a eu le temps de s'infiltrer dans les normes sociales, les attentes culturelles, les lois, le langage, et finalement dans ce qu'on appelle l'</w:t>
            </w:r>
            <w:r w:rsidRPr="005F0048">
              <w:rPr>
                <w:rStyle w:val="lev"/>
                <w:rFonts w:asciiTheme="minorHAnsi" w:hAnsiTheme="minorHAnsi" w:cstheme="minorHAnsi"/>
                <w:b w:val="0"/>
                <w:bCs w:val="0"/>
                <w:sz w:val="22"/>
                <w:szCs w:val="22"/>
              </w:rPr>
              <w:t>inconscient collectif</w:t>
            </w:r>
            <w:r w:rsidRPr="005F0048">
              <w:rPr>
                <w:rFonts w:asciiTheme="minorHAnsi" w:hAnsiTheme="minorHAnsi" w:cstheme="minorHAnsi"/>
                <w:b/>
                <w:bCs/>
                <w:sz w:val="22"/>
                <w:szCs w:val="22"/>
              </w:rPr>
              <w:t>.</w:t>
            </w:r>
            <w:r w:rsidRPr="005F0048">
              <w:rPr>
                <w:rFonts w:asciiTheme="minorHAnsi" w:hAnsiTheme="minorHAnsi" w:cstheme="minorHAnsi"/>
                <w:b/>
                <w:bCs/>
                <w:sz w:val="22"/>
                <w:szCs w:val="22"/>
              </w:rPr>
              <w:br/>
            </w:r>
            <w:r w:rsidRPr="005F0048">
              <w:rPr>
                <w:rFonts w:asciiTheme="minorHAnsi" w:hAnsiTheme="minorHAnsi" w:cstheme="minorHAnsi"/>
                <w:b/>
                <w:bCs/>
                <w:sz w:val="22"/>
                <w:szCs w:val="22"/>
              </w:rPr>
              <w:br/>
            </w:r>
            <w:r w:rsidRPr="005F0048">
              <w:rPr>
                <w:rFonts w:asciiTheme="minorHAnsi" w:hAnsiTheme="minorHAnsi" w:cstheme="minorHAnsi"/>
                <w:sz w:val="22"/>
                <w:szCs w:val="22"/>
              </w:rPr>
              <w:t>Préciser aux élèves que si ces idées durent depuis si longtemps, il serait tentant de conclure qu'elles correspondent à quelque chose de vrai. Informer les élèves que cette conclusion, bien qu</w:t>
            </w:r>
            <w:r w:rsidR="000D1787" w:rsidRPr="005F0048">
              <w:rPr>
                <w:rFonts w:asciiTheme="minorHAnsi" w:hAnsiTheme="minorHAnsi" w:cstheme="minorHAnsi"/>
                <w:sz w:val="22"/>
                <w:szCs w:val="22"/>
              </w:rPr>
              <w:t>’</w:t>
            </w:r>
            <w:r w:rsidRPr="005F0048">
              <w:rPr>
                <w:rFonts w:asciiTheme="minorHAnsi" w:hAnsiTheme="minorHAnsi" w:cstheme="minorHAnsi"/>
                <w:sz w:val="22"/>
                <w:szCs w:val="22"/>
              </w:rPr>
              <w:t xml:space="preserve">intuitive, constitue précisément le piège de la naturalisation — ce processus par lequel des inégalités socialement construites finissent par paraître normales, inévitables, voire naturelles. La longévité d'une croyance ne prouve pas toujours sa validité, elle prouve seulement qu'elle a été répétée, enseignée et rarement remise en question. De nombreux travaux en sciences sociales, en études féministes et en histoire des idées montrent justement que ces représentations des femmes ne correspondent pas à une réalité naturelle ou </w:t>
            </w:r>
            <w:r w:rsidRPr="005F0048">
              <w:rPr>
                <w:rFonts w:asciiTheme="minorHAnsi" w:hAnsiTheme="minorHAnsi" w:cstheme="minorHAnsi"/>
                <w:sz w:val="22"/>
                <w:szCs w:val="22"/>
              </w:rPr>
              <w:br/>
              <w:t>universelle, mais à des constructions sociales variables selon les époques et les cultures</w:t>
            </w:r>
            <w:r w:rsidRPr="005F0048">
              <w:rPr>
                <w:rStyle w:val="Appelnotedebasdep"/>
                <w:rFonts w:asciiTheme="minorHAnsi" w:hAnsiTheme="minorHAnsi" w:cstheme="minorHAnsi"/>
                <w:sz w:val="22"/>
                <w:szCs w:val="22"/>
              </w:rPr>
              <w:footnoteReference w:id="6"/>
            </w:r>
            <w:r w:rsidRPr="005F0048">
              <w:rPr>
                <w:rFonts w:asciiTheme="minorHAnsi" w:hAnsiTheme="minorHAnsi" w:cstheme="minorHAnsi"/>
                <w:sz w:val="22"/>
                <w:szCs w:val="22"/>
              </w:rPr>
              <w:t>.</w:t>
            </w:r>
            <w:r>
              <w:rPr>
                <w:rFonts w:asciiTheme="minorHAnsi" w:hAnsiTheme="minorHAnsi" w:cstheme="minorHAnsi"/>
                <w:sz w:val="22"/>
                <w:szCs w:val="22"/>
              </w:rPr>
              <w:br/>
            </w:r>
          </w:p>
          <w:p w14:paraId="456ED51B" w14:textId="77777777" w:rsidR="000104A0" w:rsidRDefault="000104A0" w:rsidP="000104A0">
            <w:pPr>
              <w:pStyle w:val="NormalWeb"/>
              <w:spacing w:before="0" w:beforeAutospacing="0" w:after="0" w:afterAutospacing="0"/>
              <w:ind w:left="720"/>
              <w:rPr>
                <w:rFonts w:asciiTheme="minorHAnsi" w:hAnsiTheme="minorHAnsi" w:cstheme="minorHAnsi"/>
                <w:b/>
                <w:bCs/>
                <w:sz w:val="22"/>
                <w:szCs w:val="22"/>
              </w:rPr>
            </w:pPr>
          </w:p>
          <w:p w14:paraId="14E587B0" w14:textId="77777777" w:rsidR="000104A0" w:rsidRDefault="000104A0" w:rsidP="000104A0">
            <w:pPr>
              <w:pStyle w:val="NormalWeb"/>
              <w:spacing w:before="0" w:beforeAutospacing="0" w:after="0" w:afterAutospacing="0"/>
              <w:ind w:left="720"/>
              <w:rPr>
                <w:rFonts w:asciiTheme="minorHAnsi" w:hAnsiTheme="minorHAnsi" w:cstheme="minorHAnsi"/>
                <w:b/>
                <w:bCs/>
                <w:sz w:val="22"/>
                <w:szCs w:val="22"/>
              </w:rPr>
            </w:pPr>
          </w:p>
          <w:p w14:paraId="5B057A0D" w14:textId="77777777" w:rsidR="000104A0" w:rsidRDefault="000104A0" w:rsidP="000104A0">
            <w:pPr>
              <w:pStyle w:val="NormalWeb"/>
              <w:spacing w:before="0" w:beforeAutospacing="0" w:after="0" w:afterAutospacing="0"/>
              <w:ind w:left="720"/>
              <w:rPr>
                <w:rFonts w:asciiTheme="minorHAnsi" w:hAnsiTheme="minorHAnsi" w:cstheme="minorHAnsi"/>
                <w:b/>
                <w:bCs/>
                <w:sz w:val="22"/>
                <w:szCs w:val="22"/>
              </w:rPr>
            </w:pPr>
          </w:p>
          <w:p w14:paraId="2979F3E0" w14:textId="77777777" w:rsidR="000104A0" w:rsidRDefault="000104A0" w:rsidP="000104A0">
            <w:pPr>
              <w:pStyle w:val="NormalWeb"/>
              <w:spacing w:before="0" w:beforeAutospacing="0" w:after="0" w:afterAutospacing="0"/>
              <w:ind w:left="720"/>
              <w:rPr>
                <w:rFonts w:asciiTheme="minorHAnsi" w:hAnsiTheme="minorHAnsi" w:cstheme="minorHAnsi"/>
                <w:b/>
                <w:bCs/>
                <w:sz w:val="22"/>
                <w:szCs w:val="22"/>
              </w:rPr>
            </w:pPr>
          </w:p>
          <w:p w14:paraId="425A17EA" w14:textId="77777777" w:rsidR="000104A0" w:rsidRDefault="000104A0" w:rsidP="000104A0">
            <w:pPr>
              <w:pStyle w:val="NormalWeb"/>
              <w:spacing w:before="0" w:beforeAutospacing="0" w:after="0" w:afterAutospacing="0"/>
              <w:ind w:left="720"/>
              <w:rPr>
                <w:rFonts w:asciiTheme="minorHAnsi" w:hAnsiTheme="minorHAnsi" w:cstheme="minorHAnsi"/>
                <w:b/>
                <w:bCs/>
                <w:sz w:val="22"/>
                <w:szCs w:val="22"/>
              </w:rPr>
            </w:pPr>
          </w:p>
          <w:p w14:paraId="5DC05F3A" w14:textId="77777777" w:rsidR="000104A0" w:rsidRPr="009946DF" w:rsidRDefault="000104A0" w:rsidP="000104A0">
            <w:pPr>
              <w:pStyle w:val="NormalWeb"/>
              <w:spacing w:before="0" w:beforeAutospacing="0" w:after="0" w:afterAutospacing="0"/>
              <w:ind w:left="720"/>
              <w:rPr>
                <w:rFonts w:asciiTheme="minorHAnsi" w:hAnsiTheme="minorHAnsi" w:cstheme="minorHAnsi"/>
                <w:b/>
                <w:bCs/>
                <w:sz w:val="22"/>
                <w:szCs w:val="22"/>
              </w:rPr>
            </w:pPr>
          </w:p>
          <w:p w14:paraId="5E42B9FA" w14:textId="2ACC7D8F" w:rsidR="009946DF" w:rsidRDefault="009946DF" w:rsidP="009946DF">
            <w:pPr>
              <w:pStyle w:val="NormalWeb"/>
              <w:spacing w:before="0" w:beforeAutospacing="0" w:after="0" w:afterAutospacing="0"/>
              <w:rPr>
                <w:rStyle w:val="lev"/>
                <w:rFonts w:asciiTheme="minorHAnsi" w:hAnsiTheme="minorHAnsi" w:cstheme="minorHAnsi"/>
                <w:sz w:val="22"/>
                <w:szCs w:val="22"/>
              </w:rPr>
            </w:pPr>
            <w:r w:rsidRPr="009946DF">
              <w:rPr>
                <w:rStyle w:val="lev"/>
                <w:rFonts w:asciiTheme="minorHAnsi" w:hAnsiTheme="minorHAnsi" w:cstheme="minorHAnsi"/>
                <w:sz w:val="22"/>
                <w:szCs w:val="22"/>
              </w:rPr>
              <w:lastRenderedPageBreak/>
              <w:t>Poser</w:t>
            </w:r>
            <w:r>
              <w:rPr>
                <w:rStyle w:val="lev"/>
                <w:rFonts w:asciiTheme="minorHAnsi" w:hAnsiTheme="minorHAnsi" w:cstheme="minorHAnsi"/>
                <w:sz w:val="22"/>
                <w:szCs w:val="22"/>
              </w:rPr>
              <w:t xml:space="preserve"> </w:t>
            </w:r>
            <w:r w:rsidRPr="009946DF">
              <w:rPr>
                <w:rStyle w:val="lev"/>
                <w:rFonts w:asciiTheme="minorHAnsi" w:hAnsiTheme="minorHAnsi" w:cstheme="minorHAnsi"/>
                <w:sz w:val="22"/>
                <w:szCs w:val="22"/>
              </w:rPr>
              <w:t>la question suivante :</w:t>
            </w:r>
          </w:p>
          <w:p w14:paraId="5C45BF77" w14:textId="3F25D8BB" w:rsidR="000104A0" w:rsidRDefault="009946DF" w:rsidP="009946DF">
            <w:pPr>
              <w:pStyle w:val="NormalWeb"/>
              <w:spacing w:before="0" w:beforeAutospacing="0" w:after="0" w:afterAutospacing="0"/>
              <w:rPr>
                <w:b/>
                <w:bCs/>
              </w:rPr>
            </w:pPr>
            <w:r w:rsidRPr="009946DF">
              <w:rPr>
                <w:rStyle w:val="lev"/>
                <w:rFonts w:asciiTheme="minorHAnsi" w:hAnsiTheme="minorHAnsi" w:cstheme="minorHAnsi"/>
                <w:b w:val="0"/>
                <w:bCs w:val="0"/>
                <w:i/>
                <w:iCs/>
                <w:sz w:val="22"/>
                <w:szCs w:val="22"/>
              </w:rPr>
              <w:t>Quelles phrases, idées ou observations que l’on entend ou voit au quotidien peuvent sembler normales, mais pourraient en réalité refléter des formes de sexisme ?</w:t>
            </w:r>
          </w:p>
          <w:p w14:paraId="34ED93E4" w14:textId="77777777" w:rsidR="000104A0" w:rsidRPr="000104A0" w:rsidRDefault="000104A0" w:rsidP="009946DF">
            <w:pPr>
              <w:pStyle w:val="NormalWeb"/>
              <w:spacing w:before="0" w:beforeAutospacing="0" w:after="0" w:afterAutospacing="0"/>
              <w:rPr>
                <w:rFonts w:asciiTheme="minorHAnsi" w:hAnsiTheme="minorHAnsi" w:cstheme="minorHAnsi"/>
                <w:b/>
                <w:bCs/>
                <w:sz w:val="22"/>
                <w:szCs w:val="22"/>
              </w:rPr>
            </w:pPr>
          </w:p>
          <w:p w14:paraId="79561BC5" w14:textId="77777777" w:rsidR="000104A0" w:rsidRPr="004E36E7" w:rsidRDefault="000104A0" w:rsidP="009946DF">
            <w:pPr>
              <w:pStyle w:val="NormalWeb"/>
              <w:spacing w:before="0" w:beforeAutospacing="0" w:after="0" w:afterAutospacing="0"/>
              <w:rPr>
                <w:rFonts w:asciiTheme="minorHAnsi" w:hAnsiTheme="minorHAnsi" w:cstheme="minorHAnsi"/>
                <w:b/>
                <w:bCs/>
                <w:i/>
                <w:iCs/>
                <w:sz w:val="22"/>
                <w:szCs w:val="22"/>
              </w:rPr>
            </w:pPr>
          </w:p>
          <w:p w14:paraId="3158181E" w14:textId="77777777" w:rsidR="009946DF" w:rsidRPr="001975C4" w:rsidRDefault="009946DF" w:rsidP="00D374CF">
            <w:pPr>
              <w:pStyle w:val="NormalWeb"/>
              <w:numPr>
                <w:ilvl w:val="0"/>
                <w:numId w:val="15"/>
              </w:numPr>
              <w:spacing w:before="0" w:beforeAutospacing="0" w:after="0" w:afterAutospacing="0"/>
              <w:rPr>
                <w:rFonts w:asciiTheme="minorHAnsi" w:hAnsiTheme="minorHAnsi" w:cstheme="minorHAnsi"/>
                <w:sz w:val="22"/>
                <w:szCs w:val="22"/>
              </w:rPr>
            </w:pPr>
            <w:r w:rsidRPr="004E36E7">
              <w:rPr>
                <w:rFonts w:asciiTheme="minorHAnsi" w:hAnsiTheme="minorHAnsi" w:cstheme="minorHAnsi"/>
                <w:color w:val="000000"/>
                <w:sz w:val="22"/>
                <w:szCs w:val="22"/>
              </w:rPr>
              <w:t xml:space="preserve">Les élèves sont ensuite invités à partager, à mains levées, leurs réponses. </w:t>
            </w:r>
          </w:p>
          <w:p w14:paraId="1A15CB92" w14:textId="77777777" w:rsidR="001975C4" w:rsidRPr="004E36E7" w:rsidRDefault="001975C4" w:rsidP="001975C4">
            <w:pPr>
              <w:pStyle w:val="NormalWeb"/>
              <w:spacing w:before="0" w:beforeAutospacing="0" w:after="0" w:afterAutospacing="0"/>
              <w:ind w:left="720"/>
              <w:rPr>
                <w:rFonts w:asciiTheme="minorHAnsi" w:hAnsiTheme="minorHAnsi" w:cstheme="minorHAnsi"/>
                <w:sz w:val="22"/>
                <w:szCs w:val="22"/>
              </w:rPr>
            </w:pPr>
          </w:p>
          <w:p w14:paraId="1BA1FB63" w14:textId="2FA58B3D" w:rsidR="009946DF" w:rsidRDefault="009946DF" w:rsidP="00D374CF">
            <w:pPr>
              <w:pStyle w:val="NormalWeb"/>
              <w:numPr>
                <w:ilvl w:val="0"/>
                <w:numId w:val="15"/>
              </w:numPr>
              <w:spacing w:before="0" w:beforeAutospacing="0" w:after="0" w:afterAutospacing="0"/>
              <w:rPr>
                <w:rStyle w:val="lev"/>
                <w:rFonts w:asciiTheme="minorHAnsi" w:hAnsiTheme="minorHAnsi" w:cstheme="minorHAnsi"/>
                <w:b w:val="0"/>
                <w:bCs w:val="0"/>
                <w:sz w:val="22"/>
                <w:szCs w:val="22"/>
              </w:rPr>
            </w:pPr>
            <w:r w:rsidRPr="009946DF">
              <w:rPr>
                <w:rStyle w:val="lev"/>
                <w:rFonts w:asciiTheme="minorHAnsi" w:hAnsiTheme="minorHAnsi" w:cstheme="minorHAnsi"/>
                <w:b w:val="0"/>
                <w:bCs w:val="0"/>
                <w:sz w:val="22"/>
                <w:szCs w:val="22"/>
              </w:rPr>
              <w:t xml:space="preserve">Souligner aux élèves que les idées et exemples qu’ils ont nommés sont pertinents, car ils montrent comment certaines phrases ou croyances peuvent sembler normales dans le quotidien. </w:t>
            </w:r>
            <w:r w:rsidR="00BE6A2B">
              <w:rPr>
                <w:rStyle w:val="lev"/>
                <w:rFonts w:asciiTheme="minorHAnsi" w:hAnsiTheme="minorHAnsi" w:cstheme="minorHAnsi"/>
                <w:b w:val="0"/>
                <w:bCs w:val="0"/>
                <w:sz w:val="22"/>
                <w:szCs w:val="22"/>
              </w:rPr>
              <w:br/>
            </w:r>
            <w:r w:rsidRPr="009946DF">
              <w:rPr>
                <w:rStyle w:val="lev"/>
                <w:rFonts w:asciiTheme="minorHAnsi" w:hAnsiTheme="minorHAnsi" w:cstheme="minorHAnsi"/>
                <w:b w:val="0"/>
                <w:bCs w:val="0"/>
                <w:sz w:val="22"/>
                <w:szCs w:val="22"/>
              </w:rPr>
              <w:t xml:space="preserve">Expliquer que ces idées ne sont pas neutres et qu’elles reflètent des représentations sociales qui peuvent contribuer, parfois sans qu’on s’en rende compte, à maintenir des inégalités structurelles ou des rapports de pouvoir. Préciser aussi qu’elles sont souvent construites socialement et qu’elles ne correspondent pas toujours à la réalité. </w:t>
            </w:r>
            <w:r w:rsidRPr="00323CFD">
              <w:rPr>
                <w:rFonts w:ascii="Calibri" w:hAnsi="Calibri" w:cs="Calibri"/>
                <w:sz w:val="22"/>
                <w:szCs w:val="22"/>
              </w:rPr>
              <w:t>Ajouter aussi que ces représentations prennent des formes variées — une croyance, un stéréotype, une blague — et que certaines de ces formes peuvent aller jusqu'à des expressions ouvertement violentes ou dégradantes, comme des insultes à caractère sexiste</w:t>
            </w:r>
            <w:r w:rsidRPr="00323CFD">
              <w:t>.</w:t>
            </w:r>
            <w:r>
              <w:t xml:space="preserve"> </w:t>
            </w:r>
            <w:r w:rsidRPr="009946DF">
              <w:rPr>
                <w:rStyle w:val="lev"/>
                <w:rFonts w:asciiTheme="minorHAnsi" w:hAnsiTheme="minorHAnsi" w:cstheme="minorHAnsi"/>
                <w:b w:val="0"/>
                <w:bCs w:val="0"/>
                <w:sz w:val="22"/>
                <w:szCs w:val="22"/>
              </w:rPr>
              <w:t>L’activité suivante visera justement à les analyser et à déconstruire ces mythes afin de mieux comprendre ce qu’ils véhiculent et leurs effets.</w:t>
            </w:r>
          </w:p>
          <w:p w14:paraId="16A0C0CC" w14:textId="77777777" w:rsidR="001975C4" w:rsidRDefault="001975C4" w:rsidP="001975C4">
            <w:pPr>
              <w:pStyle w:val="Paragraphedeliste"/>
              <w:rPr>
                <w:rStyle w:val="lev"/>
                <w:rFonts w:asciiTheme="minorHAnsi" w:hAnsiTheme="minorHAnsi" w:cstheme="minorHAnsi"/>
                <w:b w:val="0"/>
                <w:bCs w:val="0"/>
                <w:sz w:val="22"/>
                <w:szCs w:val="22"/>
              </w:rPr>
            </w:pPr>
          </w:p>
          <w:p w14:paraId="243B6BBC" w14:textId="77777777" w:rsidR="001975C4" w:rsidRDefault="001975C4" w:rsidP="001975C4">
            <w:pPr>
              <w:pStyle w:val="NormalWeb"/>
              <w:spacing w:before="0" w:beforeAutospacing="0" w:after="0" w:afterAutospacing="0"/>
              <w:ind w:left="720"/>
              <w:rPr>
                <w:rStyle w:val="lev"/>
                <w:rFonts w:asciiTheme="minorHAnsi" w:hAnsiTheme="minorHAnsi" w:cstheme="minorHAnsi"/>
                <w:b w:val="0"/>
                <w:bCs w:val="0"/>
                <w:sz w:val="22"/>
                <w:szCs w:val="22"/>
              </w:rPr>
            </w:pPr>
          </w:p>
          <w:p w14:paraId="12D0ED8A" w14:textId="293649F9" w:rsidR="000D03AB" w:rsidRDefault="000D03AB" w:rsidP="00D374CF">
            <w:pPr>
              <w:pStyle w:val="NormalWeb"/>
              <w:numPr>
                <w:ilvl w:val="0"/>
                <w:numId w:val="15"/>
              </w:numPr>
              <w:spacing w:before="0" w:beforeAutospacing="0" w:after="0" w:afterAutospacing="0"/>
              <w:rPr>
                <w:rFonts w:asciiTheme="minorHAnsi" w:hAnsiTheme="minorHAnsi" w:cstheme="minorHAnsi"/>
                <w:sz w:val="22"/>
                <w:szCs w:val="22"/>
              </w:rPr>
            </w:pPr>
            <w:r w:rsidRPr="00140722">
              <w:rPr>
                <w:rFonts w:asciiTheme="minorHAnsi" w:hAnsiTheme="minorHAnsi" w:cstheme="minorHAnsi"/>
                <w:sz w:val="22"/>
                <w:szCs w:val="22"/>
              </w:rPr>
              <w:t xml:space="preserve">Affichez la </w:t>
            </w:r>
            <w:r w:rsidR="00BE6A2B">
              <w:rPr>
                <w:rFonts w:asciiTheme="minorHAnsi" w:hAnsiTheme="minorHAnsi" w:cstheme="minorHAnsi"/>
                <w:b/>
                <w:bCs/>
                <w:color w:val="ED7D31" w:themeColor="accent2"/>
                <w:sz w:val="22"/>
                <w:szCs w:val="22"/>
              </w:rPr>
              <w:t>Diapo</w:t>
            </w:r>
            <w:r w:rsidRPr="00140722">
              <w:rPr>
                <w:rFonts w:asciiTheme="minorHAnsi" w:hAnsiTheme="minorHAnsi" w:cstheme="minorHAnsi"/>
                <w:b/>
                <w:bCs/>
                <w:color w:val="ED7D31" w:themeColor="accent2"/>
                <w:sz w:val="22"/>
                <w:szCs w:val="22"/>
              </w:rPr>
              <w:t xml:space="preserve"> 7 </w:t>
            </w:r>
            <w:r w:rsidRPr="00140722">
              <w:rPr>
                <w:rFonts w:asciiTheme="minorHAnsi" w:hAnsiTheme="minorHAnsi" w:cstheme="minorHAnsi"/>
                <w:sz w:val="22"/>
                <w:szCs w:val="22"/>
              </w:rPr>
              <w:t xml:space="preserve">du PowerPoint. Demandez aux élèves de lire les 12 affirmations, puis distribuez la fiche où ils pourront inscrire leur conception initiale face aux affirmations </w:t>
            </w:r>
            <w:r w:rsidRPr="00140722">
              <w:rPr>
                <w:rFonts w:asciiTheme="minorHAnsi" w:hAnsiTheme="minorHAnsi" w:cstheme="minorHAnsi"/>
                <w:b/>
                <w:bCs/>
                <w:color w:val="4472C4" w:themeColor="accent1"/>
                <w:sz w:val="22"/>
                <w:szCs w:val="22"/>
              </w:rPr>
              <w:t>(Annexe C)</w:t>
            </w:r>
            <w:r w:rsidRPr="00140722">
              <w:rPr>
                <w:rFonts w:asciiTheme="minorHAnsi" w:hAnsiTheme="minorHAnsi" w:cstheme="minorHAnsi"/>
                <w:sz w:val="22"/>
                <w:szCs w:val="22"/>
              </w:rPr>
              <w:t>. Vous pouvez d’ailleurs conserver cette fiche et la redistribuer à la fin de la SAE afin de leur demander si leur conception initiale a évolué ou changé.</w:t>
            </w:r>
          </w:p>
          <w:p w14:paraId="1C09AF63" w14:textId="77777777" w:rsidR="001975C4" w:rsidRPr="009946DF" w:rsidRDefault="001975C4" w:rsidP="001975C4">
            <w:pPr>
              <w:pStyle w:val="NormalWeb"/>
              <w:spacing w:before="0" w:beforeAutospacing="0" w:after="0" w:afterAutospacing="0"/>
              <w:ind w:left="720"/>
              <w:rPr>
                <w:rFonts w:asciiTheme="minorHAnsi" w:hAnsiTheme="minorHAnsi" w:cstheme="minorHAnsi"/>
                <w:sz w:val="22"/>
                <w:szCs w:val="22"/>
              </w:rPr>
            </w:pPr>
          </w:p>
          <w:p w14:paraId="3035B931" w14:textId="77777777" w:rsidR="009946DF" w:rsidRPr="00AD049F" w:rsidRDefault="009946DF" w:rsidP="00D374CF">
            <w:pPr>
              <w:pStyle w:val="NormalWeb"/>
              <w:numPr>
                <w:ilvl w:val="0"/>
                <w:numId w:val="15"/>
              </w:numPr>
              <w:spacing w:before="0" w:beforeAutospacing="0" w:after="0" w:afterAutospacing="0"/>
              <w:rPr>
                <w:rStyle w:val="lev"/>
                <w:rFonts w:asciiTheme="minorHAnsi" w:hAnsiTheme="minorHAnsi" w:cstheme="minorHAnsi"/>
                <w:sz w:val="22"/>
                <w:szCs w:val="22"/>
              </w:rPr>
            </w:pPr>
            <w:r w:rsidRPr="009946DF">
              <w:rPr>
                <w:rStyle w:val="lev"/>
                <w:rFonts w:asciiTheme="minorHAnsi" w:hAnsiTheme="minorHAnsi" w:cstheme="minorHAnsi"/>
                <w:b w:val="0"/>
                <w:bCs w:val="0"/>
                <w:sz w:val="22"/>
                <w:szCs w:val="22"/>
              </w:rPr>
              <w:t>Annoncer ensuite que chaque équipe (d’environ deux élèves) recevra un mythe à analyser à l’aide de</w:t>
            </w:r>
            <w:r w:rsidRPr="00AD049F">
              <w:rPr>
                <w:rStyle w:val="lev"/>
                <w:rFonts w:asciiTheme="minorHAnsi" w:hAnsiTheme="minorHAnsi" w:cstheme="minorHAnsi"/>
                <w:b w:val="0"/>
                <w:bCs w:val="0"/>
                <w:sz w:val="22"/>
                <w:szCs w:val="22"/>
              </w:rPr>
              <w:t xml:space="preserve"> sa trousse d’enquête </w:t>
            </w:r>
            <w:r w:rsidRPr="00AD049F">
              <w:rPr>
                <w:rStyle w:val="lev"/>
                <w:rFonts w:asciiTheme="minorHAnsi" w:hAnsiTheme="minorHAnsi" w:cstheme="minorHAnsi"/>
                <w:color w:val="4472C4" w:themeColor="accent1"/>
                <w:sz w:val="22"/>
                <w:szCs w:val="22"/>
              </w:rPr>
              <w:t>(Annexe B)</w:t>
            </w:r>
            <w:r w:rsidRPr="00BE6A2B">
              <w:rPr>
                <w:rStyle w:val="lev"/>
                <w:rFonts w:asciiTheme="minorHAnsi" w:hAnsiTheme="minorHAnsi" w:cstheme="minorHAnsi"/>
                <w:b w:val="0"/>
                <w:bCs w:val="0"/>
                <w:sz w:val="22"/>
                <w:szCs w:val="22"/>
              </w:rPr>
              <w:t>,</w:t>
            </w:r>
            <w:r w:rsidRPr="00AD049F">
              <w:rPr>
                <w:rStyle w:val="lev"/>
                <w:rFonts w:asciiTheme="minorHAnsi" w:hAnsiTheme="minorHAnsi" w:cstheme="minorHAnsi"/>
                <w:b w:val="0"/>
                <w:bCs w:val="0"/>
                <w:color w:val="4472C4" w:themeColor="accent1"/>
                <w:sz w:val="22"/>
                <w:szCs w:val="22"/>
              </w:rPr>
              <w:t xml:space="preserve"> </w:t>
            </w:r>
            <w:r w:rsidRPr="00AD049F">
              <w:rPr>
                <w:rStyle w:val="lev"/>
                <w:rFonts w:asciiTheme="minorHAnsi" w:hAnsiTheme="minorHAnsi" w:cstheme="minorHAnsi"/>
                <w:b w:val="0"/>
                <w:bCs w:val="0"/>
                <w:sz w:val="22"/>
                <w:szCs w:val="22"/>
              </w:rPr>
              <w:t>dans le but de le déconstruire.</w:t>
            </w:r>
          </w:p>
          <w:p w14:paraId="1564CEA8" w14:textId="727E4132" w:rsidR="001B3A09" w:rsidRDefault="009946DF" w:rsidP="001B3A09">
            <w:pPr>
              <w:pStyle w:val="NormalWeb"/>
              <w:spacing w:before="0" w:beforeAutospacing="0" w:after="0" w:afterAutospacing="0"/>
              <w:ind w:left="720"/>
              <w:rPr>
                <w:rFonts w:ascii="Calibri" w:hAnsi="Calibri" w:cs="Calibri"/>
                <w:i/>
                <w:iCs/>
                <w:sz w:val="22"/>
                <w:szCs w:val="22"/>
              </w:rPr>
            </w:pPr>
            <w:r w:rsidRPr="00A34B76">
              <w:rPr>
                <w:rFonts w:ascii="Calibri" w:hAnsi="Calibri" w:cs="Calibri"/>
                <w:sz w:val="22"/>
                <w:szCs w:val="22"/>
              </w:rPr>
              <w:t xml:space="preserve">Transition à formuler aux élèves : </w:t>
            </w:r>
            <w:r w:rsidRPr="00600B0E">
              <w:rPr>
                <w:rFonts w:ascii="Calibri" w:hAnsi="Calibri" w:cs="Calibri"/>
                <w:i/>
                <w:iCs/>
                <w:sz w:val="22"/>
                <w:szCs w:val="22"/>
              </w:rPr>
              <w:t>Les mythes que vous allez recevoir ne circulent pas par hasard. Ils s'appuient sur des mécanismes bien réels que vous allez peut-être découvrir lors de la lecture de votre trousse. Cela leur donne cette apparence d'évidence, de bon sens, d</w:t>
            </w:r>
            <w:proofErr w:type="gramStart"/>
            <w:r w:rsidRPr="00600B0E">
              <w:rPr>
                <w:rFonts w:ascii="Calibri" w:hAnsi="Calibri" w:cs="Calibri"/>
                <w:i/>
                <w:iCs/>
                <w:sz w:val="22"/>
                <w:szCs w:val="22"/>
              </w:rPr>
              <w:t>'«</w:t>
            </w:r>
            <w:proofErr w:type="gramEnd"/>
            <w:r w:rsidRPr="00600B0E">
              <w:rPr>
                <w:rFonts w:ascii="Calibri" w:hAnsi="Calibri" w:cs="Calibri"/>
                <w:i/>
                <w:iCs/>
                <w:sz w:val="22"/>
                <w:szCs w:val="22"/>
              </w:rPr>
              <w:t xml:space="preserve"> allant de soi ». Les mythes ne semblent pas vrais parce qu'ils le sont, mais parce qu'ils s'insèrent dans des logiques que notre cerveau et notre environnement social reconnaissent.</w:t>
            </w:r>
            <w:r>
              <w:rPr>
                <w:rFonts w:ascii="Calibri" w:hAnsi="Calibri" w:cs="Calibri"/>
                <w:i/>
                <w:iCs/>
                <w:sz w:val="22"/>
                <w:szCs w:val="22"/>
              </w:rPr>
              <w:t xml:space="preserve"> </w:t>
            </w:r>
            <w:r>
              <w:rPr>
                <w:rFonts w:ascii="Calibri" w:hAnsi="Calibri" w:cs="Calibri"/>
                <w:i/>
                <w:iCs/>
                <w:sz w:val="22"/>
                <w:szCs w:val="22"/>
              </w:rPr>
              <w:br/>
            </w:r>
            <w:r w:rsidRPr="00600B0E">
              <w:rPr>
                <w:rFonts w:ascii="Calibri" w:hAnsi="Calibri" w:cs="Calibri"/>
                <w:i/>
                <w:iCs/>
                <w:sz w:val="22"/>
                <w:szCs w:val="22"/>
              </w:rPr>
              <w:t>Comprendre ces mécanismes, c'est se donner les outils pour les reconnaître — et, peut-être, les déconstrui</w:t>
            </w:r>
            <w:r w:rsidRPr="009116DB">
              <w:rPr>
                <w:rFonts w:ascii="Calibri" w:hAnsi="Calibri" w:cs="Calibri"/>
                <w:i/>
                <w:iCs/>
                <w:sz w:val="22"/>
                <w:szCs w:val="22"/>
              </w:rPr>
              <w:t>re s’il s’avère qu’ils sont nocifs pour certaines personnes ou certains groupes.</w:t>
            </w:r>
            <w:r>
              <w:rPr>
                <w:rFonts w:ascii="Calibri" w:hAnsi="Calibri" w:cs="Calibri"/>
                <w:i/>
                <w:iCs/>
                <w:sz w:val="22"/>
                <w:szCs w:val="22"/>
              </w:rPr>
              <w:t xml:space="preserve"> </w:t>
            </w:r>
          </w:p>
          <w:p w14:paraId="050A779E" w14:textId="77777777" w:rsidR="001B3A09" w:rsidRDefault="001B3A09" w:rsidP="001B3A09">
            <w:pPr>
              <w:pStyle w:val="NormalWeb"/>
              <w:spacing w:before="0" w:beforeAutospacing="0" w:after="0" w:afterAutospacing="0"/>
              <w:ind w:left="720"/>
              <w:rPr>
                <w:i/>
                <w:iCs/>
              </w:rPr>
            </w:pPr>
          </w:p>
          <w:p w14:paraId="793CED80" w14:textId="31270C27" w:rsidR="009946DF" w:rsidRPr="001B3A09" w:rsidRDefault="009946DF" w:rsidP="001B3A09">
            <w:pPr>
              <w:pStyle w:val="NormalWeb"/>
              <w:numPr>
                <w:ilvl w:val="0"/>
                <w:numId w:val="15"/>
              </w:numPr>
              <w:spacing w:before="0" w:beforeAutospacing="0" w:after="0" w:afterAutospacing="0"/>
              <w:rPr>
                <w:rFonts w:ascii="Calibri" w:hAnsi="Calibri" w:cs="Calibri"/>
                <w:i/>
                <w:iCs/>
                <w:sz w:val="22"/>
                <w:szCs w:val="22"/>
              </w:rPr>
            </w:pPr>
            <w:r w:rsidRPr="00DD21E5">
              <w:rPr>
                <w:rStyle w:val="lev"/>
                <w:rFonts w:ascii="Calibri" w:hAnsi="Calibri" w:cs="Calibri"/>
                <w:b w:val="0"/>
                <w:bCs w:val="0"/>
                <w:sz w:val="22"/>
                <w:szCs w:val="22"/>
              </w:rPr>
              <w:t>Distribue</w:t>
            </w:r>
            <w:r>
              <w:rPr>
                <w:rStyle w:val="lev"/>
                <w:rFonts w:ascii="Calibri" w:hAnsi="Calibri" w:cs="Calibri"/>
                <w:b w:val="0"/>
                <w:bCs w:val="0"/>
                <w:sz w:val="22"/>
                <w:szCs w:val="22"/>
              </w:rPr>
              <w:t>r</w:t>
            </w:r>
            <w:r w:rsidRPr="00DD21E5">
              <w:rPr>
                <w:rStyle w:val="lev"/>
                <w:rFonts w:ascii="Calibri" w:hAnsi="Calibri" w:cs="Calibri"/>
                <w:b w:val="0"/>
                <w:bCs w:val="0"/>
                <w:sz w:val="22"/>
                <w:szCs w:val="22"/>
              </w:rPr>
              <w:t xml:space="preserve"> une trousse d’enquête par équipe </w:t>
            </w:r>
            <w:r w:rsidRPr="00DD21E5">
              <w:rPr>
                <w:rStyle w:val="lev"/>
                <w:rFonts w:ascii="Calibri" w:hAnsi="Calibri" w:cs="Calibri"/>
                <w:color w:val="4472C4" w:themeColor="accent1"/>
                <w:sz w:val="22"/>
                <w:szCs w:val="22"/>
              </w:rPr>
              <w:t>(Annexe B)</w:t>
            </w:r>
            <w:r w:rsidR="00BE6A2B" w:rsidRPr="00BE6A2B">
              <w:rPr>
                <w:rStyle w:val="lev"/>
                <w:rFonts w:ascii="Calibri" w:hAnsi="Calibri" w:cs="Calibri"/>
                <w:b w:val="0"/>
                <w:bCs w:val="0"/>
                <w:sz w:val="22"/>
                <w:szCs w:val="22"/>
              </w:rPr>
              <w:t>.</w:t>
            </w:r>
            <w:r w:rsidRPr="00DD21E5">
              <w:rPr>
                <w:rFonts w:ascii="Calibri" w:hAnsi="Calibri" w:cs="Calibri"/>
                <w:sz w:val="22"/>
                <w:szCs w:val="22"/>
              </w:rPr>
              <w:t xml:space="preserve"> </w:t>
            </w:r>
            <w:r w:rsidR="00BE6A2B">
              <w:rPr>
                <w:rFonts w:ascii="Calibri" w:hAnsi="Calibri" w:cs="Calibri"/>
                <w:sz w:val="22"/>
                <w:szCs w:val="22"/>
              </w:rPr>
              <w:br/>
            </w:r>
            <w:r w:rsidRPr="00DD21E5">
              <w:rPr>
                <w:rFonts w:ascii="Calibri" w:hAnsi="Calibri" w:cs="Calibri"/>
                <w:sz w:val="22"/>
                <w:szCs w:val="22"/>
              </w:rPr>
              <w:t xml:space="preserve">Chaque trousse correspond à un </w:t>
            </w:r>
            <w:r w:rsidRPr="00AD049F">
              <w:rPr>
                <w:rFonts w:ascii="Calibri" w:hAnsi="Calibri" w:cs="Calibri"/>
                <w:sz w:val="22"/>
                <w:szCs w:val="22"/>
              </w:rPr>
              <w:t>mythe.</w:t>
            </w:r>
            <w:r w:rsidRPr="00DD21E5">
              <w:rPr>
                <w:rFonts w:ascii="Calibri" w:hAnsi="Calibri" w:cs="Calibri"/>
                <w:sz w:val="22"/>
                <w:szCs w:val="22"/>
              </w:rPr>
              <w:t xml:space="preserve"> </w:t>
            </w:r>
            <w:r w:rsidRPr="00AD049F">
              <w:rPr>
                <w:rFonts w:ascii="Calibri" w:hAnsi="Calibri" w:cs="Calibri"/>
                <w:b/>
                <w:bCs/>
                <w:color w:val="4472C4" w:themeColor="accent1"/>
                <w:sz w:val="22"/>
                <w:szCs w:val="22"/>
              </w:rPr>
              <w:t>L’Annexe B</w:t>
            </w:r>
            <w:r w:rsidRPr="00DD21E5">
              <w:rPr>
                <w:rFonts w:ascii="Calibri" w:hAnsi="Calibri" w:cs="Calibri"/>
                <w:sz w:val="22"/>
                <w:szCs w:val="22"/>
              </w:rPr>
              <w:t xml:space="preserve"> doit donc être imprimée en entier, mais seule la section associée à un mythe (et les pages correspondantes) doit être remise à chaque équipe, afin d’éviter que toutes les équipes aient accès à l’ensemble des mythes. </w:t>
            </w:r>
            <w:r w:rsidR="00BE6A2B">
              <w:rPr>
                <w:rFonts w:ascii="Calibri" w:hAnsi="Calibri" w:cs="Calibri"/>
                <w:sz w:val="22"/>
                <w:szCs w:val="22"/>
              </w:rPr>
              <w:br/>
            </w:r>
            <w:r w:rsidRPr="00DD21E5">
              <w:rPr>
                <w:rFonts w:ascii="Calibri" w:hAnsi="Calibri" w:cs="Calibri"/>
                <w:sz w:val="22"/>
                <w:szCs w:val="22"/>
              </w:rPr>
              <w:t>Les pages peuvent aussi être déposées sur l’environnement numérique de votre choix (ex. : Google Classroom).</w:t>
            </w:r>
          </w:p>
          <w:p w14:paraId="31703FD6" w14:textId="77777777" w:rsidR="009946DF" w:rsidRPr="00DD21E5" w:rsidRDefault="009946DF" w:rsidP="009946DF">
            <w:pPr>
              <w:pStyle w:val="NormalWeb"/>
              <w:spacing w:before="0" w:beforeAutospacing="0" w:after="0" w:afterAutospacing="0"/>
              <w:ind w:left="720"/>
              <w:rPr>
                <w:rStyle w:val="lev"/>
                <w:rFonts w:ascii="Calibri" w:hAnsi="Calibri" w:cs="Calibri"/>
                <w:sz w:val="22"/>
                <w:szCs w:val="22"/>
              </w:rPr>
            </w:pPr>
          </w:p>
          <w:p w14:paraId="3A4DC3CB" w14:textId="420A0E62" w:rsidR="009946DF" w:rsidRPr="00DD21E5" w:rsidRDefault="009946DF" w:rsidP="009946DF">
            <w:pPr>
              <w:pStyle w:val="Titre2"/>
              <w:spacing w:before="0" w:after="0"/>
              <w:rPr>
                <w:rFonts w:ascii="Calibri" w:hAnsi="Calibri" w:cs="Calibri"/>
                <w:sz w:val="22"/>
                <w:szCs w:val="22"/>
              </w:rPr>
            </w:pPr>
            <w:r w:rsidRPr="00DD21E5">
              <w:rPr>
                <w:rFonts w:ascii="Apple Color Emoji" w:hAnsi="Apple Color Emoji" w:cs="Apple Color Emoji"/>
                <w:sz w:val="22"/>
                <w:szCs w:val="22"/>
              </w:rPr>
              <w:t>⚠️</w:t>
            </w:r>
            <w:r w:rsidRPr="00DD21E5">
              <w:rPr>
                <w:rFonts w:ascii="Calibri" w:hAnsi="Calibri" w:cs="Calibri"/>
                <w:sz w:val="22"/>
                <w:szCs w:val="22"/>
              </w:rPr>
              <w:t xml:space="preserve"> </w:t>
            </w:r>
            <w:r w:rsidRPr="00DD21E5">
              <w:rPr>
                <w:rFonts w:ascii="Calibri" w:hAnsi="Calibri" w:cs="Calibri"/>
                <w:color w:val="EE0000"/>
                <w:sz w:val="22"/>
                <w:szCs w:val="22"/>
              </w:rPr>
              <w:t xml:space="preserve">IMPORTANT : </w:t>
            </w:r>
            <w:r w:rsidRPr="00DD21E5">
              <w:rPr>
                <w:rFonts w:ascii="Calibri" w:hAnsi="Calibri" w:cs="Calibri"/>
                <w:sz w:val="22"/>
                <w:szCs w:val="22"/>
              </w:rPr>
              <w:t xml:space="preserve"> Possibilité de réalisation en </w:t>
            </w:r>
            <w:r>
              <w:rPr>
                <w:rFonts w:ascii="Calibri" w:hAnsi="Calibri" w:cs="Calibri"/>
                <w:sz w:val="22"/>
                <w:szCs w:val="22"/>
              </w:rPr>
              <w:t>inter</w:t>
            </w:r>
            <w:r w:rsidR="00BE6A2B">
              <w:rPr>
                <w:rFonts w:ascii="Calibri" w:hAnsi="Calibri" w:cs="Calibri"/>
                <w:sz w:val="22"/>
                <w:szCs w:val="22"/>
              </w:rPr>
              <w:t>-</w:t>
            </w:r>
            <w:r>
              <w:rPr>
                <w:rFonts w:ascii="Calibri" w:hAnsi="Calibri" w:cs="Calibri"/>
                <w:sz w:val="22"/>
                <w:szCs w:val="22"/>
              </w:rPr>
              <w:t>niveaux</w:t>
            </w:r>
          </w:p>
          <w:p w14:paraId="545D0E6C" w14:textId="77777777" w:rsidR="009946DF" w:rsidRDefault="009946DF" w:rsidP="009946DF">
            <w:pPr>
              <w:pStyle w:val="NormalWeb"/>
              <w:spacing w:before="0" w:beforeAutospacing="0" w:after="0" w:afterAutospacing="0"/>
              <w:rPr>
                <w:rFonts w:ascii="Calibri" w:hAnsi="Calibri" w:cs="Calibri"/>
                <w:sz w:val="22"/>
                <w:szCs w:val="22"/>
              </w:rPr>
            </w:pPr>
          </w:p>
          <w:p w14:paraId="10FF309C" w14:textId="16D693C1" w:rsidR="009946DF" w:rsidRPr="00AD049F" w:rsidRDefault="009946DF" w:rsidP="009946DF">
            <w:pPr>
              <w:pStyle w:val="NormalWeb"/>
              <w:spacing w:before="0" w:beforeAutospacing="0" w:after="0" w:afterAutospacing="0"/>
              <w:rPr>
                <w:rFonts w:ascii="Calibri" w:hAnsi="Calibri" w:cs="Calibri"/>
                <w:b/>
                <w:bCs/>
                <w:sz w:val="22"/>
                <w:szCs w:val="22"/>
              </w:rPr>
            </w:pPr>
            <w:r w:rsidRPr="00DD21E5">
              <w:rPr>
                <w:rFonts w:ascii="Calibri" w:hAnsi="Calibri" w:cs="Calibri"/>
                <w:sz w:val="22"/>
                <w:szCs w:val="22"/>
              </w:rPr>
              <w:t>La prochaine activité</w:t>
            </w:r>
            <w:r>
              <w:rPr>
                <w:rFonts w:ascii="Calibri" w:hAnsi="Calibri" w:cs="Calibri"/>
                <w:sz w:val="22"/>
                <w:szCs w:val="22"/>
              </w:rPr>
              <w:t xml:space="preserve">, </w:t>
            </w:r>
            <w:r w:rsidRPr="00DD21E5">
              <w:rPr>
                <w:rFonts w:ascii="Calibri" w:hAnsi="Calibri" w:cs="Calibri"/>
                <w:i/>
                <w:iCs/>
                <w:sz w:val="22"/>
                <w:szCs w:val="22"/>
              </w:rPr>
              <w:t>Déconstruire les mythes sexistes</w:t>
            </w:r>
            <w:r w:rsidRPr="00DD21E5">
              <w:rPr>
                <w:rFonts w:ascii="Calibri" w:hAnsi="Calibri" w:cs="Calibri"/>
                <w:sz w:val="22"/>
                <w:szCs w:val="22"/>
              </w:rPr>
              <w:t xml:space="preserve">, peut être réalisée en </w:t>
            </w:r>
            <w:r w:rsidRPr="00AD049F">
              <w:rPr>
                <w:rStyle w:val="lev"/>
                <w:rFonts w:ascii="Calibri" w:hAnsi="Calibri" w:cs="Calibri"/>
                <w:b w:val="0"/>
                <w:bCs w:val="0"/>
                <w:sz w:val="22"/>
                <w:szCs w:val="22"/>
              </w:rPr>
              <w:t>inter</w:t>
            </w:r>
            <w:r w:rsidR="00BE6A2B">
              <w:rPr>
                <w:rStyle w:val="lev"/>
                <w:rFonts w:ascii="Calibri" w:hAnsi="Calibri" w:cs="Calibri"/>
                <w:b w:val="0"/>
                <w:bCs w:val="0"/>
                <w:sz w:val="22"/>
                <w:szCs w:val="22"/>
              </w:rPr>
              <w:t>-</w:t>
            </w:r>
            <w:r w:rsidRPr="00AD049F">
              <w:rPr>
                <w:rStyle w:val="lev"/>
                <w:rFonts w:ascii="Calibri" w:hAnsi="Calibri" w:cs="Calibri"/>
                <w:b w:val="0"/>
                <w:bCs w:val="0"/>
                <w:sz w:val="22"/>
                <w:szCs w:val="22"/>
              </w:rPr>
              <w:t>niveaux</w:t>
            </w:r>
            <w:r w:rsidRPr="00AD049F">
              <w:rPr>
                <w:rFonts w:ascii="Calibri" w:hAnsi="Calibri" w:cs="Calibri"/>
                <w:b/>
                <w:bCs/>
                <w:sz w:val="22"/>
                <w:szCs w:val="22"/>
              </w:rPr>
              <w:t>.</w:t>
            </w:r>
          </w:p>
          <w:p w14:paraId="28F88F50" w14:textId="77777777" w:rsidR="009946DF" w:rsidRDefault="009946DF" w:rsidP="009946DF">
            <w:pPr>
              <w:pStyle w:val="NormalWeb"/>
              <w:spacing w:before="0" w:beforeAutospacing="0" w:after="0" w:afterAutospacing="0"/>
              <w:jc w:val="both"/>
              <w:rPr>
                <w:rFonts w:ascii="Calibri" w:hAnsi="Calibri" w:cs="Calibri"/>
                <w:sz w:val="22"/>
                <w:szCs w:val="22"/>
              </w:rPr>
            </w:pPr>
          </w:p>
          <w:p w14:paraId="629EC435" w14:textId="77777777" w:rsidR="009946DF" w:rsidRPr="00DD21E5" w:rsidRDefault="009946DF" w:rsidP="009946DF">
            <w:pPr>
              <w:pStyle w:val="NormalWeb"/>
              <w:spacing w:before="0" w:beforeAutospacing="0" w:after="0" w:afterAutospacing="0"/>
              <w:jc w:val="both"/>
              <w:rPr>
                <w:rFonts w:ascii="Calibri" w:hAnsi="Calibri" w:cs="Calibri"/>
                <w:sz w:val="22"/>
                <w:szCs w:val="22"/>
              </w:rPr>
            </w:pPr>
            <w:r w:rsidRPr="00DD21E5">
              <w:rPr>
                <w:rFonts w:ascii="Calibri" w:hAnsi="Calibri" w:cs="Calibri"/>
                <w:sz w:val="22"/>
                <w:szCs w:val="22"/>
              </w:rPr>
              <w:t xml:space="preserve">La production finale, réalisée lors de la phase d’intégration, consiste à créer une fresque collective destinée à être affichée dans l’école, illustrant les mythes et leur déconstruction par les élèves ou un guide de survie inspiré du </w:t>
            </w:r>
            <w:r w:rsidRPr="00DD21E5">
              <w:rPr>
                <w:rStyle w:val="Accentuation"/>
                <w:rFonts w:ascii="Calibri" w:hAnsi="Calibri" w:cs="Calibri"/>
                <w:sz w:val="22"/>
                <w:szCs w:val="22"/>
              </w:rPr>
              <w:lastRenderedPageBreak/>
              <w:t>Guide de survie aux soupers de famille</w:t>
            </w:r>
            <w:r w:rsidRPr="00DD21E5">
              <w:rPr>
                <w:rFonts w:ascii="Calibri" w:hAnsi="Calibri" w:cs="Calibri"/>
                <w:sz w:val="22"/>
                <w:szCs w:val="22"/>
              </w:rPr>
              <w:t xml:space="preserve"> d’Oxfam</w:t>
            </w:r>
            <w:r>
              <w:rPr>
                <w:rFonts w:ascii="Calibri" w:hAnsi="Calibri" w:cs="Calibri"/>
                <w:sz w:val="22"/>
                <w:szCs w:val="22"/>
              </w:rPr>
              <w:t xml:space="preserve">-Québec, </w:t>
            </w:r>
            <w:r w:rsidRPr="00DD21E5">
              <w:rPr>
                <w:rFonts w:ascii="Calibri" w:hAnsi="Calibri" w:cs="Calibri"/>
                <w:sz w:val="22"/>
                <w:szCs w:val="22"/>
              </w:rPr>
              <w:t>visant à outiller face à des arguments qui semblent convaincants ou à des discours sexistes présents dans l’espace public.</w:t>
            </w:r>
          </w:p>
          <w:p w14:paraId="7FD9FE6A" w14:textId="40EF17E6" w:rsidR="009946DF" w:rsidRPr="00DD21E5" w:rsidRDefault="009946DF" w:rsidP="009946DF">
            <w:pPr>
              <w:pStyle w:val="NormalWeb"/>
              <w:spacing w:before="0" w:beforeAutospacing="0" w:after="0" w:afterAutospacing="0"/>
              <w:rPr>
                <w:rFonts w:ascii="Calibri" w:hAnsi="Calibri" w:cs="Calibri"/>
                <w:sz w:val="22"/>
                <w:szCs w:val="22"/>
              </w:rPr>
            </w:pPr>
            <w:r w:rsidRPr="00DD21E5">
              <w:rPr>
                <w:rFonts w:ascii="Calibri" w:hAnsi="Calibri" w:cs="Calibri"/>
                <w:sz w:val="22"/>
                <w:szCs w:val="22"/>
              </w:rPr>
              <w:t xml:space="preserve">Peu importe la production finale choisie, celle-ci peut être réalisée en </w:t>
            </w:r>
            <w:r>
              <w:rPr>
                <w:rFonts w:ascii="Calibri" w:hAnsi="Calibri" w:cs="Calibri"/>
                <w:sz w:val="22"/>
                <w:szCs w:val="22"/>
              </w:rPr>
              <w:t>inter</w:t>
            </w:r>
            <w:r w:rsidR="00BE6A2B">
              <w:rPr>
                <w:rFonts w:ascii="Calibri" w:hAnsi="Calibri" w:cs="Calibri"/>
                <w:sz w:val="22"/>
                <w:szCs w:val="22"/>
              </w:rPr>
              <w:t>-</w:t>
            </w:r>
            <w:r>
              <w:rPr>
                <w:rFonts w:ascii="Calibri" w:hAnsi="Calibri" w:cs="Calibri"/>
                <w:sz w:val="22"/>
                <w:szCs w:val="22"/>
              </w:rPr>
              <w:t>niveaux</w:t>
            </w:r>
            <w:r w:rsidRPr="00DD21E5">
              <w:rPr>
                <w:rFonts w:ascii="Calibri" w:hAnsi="Calibri" w:cs="Calibri"/>
                <w:sz w:val="22"/>
                <w:szCs w:val="22"/>
              </w:rPr>
              <w:t xml:space="preserve"> (secondaire 1, 4 et 5). La section suivante explique brièvement l’activité </w:t>
            </w:r>
            <w:r w:rsidRPr="00DD21E5">
              <w:rPr>
                <w:rStyle w:val="Accentuation"/>
                <w:rFonts w:ascii="Calibri" w:hAnsi="Calibri" w:cs="Calibri"/>
                <w:sz w:val="22"/>
                <w:szCs w:val="22"/>
              </w:rPr>
              <w:t>Déconstruire les mythes sexistes</w:t>
            </w:r>
            <w:r w:rsidRPr="00DD21E5">
              <w:rPr>
                <w:rFonts w:ascii="Calibri" w:hAnsi="Calibri" w:cs="Calibri"/>
                <w:sz w:val="22"/>
                <w:szCs w:val="22"/>
              </w:rPr>
              <w:t xml:space="preserve"> qui mènera à cette production finale : quels niveaux travaillent sur quels aspects et comment la production finale permet de regrouper les élèves et de mettre en commun les contributions réalisées lors de l’activité.</w:t>
            </w:r>
            <w:r w:rsidRPr="00DD21E5">
              <w:rPr>
                <w:rFonts w:ascii="Calibri" w:hAnsi="Calibri" w:cs="Calibri"/>
                <w:sz w:val="22"/>
                <w:szCs w:val="22"/>
              </w:rPr>
              <w:br/>
            </w:r>
          </w:p>
          <w:p w14:paraId="69022E8D" w14:textId="77777777" w:rsidR="009946DF" w:rsidRPr="009A72F7" w:rsidRDefault="009946DF" w:rsidP="009946DF">
            <w:pPr>
              <w:pStyle w:val="NormalWeb"/>
              <w:spacing w:before="0" w:beforeAutospacing="0" w:after="0" w:afterAutospacing="0"/>
              <w:rPr>
                <w:rFonts w:ascii="Calibri" w:hAnsi="Calibri" w:cs="Calibri"/>
                <w:b/>
                <w:bCs/>
                <w:i/>
                <w:iCs/>
              </w:rPr>
            </w:pPr>
            <w:r w:rsidRPr="009A72F7">
              <w:rPr>
                <w:rFonts w:ascii="Calibri" w:hAnsi="Calibri" w:cs="Calibri"/>
                <w:b/>
                <w:bCs/>
              </w:rPr>
              <w:t xml:space="preserve">Activité : </w:t>
            </w:r>
            <w:r w:rsidRPr="009A72F7">
              <w:rPr>
                <w:rFonts w:ascii="Calibri" w:hAnsi="Calibri" w:cs="Calibri"/>
                <w:b/>
                <w:bCs/>
                <w:i/>
                <w:iCs/>
              </w:rPr>
              <w:t xml:space="preserve">Déconstruire les mythes sexistes </w:t>
            </w:r>
          </w:p>
          <w:p w14:paraId="496023B0" w14:textId="77777777" w:rsidR="009A72F7" w:rsidRPr="00DD21E5" w:rsidRDefault="009A72F7" w:rsidP="009946DF">
            <w:pPr>
              <w:pStyle w:val="NormalWeb"/>
              <w:spacing w:before="0" w:beforeAutospacing="0" w:after="0" w:afterAutospacing="0"/>
              <w:rPr>
                <w:rFonts w:ascii="Calibri" w:hAnsi="Calibri" w:cs="Calibri"/>
                <w:b/>
                <w:bCs/>
                <w:sz w:val="22"/>
                <w:szCs w:val="22"/>
              </w:rPr>
            </w:pPr>
          </w:p>
          <w:p w14:paraId="5A89C774" w14:textId="77777777" w:rsidR="000F08E9" w:rsidRDefault="009946DF" w:rsidP="009946DF">
            <w:pPr>
              <w:pStyle w:val="NormalWeb"/>
              <w:spacing w:before="0" w:beforeAutospacing="0" w:after="0" w:afterAutospacing="0"/>
              <w:rPr>
                <w:rFonts w:ascii="Calibri" w:hAnsi="Calibri" w:cs="Calibri"/>
                <w:sz w:val="22"/>
                <w:szCs w:val="22"/>
              </w:rPr>
            </w:pPr>
            <w:r w:rsidRPr="00DD21E5">
              <w:rPr>
                <w:rFonts w:ascii="Calibri" w:hAnsi="Calibri" w:cs="Calibri"/>
                <w:sz w:val="22"/>
                <w:szCs w:val="22"/>
              </w:rPr>
              <w:t>L’activité invite chaque élève, en équipe d’environ deux personnes, à analyser un mythe à l’aide d’une trousse d’enquête (</w:t>
            </w:r>
            <w:r w:rsidRPr="00D7784D">
              <w:rPr>
                <w:rFonts w:ascii="Calibri" w:hAnsi="Calibri" w:cs="Calibri"/>
                <w:b/>
                <w:bCs/>
                <w:color w:val="0070C0"/>
                <w:sz w:val="22"/>
                <w:szCs w:val="22"/>
              </w:rPr>
              <w:t>Annexe B</w:t>
            </w:r>
            <w:r w:rsidRPr="00DD21E5">
              <w:rPr>
                <w:rFonts w:ascii="Calibri" w:hAnsi="Calibri" w:cs="Calibri"/>
                <w:sz w:val="22"/>
                <w:szCs w:val="22"/>
              </w:rPr>
              <w:t xml:space="preserve">). Chaque mythe — donc chaque trousse — est divisé en trois catégories. </w:t>
            </w:r>
            <w:r w:rsidR="00BE6A2B">
              <w:rPr>
                <w:rFonts w:ascii="Calibri" w:hAnsi="Calibri" w:cs="Calibri"/>
                <w:sz w:val="22"/>
                <w:szCs w:val="22"/>
              </w:rPr>
              <w:br/>
            </w:r>
            <w:r w:rsidRPr="00DD21E5">
              <w:rPr>
                <w:rFonts w:ascii="Calibri" w:hAnsi="Calibri" w:cs="Calibri"/>
                <w:sz w:val="22"/>
                <w:szCs w:val="22"/>
              </w:rPr>
              <w:t xml:space="preserve">Les premières pages permettent de répondre à la question : </w:t>
            </w:r>
            <w:r w:rsidRPr="00BE6A2B">
              <w:rPr>
                <w:rFonts w:ascii="Calibri" w:hAnsi="Calibri" w:cs="Calibri"/>
                <w:i/>
                <w:iCs/>
                <w:sz w:val="22"/>
                <w:szCs w:val="22"/>
              </w:rPr>
              <w:t xml:space="preserve">« Pourquoi cette idée semble-t-elle logique et comment s’installe-t-elle ? » </w:t>
            </w:r>
            <w:r w:rsidRPr="00DD21E5">
              <w:rPr>
                <w:rFonts w:ascii="Calibri" w:hAnsi="Calibri" w:cs="Calibri"/>
                <w:sz w:val="22"/>
                <w:szCs w:val="22"/>
              </w:rPr>
              <w:t xml:space="preserve">Les pages suivantes invitent à réfléchir aux conséquences de cette idée. La dernière catégorie, intitulée </w:t>
            </w:r>
            <w:r w:rsidRPr="00DD21E5">
              <w:rPr>
                <w:rStyle w:val="Accentuation"/>
                <w:rFonts w:ascii="Calibri" w:hAnsi="Calibri" w:cs="Calibri"/>
                <w:sz w:val="22"/>
                <w:szCs w:val="22"/>
              </w:rPr>
              <w:t>Déconstruire le mythe</w:t>
            </w:r>
            <w:r w:rsidRPr="00DD21E5">
              <w:rPr>
                <w:rFonts w:ascii="Calibri" w:hAnsi="Calibri" w:cs="Calibri"/>
                <w:sz w:val="22"/>
                <w:szCs w:val="22"/>
              </w:rPr>
              <w:t xml:space="preserve">, propose des informations et des pistes concrètes pour remettre en question le mythe. </w:t>
            </w:r>
          </w:p>
          <w:p w14:paraId="13C0D5C8" w14:textId="025A3AAE" w:rsidR="009946DF" w:rsidRPr="00DD21E5" w:rsidRDefault="009946DF" w:rsidP="009946DF">
            <w:pPr>
              <w:pStyle w:val="NormalWeb"/>
              <w:spacing w:before="0" w:beforeAutospacing="0" w:after="0" w:afterAutospacing="0"/>
              <w:rPr>
                <w:rFonts w:ascii="Calibri" w:hAnsi="Calibri" w:cs="Calibri"/>
                <w:sz w:val="22"/>
                <w:szCs w:val="22"/>
              </w:rPr>
            </w:pPr>
            <w:r w:rsidRPr="00DD21E5">
              <w:rPr>
                <w:rFonts w:ascii="Calibri" w:hAnsi="Calibri" w:cs="Calibri"/>
                <w:sz w:val="22"/>
                <w:szCs w:val="22"/>
              </w:rPr>
              <w:t>Enfin, les dernières pages de chaque trousse offrent du contenu informatif permettant d’introduire une perspective intersectionnelle</w:t>
            </w:r>
            <w:r>
              <w:rPr>
                <w:rFonts w:ascii="Calibri" w:hAnsi="Calibri" w:cs="Calibri"/>
                <w:sz w:val="22"/>
                <w:szCs w:val="22"/>
              </w:rPr>
              <w:t xml:space="preserve">. </w:t>
            </w:r>
            <w:r w:rsidRPr="00AD049F">
              <w:rPr>
                <w:rFonts w:ascii="Calibri" w:hAnsi="Calibri" w:cs="Calibri"/>
                <w:sz w:val="22"/>
                <w:szCs w:val="22"/>
              </w:rPr>
              <w:t>Cette section correspond à une deuxième phase d’analyse : après avoir réalisé une première analyse du mythe, les élèves sont invités à la revisiter à la lumière de cette nouvelle perspective afin d’en reconnaître certaines limites et de l’enrichir.</w:t>
            </w:r>
          </w:p>
          <w:p w14:paraId="67D6051D" w14:textId="2890C12D" w:rsidR="009946DF" w:rsidRDefault="009946DF" w:rsidP="009946DF">
            <w:pPr>
              <w:pStyle w:val="NormalWeb"/>
              <w:spacing w:before="0" w:beforeAutospacing="0" w:after="0" w:afterAutospacing="0"/>
              <w:rPr>
                <w:rFonts w:ascii="Calibri" w:hAnsi="Calibri" w:cs="Calibri"/>
                <w:sz w:val="22"/>
                <w:szCs w:val="22"/>
              </w:rPr>
            </w:pPr>
            <w:r w:rsidRPr="00DD21E5">
              <w:rPr>
                <w:rFonts w:ascii="Calibri" w:hAnsi="Calibri" w:cs="Calibri"/>
                <w:sz w:val="22"/>
                <w:szCs w:val="22"/>
              </w:rPr>
              <w:t xml:space="preserve">Ce découpage en trois questions n'est pas anodin : il permet de travailler des concepts distincts correspondant aux programmes de différents niveaux scolaires. C'est précisément cette structure qui rend possible une réalisation en </w:t>
            </w:r>
            <w:r>
              <w:rPr>
                <w:rFonts w:ascii="Calibri" w:hAnsi="Calibri" w:cs="Calibri"/>
                <w:sz w:val="22"/>
                <w:szCs w:val="22"/>
              </w:rPr>
              <w:t>inter</w:t>
            </w:r>
            <w:r w:rsidR="00BE6A2B">
              <w:rPr>
                <w:rFonts w:ascii="Calibri" w:hAnsi="Calibri" w:cs="Calibri"/>
                <w:sz w:val="22"/>
                <w:szCs w:val="22"/>
              </w:rPr>
              <w:t>-</w:t>
            </w:r>
            <w:r>
              <w:rPr>
                <w:rFonts w:ascii="Calibri" w:hAnsi="Calibri" w:cs="Calibri"/>
                <w:sz w:val="22"/>
                <w:szCs w:val="22"/>
              </w:rPr>
              <w:t>niveaux</w:t>
            </w:r>
            <w:r w:rsidRPr="00DD21E5">
              <w:rPr>
                <w:rFonts w:ascii="Calibri" w:hAnsi="Calibri" w:cs="Calibri"/>
                <w:sz w:val="22"/>
                <w:szCs w:val="22"/>
              </w:rPr>
              <w:t>, tout en permettant une production finale riche et cohérente.</w:t>
            </w:r>
          </w:p>
          <w:p w14:paraId="188F10DD" w14:textId="77777777" w:rsidR="009946DF" w:rsidRPr="00DD21E5" w:rsidRDefault="009946DF" w:rsidP="009946DF">
            <w:pPr>
              <w:pStyle w:val="NormalWeb"/>
              <w:spacing w:before="0" w:beforeAutospacing="0" w:after="0" w:afterAutospacing="0"/>
              <w:rPr>
                <w:rFonts w:ascii="Calibri" w:hAnsi="Calibri" w:cs="Calibri"/>
                <w:sz w:val="22"/>
                <w:szCs w:val="22"/>
              </w:rPr>
            </w:pPr>
          </w:p>
          <w:p w14:paraId="4386B445" w14:textId="77777777" w:rsidR="009946DF" w:rsidRDefault="009946DF" w:rsidP="009946DF">
            <w:pPr>
              <w:pStyle w:val="Titre2"/>
              <w:spacing w:before="0" w:after="0"/>
              <w:rPr>
                <w:rFonts w:ascii="Calibri" w:hAnsi="Calibri" w:cs="Calibri"/>
                <w:sz w:val="22"/>
                <w:szCs w:val="22"/>
              </w:rPr>
            </w:pPr>
            <w:r w:rsidRPr="00DD21E5">
              <w:rPr>
                <w:rFonts w:ascii="Calibri" w:hAnsi="Calibri" w:cs="Calibri"/>
                <w:sz w:val="22"/>
                <w:szCs w:val="22"/>
              </w:rPr>
              <w:t>Répartition suggérée par niveau</w:t>
            </w:r>
            <w:r>
              <w:rPr>
                <w:rFonts w:ascii="Calibri" w:hAnsi="Calibri" w:cs="Calibri"/>
                <w:sz w:val="22"/>
                <w:szCs w:val="22"/>
              </w:rPr>
              <w:t> :</w:t>
            </w:r>
          </w:p>
          <w:p w14:paraId="7C891E7D" w14:textId="06157E02" w:rsidR="009946DF" w:rsidRPr="00771C54" w:rsidRDefault="00771C54" w:rsidP="009946DF">
            <w:pPr>
              <w:rPr>
                <w:rFonts w:asciiTheme="minorHAnsi" w:hAnsiTheme="minorHAnsi" w:cstheme="minorHAnsi"/>
                <w:sz w:val="22"/>
                <w:szCs w:val="22"/>
              </w:rPr>
            </w:pPr>
            <w:r w:rsidRPr="003F0245">
              <w:rPr>
                <w:rFonts w:asciiTheme="minorHAnsi" w:hAnsiTheme="minorHAnsi" w:cstheme="minorHAnsi"/>
                <w:sz w:val="22"/>
                <w:szCs w:val="22"/>
              </w:rPr>
              <w:t>Dans une réalisation en inter</w:t>
            </w:r>
            <w:r w:rsidR="003411D2">
              <w:rPr>
                <w:rFonts w:asciiTheme="minorHAnsi" w:hAnsiTheme="minorHAnsi" w:cstheme="minorHAnsi"/>
                <w:sz w:val="22"/>
                <w:szCs w:val="22"/>
              </w:rPr>
              <w:t>-</w:t>
            </w:r>
            <w:r w:rsidRPr="003F0245">
              <w:rPr>
                <w:rFonts w:asciiTheme="minorHAnsi" w:hAnsiTheme="minorHAnsi" w:cstheme="minorHAnsi"/>
                <w:sz w:val="22"/>
                <w:szCs w:val="22"/>
              </w:rPr>
              <w:t xml:space="preserve">niveaux, l'analyse d'un même mythe peut être conduite de manière progressive entre différents groupes </w:t>
            </w:r>
            <w:r w:rsidRPr="003675B6">
              <w:rPr>
                <w:rFonts w:asciiTheme="minorHAnsi" w:hAnsiTheme="minorHAnsi" w:cstheme="minorHAnsi"/>
                <w:sz w:val="22"/>
                <w:szCs w:val="22"/>
              </w:rPr>
              <w:t>d'élèves</w:t>
            </w:r>
            <w:r w:rsidR="00331BA1" w:rsidRPr="003675B6">
              <w:rPr>
                <w:rFonts w:asciiTheme="minorHAnsi" w:hAnsiTheme="minorHAnsi" w:cstheme="minorHAnsi"/>
                <w:sz w:val="22"/>
                <w:szCs w:val="22"/>
              </w:rPr>
              <w:t xml:space="preserve"> qui se passent, en quelque sorte, le bâton d</w:t>
            </w:r>
            <w:r w:rsidR="003411D2">
              <w:rPr>
                <w:rFonts w:asciiTheme="minorHAnsi" w:hAnsiTheme="minorHAnsi" w:cstheme="minorHAnsi"/>
                <w:sz w:val="22"/>
                <w:szCs w:val="22"/>
              </w:rPr>
              <w:t>e</w:t>
            </w:r>
            <w:r w:rsidR="00331BA1" w:rsidRPr="003675B6">
              <w:rPr>
                <w:rFonts w:asciiTheme="minorHAnsi" w:hAnsiTheme="minorHAnsi" w:cstheme="minorHAnsi"/>
                <w:sz w:val="22"/>
                <w:szCs w:val="22"/>
              </w:rPr>
              <w:t xml:space="preserve"> relai</w:t>
            </w:r>
            <w:r w:rsidR="003F0245" w:rsidRPr="003675B6">
              <w:rPr>
                <w:rFonts w:asciiTheme="minorHAnsi" w:hAnsiTheme="minorHAnsi" w:cstheme="minorHAnsi"/>
                <w:sz w:val="22"/>
                <w:szCs w:val="22"/>
              </w:rPr>
              <w:t> : l</w:t>
            </w:r>
            <w:r w:rsidRPr="003675B6">
              <w:rPr>
                <w:rFonts w:asciiTheme="minorHAnsi" w:hAnsiTheme="minorHAnsi" w:cstheme="minorHAnsi"/>
                <w:sz w:val="22"/>
                <w:szCs w:val="22"/>
              </w:rPr>
              <w:t>a trousse d'enquête propose trois questions permettant d'analyser le mythe sous des angles complémentaires. Chaque</w:t>
            </w:r>
            <w:r w:rsidRPr="003F0245">
              <w:rPr>
                <w:rFonts w:asciiTheme="minorHAnsi" w:hAnsiTheme="minorHAnsi" w:cstheme="minorHAnsi"/>
                <w:sz w:val="22"/>
                <w:szCs w:val="22"/>
              </w:rPr>
              <w:t xml:space="preserve"> niveau prend</w:t>
            </w:r>
            <w:r w:rsidR="003F0245" w:rsidRPr="003F0245">
              <w:rPr>
                <w:rFonts w:asciiTheme="minorHAnsi" w:hAnsiTheme="minorHAnsi" w:cstheme="minorHAnsi"/>
                <w:sz w:val="22"/>
                <w:szCs w:val="22"/>
              </w:rPr>
              <w:t xml:space="preserve"> alors</w:t>
            </w:r>
            <w:r w:rsidRPr="003F0245">
              <w:rPr>
                <w:rFonts w:asciiTheme="minorHAnsi" w:hAnsiTheme="minorHAnsi" w:cstheme="minorHAnsi"/>
                <w:sz w:val="22"/>
                <w:szCs w:val="22"/>
              </w:rPr>
              <w:t xml:space="preserve"> en charge l'une de ces questions, puis transmet ses réponses au groupe suivant, qui en tient compte pour poursuivre et enrichir l'analyse. Ce fonctionnement permet aux élèves de contribuer à une réflexion commune tout en travaillant des concepts adaptés à leur niveau scolaire.</w:t>
            </w:r>
          </w:p>
          <w:p w14:paraId="29024677" w14:textId="77777777" w:rsidR="00771C54" w:rsidRDefault="00771C54" w:rsidP="009946DF"/>
          <w:p w14:paraId="27DC29BC" w14:textId="77777777" w:rsidR="009946DF" w:rsidRPr="00DD21E5" w:rsidRDefault="009946DF" w:rsidP="009946DF">
            <w:pPr>
              <w:pStyle w:val="Titre3"/>
              <w:spacing w:before="0" w:after="0"/>
              <w:rPr>
                <w:rFonts w:ascii="Calibri" w:hAnsi="Calibri" w:cs="Calibri"/>
                <w:sz w:val="22"/>
                <w:szCs w:val="22"/>
              </w:rPr>
            </w:pPr>
            <w:r w:rsidRPr="00DD21E5">
              <w:rPr>
                <w:rFonts w:ascii="Calibri" w:hAnsi="Calibri" w:cs="Calibri"/>
                <w:sz w:val="22"/>
                <w:szCs w:val="22"/>
              </w:rPr>
              <w:t>Secondaire 1 — Question 1 : Comment cette idée s'installe-t-elle ?</w:t>
            </w:r>
          </w:p>
          <w:p w14:paraId="4439E49E" w14:textId="77777777" w:rsidR="009946DF" w:rsidRPr="00DD21E5" w:rsidRDefault="009946DF" w:rsidP="009946DF">
            <w:pPr>
              <w:pStyle w:val="font-claude-response-body"/>
              <w:spacing w:before="0" w:beforeAutospacing="0" w:after="0" w:afterAutospacing="0"/>
              <w:rPr>
                <w:rFonts w:ascii="Calibri" w:hAnsi="Calibri" w:cs="Calibri"/>
                <w:sz w:val="22"/>
                <w:szCs w:val="22"/>
              </w:rPr>
            </w:pPr>
            <w:r w:rsidRPr="00DD21E5">
              <w:rPr>
                <w:rFonts w:ascii="Calibri" w:hAnsi="Calibri" w:cs="Calibri"/>
                <w:sz w:val="22"/>
                <w:szCs w:val="22"/>
              </w:rPr>
              <w:t xml:space="preserve">Nous suggérons de distribuer aux élèves de secondaire 1 les pages de la trousse associées à la première question : </w:t>
            </w:r>
            <w:r w:rsidRPr="00DD21E5">
              <w:rPr>
                <w:rStyle w:val="Accentuation"/>
                <w:rFonts w:ascii="Calibri" w:hAnsi="Calibri" w:cs="Calibri"/>
                <w:sz w:val="22"/>
                <w:szCs w:val="22"/>
              </w:rPr>
              <w:t>Pourquoi cette idée semble-t-elle logique, et comment s'installe-t-elle ?</w:t>
            </w:r>
          </w:p>
          <w:p w14:paraId="7C045AA2" w14:textId="77777777" w:rsidR="009946DF" w:rsidRPr="00DD21E5" w:rsidRDefault="009946DF" w:rsidP="009946DF">
            <w:pPr>
              <w:pStyle w:val="font-claude-response-body"/>
              <w:spacing w:before="0" w:beforeAutospacing="0" w:after="0" w:afterAutospacing="0"/>
              <w:rPr>
                <w:rFonts w:ascii="Calibri" w:hAnsi="Calibri" w:cs="Calibri"/>
                <w:sz w:val="22"/>
                <w:szCs w:val="22"/>
              </w:rPr>
            </w:pPr>
            <w:r w:rsidRPr="00DD21E5">
              <w:rPr>
                <w:rFonts w:ascii="Calibri" w:hAnsi="Calibri" w:cs="Calibri"/>
                <w:sz w:val="22"/>
                <w:szCs w:val="22"/>
              </w:rPr>
              <w:t xml:space="preserve">Cela leur permet de travailler le concept de </w:t>
            </w:r>
            <w:r w:rsidRPr="00DD21E5">
              <w:rPr>
                <w:rStyle w:val="lev"/>
                <w:rFonts w:ascii="Calibri" w:hAnsi="Calibri" w:cs="Calibri"/>
                <w:sz w:val="22"/>
                <w:szCs w:val="22"/>
              </w:rPr>
              <w:t>socialisation de genre</w:t>
            </w:r>
            <w:r w:rsidRPr="00DD21E5">
              <w:rPr>
                <w:rFonts w:ascii="Calibri" w:hAnsi="Calibri" w:cs="Calibri"/>
                <w:sz w:val="22"/>
                <w:szCs w:val="22"/>
              </w:rPr>
              <w:t xml:space="preserve"> prescrit programme.</w:t>
            </w:r>
          </w:p>
          <w:p w14:paraId="4E1605DE" w14:textId="77777777" w:rsidR="009946DF" w:rsidRPr="00DD21E5" w:rsidRDefault="009946DF" w:rsidP="009946DF">
            <w:pPr>
              <w:pStyle w:val="font-claude-response-body"/>
              <w:spacing w:before="0" w:beforeAutospacing="0" w:after="0" w:afterAutospacing="0"/>
              <w:rPr>
                <w:rFonts w:ascii="Calibri" w:hAnsi="Calibri" w:cs="Calibri"/>
                <w:sz w:val="22"/>
                <w:szCs w:val="22"/>
              </w:rPr>
            </w:pPr>
          </w:p>
          <w:p w14:paraId="3DEBE9CB" w14:textId="77777777" w:rsidR="009946DF" w:rsidRPr="00DD21E5" w:rsidRDefault="009946DF" w:rsidP="009946DF">
            <w:pPr>
              <w:pStyle w:val="Titre3"/>
              <w:spacing w:before="0" w:after="0"/>
              <w:rPr>
                <w:rFonts w:ascii="Calibri" w:hAnsi="Calibri" w:cs="Calibri"/>
                <w:sz w:val="22"/>
                <w:szCs w:val="22"/>
              </w:rPr>
            </w:pPr>
            <w:r w:rsidRPr="00DD21E5">
              <w:rPr>
                <w:rFonts w:ascii="Calibri" w:hAnsi="Calibri" w:cs="Calibri"/>
                <w:sz w:val="22"/>
                <w:szCs w:val="22"/>
              </w:rPr>
              <w:t>Secondaire 4 — Question 2 : Quelles sont les conséquences ?</w:t>
            </w:r>
          </w:p>
          <w:p w14:paraId="1E74E9EA" w14:textId="77777777" w:rsidR="009946DF" w:rsidRPr="00DD21E5" w:rsidRDefault="009946DF" w:rsidP="009946DF">
            <w:pPr>
              <w:pStyle w:val="font-claude-response-body"/>
              <w:spacing w:before="0" w:beforeAutospacing="0" w:after="0" w:afterAutospacing="0"/>
              <w:rPr>
                <w:rFonts w:ascii="Calibri" w:hAnsi="Calibri" w:cs="Calibri"/>
                <w:sz w:val="22"/>
                <w:szCs w:val="22"/>
              </w:rPr>
            </w:pPr>
            <w:r w:rsidRPr="00DD21E5">
              <w:rPr>
                <w:rFonts w:ascii="Calibri" w:hAnsi="Calibri" w:cs="Calibri"/>
                <w:sz w:val="22"/>
                <w:szCs w:val="22"/>
              </w:rPr>
              <w:t xml:space="preserve">Nous suggérons de distribuer aux élèves de secondaire 4 les pages de la trousse associées à la deuxième question : </w:t>
            </w:r>
            <w:r w:rsidRPr="00DD21E5">
              <w:rPr>
                <w:rStyle w:val="Accentuation"/>
                <w:rFonts w:ascii="Calibri" w:hAnsi="Calibri" w:cs="Calibri"/>
                <w:sz w:val="22"/>
                <w:szCs w:val="22"/>
              </w:rPr>
              <w:t>Qu'est-ce que cette idée produit comme conséquences ?</w:t>
            </w:r>
          </w:p>
          <w:p w14:paraId="063E6F55" w14:textId="77777777" w:rsidR="009946DF" w:rsidRPr="003675B6" w:rsidRDefault="009946DF" w:rsidP="009946DF">
            <w:pPr>
              <w:pStyle w:val="font-claude-response-body"/>
              <w:spacing w:before="0" w:beforeAutospacing="0" w:after="0" w:afterAutospacing="0"/>
              <w:rPr>
                <w:rFonts w:ascii="Calibri" w:hAnsi="Calibri" w:cs="Calibri"/>
                <w:sz w:val="22"/>
                <w:szCs w:val="22"/>
              </w:rPr>
            </w:pPr>
            <w:r w:rsidRPr="00DD21E5">
              <w:rPr>
                <w:rFonts w:ascii="Calibri" w:hAnsi="Calibri" w:cs="Calibri"/>
                <w:sz w:val="22"/>
                <w:szCs w:val="22"/>
              </w:rPr>
              <w:t xml:space="preserve">Cela permet d'aborder les </w:t>
            </w:r>
            <w:r w:rsidRPr="00DD21E5">
              <w:rPr>
                <w:rStyle w:val="lev"/>
                <w:rFonts w:ascii="Calibri" w:hAnsi="Calibri" w:cs="Calibri"/>
                <w:sz w:val="22"/>
                <w:szCs w:val="22"/>
              </w:rPr>
              <w:t>injustices</w:t>
            </w:r>
            <w:r w:rsidRPr="00DD21E5">
              <w:rPr>
                <w:rFonts w:ascii="Calibri" w:hAnsi="Calibri" w:cs="Calibri"/>
                <w:sz w:val="22"/>
                <w:szCs w:val="22"/>
              </w:rPr>
              <w:t xml:space="preserve"> et les </w:t>
            </w:r>
            <w:r w:rsidRPr="00DD21E5">
              <w:rPr>
                <w:rStyle w:val="lev"/>
                <w:rFonts w:ascii="Calibri" w:hAnsi="Calibri" w:cs="Calibri"/>
                <w:sz w:val="22"/>
                <w:szCs w:val="22"/>
              </w:rPr>
              <w:t>types de discriminations</w:t>
            </w:r>
            <w:r w:rsidRPr="00DD21E5">
              <w:rPr>
                <w:rFonts w:ascii="Calibri" w:hAnsi="Calibri" w:cs="Calibri"/>
                <w:sz w:val="22"/>
                <w:szCs w:val="22"/>
              </w:rPr>
              <w:t xml:space="preserve"> (directe, indirecte, systémique, etc.), des </w:t>
            </w:r>
            <w:r w:rsidRPr="003675B6">
              <w:rPr>
                <w:rFonts w:ascii="Calibri" w:hAnsi="Calibri" w:cs="Calibri"/>
                <w:sz w:val="22"/>
                <w:szCs w:val="22"/>
              </w:rPr>
              <w:t>concepts prévus au programme de secondaire 4.</w:t>
            </w:r>
          </w:p>
          <w:p w14:paraId="2441C1A2" w14:textId="018FD87D" w:rsidR="009946DF" w:rsidRPr="00DD21E5" w:rsidRDefault="009946DF" w:rsidP="009946DF">
            <w:pPr>
              <w:pStyle w:val="font-claude-response-body"/>
              <w:spacing w:before="0" w:beforeAutospacing="0" w:after="0" w:afterAutospacing="0"/>
              <w:rPr>
                <w:rFonts w:ascii="Calibri" w:hAnsi="Calibri" w:cs="Calibri"/>
                <w:sz w:val="22"/>
                <w:szCs w:val="22"/>
              </w:rPr>
            </w:pPr>
            <w:r w:rsidRPr="003675B6">
              <w:rPr>
                <w:rFonts w:ascii="Calibri" w:hAnsi="Calibri" w:cs="Calibri"/>
                <w:sz w:val="22"/>
                <w:szCs w:val="22"/>
              </w:rPr>
              <w:t>Dans une réalisation en inter</w:t>
            </w:r>
            <w:r w:rsidR="003411D2">
              <w:rPr>
                <w:rFonts w:ascii="Calibri" w:hAnsi="Calibri" w:cs="Calibri"/>
                <w:sz w:val="22"/>
                <w:szCs w:val="22"/>
              </w:rPr>
              <w:t>-</w:t>
            </w:r>
            <w:r w:rsidRPr="003675B6">
              <w:rPr>
                <w:rFonts w:ascii="Calibri" w:hAnsi="Calibri" w:cs="Calibri"/>
                <w:sz w:val="22"/>
                <w:szCs w:val="22"/>
              </w:rPr>
              <w:t>niveaux, les élèves de secondaire 4 peuvent s’appuyer sur les réponses formulées par les élèves de secondaire 1 à la première question afin de poursuivre l’analyse.</w:t>
            </w:r>
          </w:p>
          <w:p w14:paraId="09AE2EB5" w14:textId="77777777" w:rsidR="009946DF" w:rsidRPr="00DD21E5" w:rsidRDefault="009946DF" w:rsidP="009946DF">
            <w:pPr>
              <w:pStyle w:val="font-claude-response-body"/>
              <w:spacing w:before="0" w:beforeAutospacing="0" w:after="0" w:afterAutospacing="0"/>
              <w:rPr>
                <w:rFonts w:ascii="Calibri" w:hAnsi="Calibri" w:cs="Calibri"/>
                <w:sz w:val="22"/>
                <w:szCs w:val="22"/>
              </w:rPr>
            </w:pPr>
          </w:p>
          <w:p w14:paraId="7A429AD6" w14:textId="77777777" w:rsidR="009946DF" w:rsidRPr="00DD21E5" w:rsidRDefault="009946DF" w:rsidP="009946DF">
            <w:pPr>
              <w:pStyle w:val="Titre3"/>
              <w:spacing w:before="0" w:after="0"/>
              <w:rPr>
                <w:rFonts w:ascii="Calibri" w:hAnsi="Calibri" w:cs="Calibri"/>
                <w:sz w:val="22"/>
                <w:szCs w:val="22"/>
              </w:rPr>
            </w:pPr>
            <w:r w:rsidRPr="00DD21E5">
              <w:rPr>
                <w:rFonts w:ascii="Calibri" w:hAnsi="Calibri" w:cs="Calibri"/>
                <w:sz w:val="22"/>
                <w:szCs w:val="22"/>
              </w:rPr>
              <w:t>Secondaire 5 — Question 3 : Comment déconstruire le mythe ?</w:t>
            </w:r>
          </w:p>
          <w:p w14:paraId="683AEFB6" w14:textId="77777777" w:rsidR="009946DF" w:rsidRPr="00DD21E5" w:rsidRDefault="009946DF" w:rsidP="009946DF">
            <w:pPr>
              <w:pStyle w:val="font-claude-response-body"/>
              <w:spacing w:before="0" w:beforeAutospacing="0" w:after="0" w:afterAutospacing="0"/>
              <w:rPr>
                <w:rFonts w:ascii="Calibri" w:hAnsi="Calibri" w:cs="Calibri"/>
                <w:sz w:val="22"/>
                <w:szCs w:val="22"/>
              </w:rPr>
            </w:pPr>
            <w:r w:rsidRPr="00DD21E5">
              <w:rPr>
                <w:rFonts w:ascii="Calibri" w:hAnsi="Calibri" w:cs="Calibri"/>
                <w:sz w:val="22"/>
                <w:szCs w:val="22"/>
              </w:rPr>
              <w:t>Les pages de la trousse associées à la déconstruction du mythe — soit les pistes et informations pour y répondre — peuvent être distribuées aux élèves de secondaire 5.</w:t>
            </w:r>
          </w:p>
          <w:p w14:paraId="380B0F94" w14:textId="77777777" w:rsidR="009946DF" w:rsidRPr="00DD21E5" w:rsidRDefault="009946DF" w:rsidP="009946DF">
            <w:pPr>
              <w:pStyle w:val="font-claude-response-body"/>
              <w:spacing w:before="0" w:beforeAutospacing="0" w:after="0" w:afterAutospacing="0"/>
              <w:rPr>
                <w:rFonts w:ascii="Calibri" w:hAnsi="Calibri" w:cs="Calibri"/>
                <w:sz w:val="22"/>
                <w:szCs w:val="22"/>
              </w:rPr>
            </w:pPr>
            <w:r w:rsidRPr="00DD21E5">
              <w:rPr>
                <w:rFonts w:ascii="Calibri" w:hAnsi="Calibri" w:cs="Calibri"/>
                <w:sz w:val="22"/>
                <w:szCs w:val="22"/>
              </w:rPr>
              <w:lastRenderedPageBreak/>
              <w:t xml:space="preserve">Cela permet d'approfondir les concepts de </w:t>
            </w:r>
            <w:r w:rsidRPr="00DD21E5">
              <w:rPr>
                <w:rStyle w:val="lev"/>
                <w:rFonts w:ascii="Calibri" w:hAnsi="Calibri" w:cs="Calibri"/>
                <w:sz w:val="22"/>
                <w:szCs w:val="22"/>
              </w:rPr>
              <w:t>sexisme</w:t>
            </w:r>
            <w:r w:rsidRPr="00DD21E5">
              <w:rPr>
                <w:rFonts w:ascii="Calibri" w:hAnsi="Calibri" w:cs="Calibri"/>
                <w:sz w:val="22"/>
                <w:szCs w:val="22"/>
              </w:rPr>
              <w:t xml:space="preserve"> et des </w:t>
            </w:r>
            <w:r w:rsidRPr="00DD21E5">
              <w:rPr>
                <w:rStyle w:val="lev"/>
                <w:rFonts w:ascii="Calibri" w:hAnsi="Calibri" w:cs="Calibri"/>
                <w:sz w:val="22"/>
                <w:szCs w:val="22"/>
              </w:rPr>
              <w:t>autres inégalités liées au genre</w:t>
            </w:r>
            <w:r w:rsidRPr="00DD21E5">
              <w:rPr>
                <w:rFonts w:ascii="Calibri" w:hAnsi="Calibri" w:cs="Calibri"/>
                <w:sz w:val="22"/>
                <w:szCs w:val="22"/>
              </w:rPr>
              <w:t>, au programme de secondaire 5.</w:t>
            </w:r>
          </w:p>
          <w:p w14:paraId="1B618147" w14:textId="0670EB03" w:rsidR="009946DF" w:rsidRDefault="009946DF" w:rsidP="009946DF">
            <w:pPr>
              <w:pStyle w:val="font-claude-response-body"/>
              <w:spacing w:before="0" w:beforeAutospacing="0" w:after="0" w:afterAutospacing="0"/>
              <w:rPr>
                <w:rFonts w:ascii="Calibri" w:hAnsi="Calibri" w:cs="Calibri"/>
                <w:sz w:val="22"/>
                <w:szCs w:val="22"/>
              </w:rPr>
            </w:pPr>
            <w:r w:rsidRPr="00201AAD">
              <w:rPr>
                <w:rFonts w:ascii="Calibri" w:hAnsi="Calibri" w:cs="Calibri"/>
                <w:sz w:val="22"/>
                <w:szCs w:val="22"/>
              </w:rPr>
              <w:t>Dans une réalisation en inter</w:t>
            </w:r>
            <w:r w:rsidR="003411D2">
              <w:rPr>
                <w:rFonts w:ascii="Calibri" w:hAnsi="Calibri" w:cs="Calibri"/>
                <w:sz w:val="22"/>
                <w:szCs w:val="22"/>
              </w:rPr>
              <w:t>-</w:t>
            </w:r>
            <w:r w:rsidRPr="00201AAD">
              <w:rPr>
                <w:rFonts w:ascii="Calibri" w:hAnsi="Calibri" w:cs="Calibri"/>
                <w:sz w:val="22"/>
                <w:szCs w:val="22"/>
              </w:rPr>
              <w:t>niveaux, les élèves de secondaire 5 reçoivent les réponses élaborées par les élèves de secondaire 1 et de secondaire 4 et poursuivent l’analyse afin de proposer des pistes de déconstruction du mythe.</w:t>
            </w:r>
          </w:p>
          <w:p w14:paraId="06A93279" w14:textId="77777777" w:rsidR="009946DF" w:rsidRPr="00DD21E5" w:rsidRDefault="009946DF" w:rsidP="009946DF">
            <w:pPr>
              <w:pStyle w:val="font-claude-response-body"/>
              <w:spacing w:before="0" w:beforeAutospacing="0" w:after="0" w:afterAutospacing="0"/>
              <w:rPr>
                <w:rFonts w:ascii="Calibri" w:hAnsi="Calibri" w:cs="Calibri"/>
                <w:sz w:val="22"/>
                <w:szCs w:val="22"/>
              </w:rPr>
            </w:pPr>
          </w:p>
          <w:p w14:paraId="24020FD8" w14:textId="34F47D07" w:rsidR="009946DF" w:rsidRPr="003675B6" w:rsidRDefault="009946DF" w:rsidP="009946DF">
            <w:pPr>
              <w:pStyle w:val="font-claude-response-body"/>
              <w:spacing w:before="0" w:beforeAutospacing="0" w:after="0" w:afterAutospacing="0"/>
              <w:rPr>
                <w:rFonts w:ascii="Calibri" w:hAnsi="Calibri" w:cs="Calibri"/>
                <w:sz w:val="22"/>
                <w:szCs w:val="22"/>
              </w:rPr>
            </w:pPr>
            <w:r w:rsidRPr="00DD21E5">
              <w:rPr>
                <w:rFonts w:ascii="Apple Color Emoji" w:hAnsi="Apple Color Emoji" w:cs="Apple Color Emoji"/>
                <w:b/>
                <w:bCs/>
                <w:sz w:val="22"/>
                <w:szCs w:val="22"/>
              </w:rPr>
              <w:t>👉</w:t>
            </w:r>
            <w:r w:rsidRPr="00DD21E5">
              <w:rPr>
                <w:rFonts w:ascii="Calibri" w:hAnsi="Calibri" w:cs="Calibri"/>
                <w:sz w:val="22"/>
                <w:szCs w:val="22"/>
              </w:rPr>
              <w:t xml:space="preserve"> </w:t>
            </w:r>
            <w:r w:rsidRPr="008225AA">
              <w:rPr>
                <w:rFonts w:ascii="Calibri" w:hAnsi="Calibri" w:cs="Calibri"/>
                <w:sz w:val="22"/>
                <w:szCs w:val="22"/>
              </w:rPr>
              <w:t>Même si vous choisissez de réaliser la SAE en inter</w:t>
            </w:r>
            <w:r w:rsidR="003411D2">
              <w:rPr>
                <w:rFonts w:ascii="Calibri" w:hAnsi="Calibri" w:cs="Calibri"/>
                <w:sz w:val="22"/>
                <w:szCs w:val="22"/>
              </w:rPr>
              <w:t>-</w:t>
            </w:r>
            <w:r w:rsidRPr="008225AA">
              <w:rPr>
                <w:rFonts w:ascii="Calibri" w:hAnsi="Calibri" w:cs="Calibri"/>
                <w:sz w:val="22"/>
                <w:szCs w:val="22"/>
              </w:rPr>
              <w:t xml:space="preserve">niveaux, l’analyse intersectionnelle demeure obligatoire pour tous les niveaux. La trousse d’enquête guide d’abord les élèves dans une première analyse visant à comprendre et à déconstruire le mythe. Dans un second temps, elle les invite à revisiter cette analyse à partir d’une perspective </w:t>
            </w:r>
            <w:r w:rsidRPr="003675B6">
              <w:rPr>
                <w:rFonts w:ascii="Calibri" w:hAnsi="Calibri" w:cs="Calibri"/>
                <w:sz w:val="22"/>
                <w:szCs w:val="22"/>
              </w:rPr>
              <w:t>intersectionnelle.</w:t>
            </w:r>
          </w:p>
          <w:p w14:paraId="7E269AAC" w14:textId="77777777" w:rsidR="009946DF" w:rsidRPr="008225AA" w:rsidRDefault="009946DF" w:rsidP="009946DF">
            <w:pPr>
              <w:pStyle w:val="font-claude-response-body"/>
              <w:spacing w:before="0" w:beforeAutospacing="0" w:after="0" w:afterAutospacing="0"/>
              <w:rPr>
                <w:rFonts w:ascii="Calibri" w:hAnsi="Calibri" w:cs="Calibri"/>
                <w:sz w:val="22"/>
                <w:szCs w:val="22"/>
              </w:rPr>
            </w:pPr>
            <w:r w:rsidRPr="003675B6">
              <w:rPr>
                <w:rFonts w:ascii="Calibri" w:hAnsi="Calibri" w:cs="Calibri"/>
                <w:sz w:val="22"/>
                <w:szCs w:val="22"/>
              </w:rPr>
              <w:t>Par ailleurs, au secondaire 1, cette analyse peut faire l’objet d’une évaluation puisqu’elle rejoint le concept obligatoire d’identités plurielles (intersectionnalité) prévu au programme.</w:t>
            </w:r>
          </w:p>
          <w:p w14:paraId="288B8D2D" w14:textId="77777777" w:rsidR="009946DF" w:rsidRDefault="009946DF" w:rsidP="009946DF">
            <w:pPr>
              <w:pStyle w:val="font-claude-response-body"/>
              <w:spacing w:before="0" w:beforeAutospacing="0" w:after="0" w:afterAutospacing="0"/>
              <w:rPr>
                <w:rFonts w:ascii="Calibri" w:hAnsi="Calibri" w:cs="Calibri"/>
                <w:sz w:val="22"/>
                <w:szCs w:val="22"/>
              </w:rPr>
            </w:pPr>
          </w:p>
          <w:p w14:paraId="0CB3BF22" w14:textId="226D3797" w:rsidR="009946DF" w:rsidRDefault="009946DF" w:rsidP="009946DF">
            <w:pPr>
              <w:pStyle w:val="font-claude-response-body"/>
              <w:spacing w:before="0" w:beforeAutospacing="0" w:after="0" w:afterAutospacing="0"/>
              <w:rPr>
                <w:rFonts w:asciiTheme="minorHAnsi" w:hAnsiTheme="minorHAnsi" w:cstheme="minorHAnsi"/>
                <w:sz w:val="22"/>
                <w:szCs w:val="22"/>
              </w:rPr>
            </w:pPr>
            <w:r w:rsidRPr="00DD21E5">
              <w:rPr>
                <w:rFonts w:ascii="Apple Color Emoji" w:hAnsi="Apple Color Emoji" w:cs="Apple Color Emoji"/>
                <w:b/>
                <w:bCs/>
                <w:sz w:val="22"/>
                <w:szCs w:val="22"/>
              </w:rPr>
              <w:t>👉</w:t>
            </w:r>
            <w:r w:rsidRPr="00DD21E5">
              <w:rPr>
                <w:rFonts w:ascii="Calibri" w:hAnsi="Calibri" w:cs="Calibri"/>
                <w:sz w:val="22"/>
                <w:szCs w:val="22"/>
              </w:rPr>
              <w:t xml:space="preserve"> </w:t>
            </w:r>
            <w:r w:rsidRPr="00F95D19">
              <w:rPr>
                <w:rFonts w:asciiTheme="minorHAnsi" w:hAnsiTheme="minorHAnsi" w:cstheme="minorHAnsi"/>
                <w:sz w:val="22"/>
                <w:szCs w:val="22"/>
              </w:rPr>
              <w:t xml:space="preserve">Il est tout à fait possible de réaliser cette SAE uniquement en secondaire 5. Dans ce cas, il suffit de suivre le déroulement habituel de la SAE sans répartir les questions entre différents niveaux. Chaque trousse d’enquête </w:t>
            </w:r>
            <w:r>
              <w:rPr>
                <w:rFonts w:asciiTheme="minorHAnsi" w:hAnsiTheme="minorHAnsi" w:cstheme="minorHAnsi"/>
                <w:sz w:val="22"/>
                <w:szCs w:val="22"/>
              </w:rPr>
              <w:t>(</w:t>
            </w:r>
            <w:r w:rsidRPr="00F95D19">
              <w:rPr>
                <w:rFonts w:asciiTheme="minorHAnsi" w:hAnsiTheme="minorHAnsi" w:cstheme="minorHAnsi"/>
                <w:b/>
                <w:bCs/>
                <w:color w:val="4472C4" w:themeColor="accent1"/>
                <w:sz w:val="22"/>
                <w:szCs w:val="22"/>
              </w:rPr>
              <w:t>Annexe B</w:t>
            </w:r>
            <w:r>
              <w:rPr>
                <w:rFonts w:asciiTheme="minorHAnsi" w:hAnsiTheme="minorHAnsi" w:cstheme="minorHAnsi"/>
                <w:sz w:val="22"/>
                <w:szCs w:val="22"/>
              </w:rPr>
              <w:t xml:space="preserve">) </w:t>
            </w:r>
            <w:r w:rsidRPr="00F95D19">
              <w:rPr>
                <w:rFonts w:asciiTheme="minorHAnsi" w:hAnsiTheme="minorHAnsi" w:cstheme="minorHAnsi"/>
                <w:sz w:val="22"/>
                <w:szCs w:val="22"/>
              </w:rPr>
              <w:t>porte sur un mythe et propose de l’analyser à travers trois questions. Dans une réalisation en inter</w:t>
            </w:r>
            <w:r w:rsidR="003411D2">
              <w:rPr>
                <w:rFonts w:asciiTheme="minorHAnsi" w:hAnsiTheme="minorHAnsi" w:cstheme="minorHAnsi"/>
                <w:sz w:val="22"/>
                <w:szCs w:val="22"/>
              </w:rPr>
              <w:t>-</w:t>
            </w:r>
            <w:r w:rsidRPr="00F95D19">
              <w:rPr>
                <w:rFonts w:asciiTheme="minorHAnsi" w:hAnsiTheme="minorHAnsi" w:cstheme="minorHAnsi"/>
                <w:sz w:val="22"/>
                <w:szCs w:val="22"/>
              </w:rPr>
              <w:t>niveaux, ces trois questions peuvent être réparties entre les différents niveaux scolaires. Si la SAE est réalisée uniquement en secondaire 5, les élèves analysent simplement le mythe qui leur est attribué en répondant aux trois questions de la trousse, puis en revisitant leur analyse à partir de la perspective intersectionnelle proposée à la fin.</w:t>
            </w:r>
          </w:p>
          <w:p w14:paraId="66B82F46" w14:textId="52FA5F54" w:rsidR="009946DF" w:rsidRPr="00DD21E5" w:rsidRDefault="009946DF" w:rsidP="009946DF">
            <w:pPr>
              <w:pStyle w:val="font-claude-response-body"/>
              <w:spacing w:before="0" w:beforeAutospacing="0" w:after="0" w:afterAutospacing="0"/>
              <w:rPr>
                <w:rFonts w:ascii="Calibri" w:hAnsi="Calibri" w:cs="Calibri"/>
                <w:sz w:val="22"/>
                <w:szCs w:val="22"/>
              </w:rPr>
            </w:pPr>
            <w:r>
              <w:rPr>
                <w:rFonts w:asciiTheme="minorHAnsi" w:hAnsiTheme="minorHAnsi" w:cstheme="minorHAnsi"/>
                <w:sz w:val="22"/>
                <w:szCs w:val="22"/>
              </w:rPr>
              <w:br/>
              <w:t xml:space="preserve">Toutefois, </w:t>
            </w:r>
            <w:r>
              <w:rPr>
                <w:rFonts w:ascii="Calibri" w:hAnsi="Calibri" w:cs="Calibri"/>
                <w:sz w:val="22"/>
                <w:szCs w:val="22"/>
              </w:rPr>
              <w:t>t</w:t>
            </w:r>
            <w:r w:rsidRPr="00DD21E5">
              <w:rPr>
                <w:rFonts w:ascii="Calibri" w:hAnsi="Calibri" w:cs="Calibri"/>
                <w:sz w:val="22"/>
                <w:szCs w:val="22"/>
              </w:rPr>
              <w:t xml:space="preserve">ravailler en </w:t>
            </w:r>
            <w:r>
              <w:rPr>
                <w:rFonts w:ascii="Calibri" w:hAnsi="Calibri" w:cs="Calibri"/>
                <w:sz w:val="22"/>
                <w:szCs w:val="22"/>
              </w:rPr>
              <w:t>inter</w:t>
            </w:r>
            <w:r w:rsidR="003411D2">
              <w:rPr>
                <w:rFonts w:ascii="Calibri" w:hAnsi="Calibri" w:cs="Calibri"/>
                <w:sz w:val="22"/>
                <w:szCs w:val="22"/>
              </w:rPr>
              <w:t>-</w:t>
            </w:r>
            <w:r>
              <w:rPr>
                <w:rFonts w:ascii="Calibri" w:hAnsi="Calibri" w:cs="Calibri"/>
                <w:sz w:val="22"/>
                <w:szCs w:val="22"/>
              </w:rPr>
              <w:t>niveaux</w:t>
            </w:r>
            <w:r w:rsidRPr="00DD21E5">
              <w:rPr>
                <w:rFonts w:ascii="Calibri" w:hAnsi="Calibri" w:cs="Calibri"/>
                <w:sz w:val="22"/>
                <w:szCs w:val="22"/>
              </w:rPr>
              <w:t xml:space="preserve"> offre plusieurs avantages :</w:t>
            </w:r>
            <w:r>
              <w:rPr>
                <w:rFonts w:ascii="Calibri" w:hAnsi="Calibri" w:cs="Calibri"/>
                <w:sz w:val="22"/>
                <w:szCs w:val="22"/>
              </w:rPr>
              <w:br/>
            </w:r>
          </w:p>
          <w:p w14:paraId="42FA8BE9" w14:textId="77777777" w:rsidR="009946DF" w:rsidRPr="00DD21E5" w:rsidRDefault="009946DF" w:rsidP="00D374CF">
            <w:pPr>
              <w:pStyle w:val="whitespace-normal"/>
              <w:numPr>
                <w:ilvl w:val="0"/>
                <w:numId w:val="17"/>
              </w:numPr>
              <w:spacing w:before="0" w:beforeAutospacing="0" w:after="0" w:afterAutospacing="0"/>
              <w:rPr>
                <w:rFonts w:ascii="Calibri" w:hAnsi="Calibri" w:cs="Calibri"/>
                <w:sz w:val="22"/>
                <w:szCs w:val="22"/>
              </w:rPr>
            </w:pPr>
            <w:r w:rsidRPr="00DD21E5">
              <w:rPr>
                <w:rFonts w:ascii="Calibri" w:hAnsi="Calibri" w:cs="Calibri"/>
                <w:sz w:val="22"/>
                <w:szCs w:val="22"/>
              </w:rPr>
              <w:t xml:space="preserve">Une </w:t>
            </w:r>
            <w:r w:rsidRPr="00DD21E5">
              <w:rPr>
                <w:rStyle w:val="lev"/>
                <w:rFonts w:ascii="Calibri" w:hAnsi="Calibri" w:cs="Calibri"/>
                <w:sz w:val="22"/>
                <w:szCs w:val="22"/>
              </w:rPr>
              <w:t>collaboration significative</w:t>
            </w:r>
            <w:r w:rsidRPr="00DD21E5">
              <w:rPr>
                <w:rFonts w:ascii="Calibri" w:hAnsi="Calibri" w:cs="Calibri"/>
                <w:sz w:val="22"/>
                <w:szCs w:val="22"/>
              </w:rPr>
              <w:t xml:space="preserve"> entre les niveaux du secondaire, favorisant la cohérence pédagogique entre les cycles.</w:t>
            </w:r>
          </w:p>
          <w:p w14:paraId="20D650AC" w14:textId="77777777" w:rsidR="009946DF" w:rsidRPr="00F95D19" w:rsidRDefault="009946DF" w:rsidP="00D374CF">
            <w:pPr>
              <w:pStyle w:val="whitespace-normal"/>
              <w:numPr>
                <w:ilvl w:val="0"/>
                <w:numId w:val="17"/>
              </w:numPr>
              <w:spacing w:before="0" w:beforeAutospacing="0" w:after="0" w:afterAutospacing="0"/>
              <w:rPr>
                <w:rFonts w:ascii="Calibri" w:hAnsi="Calibri" w:cs="Calibri"/>
                <w:sz w:val="22"/>
                <w:szCs w:val="22"/>
              </w:rPr>
            </w:pPr>
            <w:r w:rsidRPr="00DD21E5">
              <w:rPr>
                <w:rFonts w:ascii="Calibri" w:hAnsi="Calibri" w:cs="Calibri"/>
                <w:sz w:val="22"/>
                <w:szCs w:val="22"/>
              </w:rPr>
              <w:t xml:space="preserve">Une </w:t>
            </w:r>
            <w:r w:rsidRPr="00DD21E5">
              <w:rPr>
                <w:rStyle w:val="lev"/>
                <w:rFonts w:ascii="Calibri" w:hAnsi="Calibri" w:cs="Calibri"/>
                <w:sz w:val="22"/>
                <w:szCs w:val="22"/>
              </w:rPr>
              <w:t>production finale engageante</w:t>
            </w:r>
            <w:r w:rsidRPr="00DD21E5">
              <w:rPr>
                <w:rFonts w:ascii="Calibri" w:hAnsi="Calibri" w:cs="Calibri"/>
                <w:sz w:val="22"/>
                <w:szCs w:val="22"/>
              </w:rPr>
              <w:t xml:space="preserve"> : peu importe la forme choisie (fresque ou </w:t>
            </w:r>
            <w:r>
              <w:rPr>
                <w:rFonts w:ascii="Calibri" w:hAnsi="Calibri" w:cs="Calibri"/>
                <w:sz w:val="22"/>
                <w:szCs w:val="22"/>
              </w:rPr>
              <w:t>guide</w:t>
            </w:r>
            <w:r w:rsidRPr="00DD21E5">
              <w:rPr>
                <w:rFonts w:ascii="Calibri" w:hAnsi="Calibri" w:cs="Calibri"/>
                <w:sz w:val="22"/>
                <w:szCs w:val="22"/>
              </w:rPr>
              <w:t xml:space="preserve"> de survie), les élèves des différents niveaux ayant travaillé sur un même mythe peuvent se regrouper pour créer leur production ensemble, et déconstruire le mythe </w:t>
            </w:r>
            <w:r w:rsidRPr="00F95D19">
              <w:rPr>
                <w:rFonts w:ascii="Calibri" w:hAnsi="Calibri" w:cs="Calibri"/>
                <w:sz w:val="22"/>
                <w:szCs w:val="22"/>
              </w:rPr>
              <w:t>ensemble (voir Phase d’intégration).</w:t>
            </w:r>
          </w:p>
          <w:p w14:paraId="0934D643" w14:textId="77777777" w:rsidR="009946DF" w:rsidRDefault="009946DF" w:rsidP="001B3A09">
            <w:pPr>
              <w:pStyle w:val="NormalWeb"/>
              <w:spacing w:before="0" w:beforeAutospacing="0" w:after="0" w:afterAutospacing="0"/>
              <w:rPr>
                <w:rFonts w:asciiTheme="minorHAnsi" w:hAnsiTheme="minorHAnsi" w:cstheme="minorHAnsi"/>
                <w:b/>
                <w:bCs/>
              </w:rPr>
            </w:pPr>
          </w:p>
          <w:p w14:paraId="7E7E98BD" w14:textId="2089B1C4" w:rsidR="001B3A09" w:rsidRPr="00215E48" w:rsidRDefault="00215E48" w:rsidP="00215E48">
            <w:pPr>
              <w:pStyle w:val="NormalWeb"/>
              <w:numPr>
                <w:ilvl w:val="1"/>
                <w:numId w:val="14"/>
              </w:numPr>
              <w:spacing w:before="0" w:beforeAutospacing="0" w:after="0" w:afterAutospacing="0"/>
              <w:rPr>
                <w:rFonts w:ascii="Calibri" w:hAnsi="Calibri" w:cs="Calibri"/>
                <w:sz w:val="22"/>
                <w:szCs w:val="22"/>
              </w:rPr>
            </w:pPr>
            <w:r>
              <w:rPr>
                <w:rFonts w:asciiTheme="minorHAnsi" w:hAnsiTheme="minorHAnsi" w:cstheme="minorHAnsi"/>
                <w:b/>
                <w:bCs/>
                <w:sz w:val="22"/>
                <w:szCs w:val="22"/>
              </w:rPr>
              <w:t>D</w:t>
            </w:r>
            <w:r w:rsidR="009946DF" w:rsidRPr="009946DF">
              <w:rPr>
                <w:rFonts w:asciiTheme="minorHAnsi" w:hAnsiTheme="minorHAnsi" w:cstheme="minorHAnsi"/>
                <w:b/>
                <w:bCs/>
                <w:sz w:val="22"/>
                <w:szCs w:val="22"/>
              </w:rPr>
              <w:t xml:space="preserve">istribution des trousses d’enquête </w:t>
            </w:r>
            <w:r w:rsidR="001B3A09" w:rsidRPr="00215E48">
              <w:rPr>
                <w:rFonts w:asciiTheme="minorHAnsi" w:hAnsiTheme="minorHAnsi" w:cstheme="minorHAnsi"/>
                <w:sz w:val="22"/>
                <w:szCs w:val="22"/>
              </w:rPr>
              <w:br/>
            </w:r>
          </w:p>
          <w:p w14:paraId="402BE231" w14:textId="59B68A7D" w:rsidR="00EE76EF" w:rsidRPr="001B3A09" w:rsidRDefault="009946DF" w:rsidP="001B3A09">
            <w:pPr>
              <w:pStyle w:val="NormalWeb"/>
              <w:numPr>
                <w:ilvl w:val="0"/>
                <w:numId w:val="15"/>
              </w:numPr>
              <w:spacing w:before="0" w:beforeAutospacing="0" w:after="0" w:afterAutospacing="0"/>
              <w:rPr>
                <w:rFonts w:ascii="Calibri" w:hAnsi="Calibri" w:cs="Calibri"/>
                <w:sz w:val="22"/>
                <w:szCs w:val="22"/>
              </w:rPr>
            </w:pPr>
            <w:r w:rsidRPr="00140722">
              <w:rPr>
                <w:rFonts w:ascii="Calibri" w:hAnsi="Calibri" w:cs="Calibri"/>
                <w:sz w:val="22"/>
                <w:szCs w:val="22"/>
              </w:rPr>
              <w:t>Distribuer une trousse (un mythe</w:t>
            </w:r>
            <w:r w:rsidRPr="001B3A09">
              <w:rPr>
                <w:rFonts w:ascii="Calibri" w:hAnsi="Calibri" w:cs="Calibri"/>
                <w:sz w:val="22"/>
                <w:szCs w:val="22"/>
              </w:rPr>
              <w:t xml:space="preserve">) par équipe (formée d’environ deux élèves) </w:t>
            </w:r>
            <w:r w:rsidRPr="001B3A09">
              <w:rPr>
                <w:rFonts w:ascii="Calibri" w:hAnsi="Calibri" w:cs="Calibri"/>
                <w:b/>
                <w:bCs/>
                <w:color w:val="4472C4" w:themeColor="accent1"/>
                <w:sz w:val="22"/>
                <w:szCs w:val="22"/>
              </w:rPr>
              <w:t>(Annexe B)</w:t>
            </w:r>
            <w:r w:rsidRPr="001B3A09">
              <w:rPr>
                <w:rFonts w:ascii="Calibri" w:hAnsi="Calibri" w:cs="Calibri"/>
                <w:sz w:val="22"/>
                <w:szCs w:val="22"/>
              </w:rPr>
              <w:t>.</w:t>
            </w:r>
            <w:r w:rsidR="00846FE5" w:rsidRPr="001B3A09">
              <w:rPr>
                <w:rFonts w:ascii="Calibri" w:hAnsi="Calibri" w:cs="Calibri"/>
                <w:sz w:val="22"/>
                <w:szCs w:val="22"/>
              </w:rPr>
              <w:br/>
            </w:r>
          </w:p>
          <w:p w14:paraId="2B44EE92" w14:textId="29F35DDB" w:rsidR="00846FE5" w:rsidRPr="00846FE5" w:rsidRDefault="00846FE5" w:rsidP="00D374CF">
            <w:pPr>
              <w:pStyle w:val="NormalWeb"/>
              <w:numPr>
                <w:ilvl w:val="0"/>
                <w:numId w:val="18"/>
              </w:numPr>
              <w:spacing w:before="0" w:beforeAutospacing="0" w:after="0" w:afterAutospacing="0"/>
              <w:rPr>
                <w:rFonts w:ascii="Calibri" w:hAnsi="Calibri" w:cs="Calibri"/>
                <w:sz w:val="22"/>
                <w:szCs w:val="22"/>
              </w:rPr>
            </w:pPr>
            <w:r w:rsidRPr="00846FE5">
              <w:rPr>
                <w:rFonts w:ascii="Calibri" w:hAnsi="Calibri" w:cs="Calibri"/>
                <w:sz w:val="22"/>
                <w:szCs w:val="22"/>
              </w:rPr>
              <w:t>Préciser qu’il est normal de voir, dans l</w:t>
            </w:r>
            <w:r>
              <w:rPr>
                <w:rFonts w:ascii="Calibri" w:hAnsi="Calibri" w:cs="Calibri"/>
                <w:sz w:val="22"/>
                <w:szCs w:val="22"/>
              </w:rPr>
              <w:t>eur</w:t>
            </w:r>
            <w:r w:rsidRPr="00846FE5">
              <w:rPr>
                <w:rFonts w:ascii="Calibri" w:hAnsi="Calibri" w:cs="Calibri"/>
                <w:sz w:val="22"/>
                <w:szCs w:val="22"/>
              </w:rPr>
              <w:t xml:space="preserve"> trousse</w:t>
            </w:r>
            <w:r>
              <w:rPr>
                <w:rFonts w:ascii="Calibri" w:hAnsi="Calibri" w:cs="Calibri"/>
                <w:sz w:val="22"/>
                <w:szCs w:val="22"/>
              </w:rPr>
              <w:t xml:space="preserve"> </w:t>
            </w:r>
            <w:r w:rsidRPr="00846FE5">
              <w:rPr>
                <w:rFonts w:ascii="Calibri" w:hAnsi="Calibri" w:cs="Calibri"/>
                <w:b/>
                <w:bCs/>
                <w:color w:val="4472C4" w:themeColor="accent1"/>
                <w:sz w:val="22"/>
                <w:szCs w:val="22"/>
              </w:rPr>
              <w:t>(Annexe B)</w:t>
            </w:r>
            <w:r w:rsidRPr="00846FE5">
              <w:rPr>
                <w:rFonts w:ascii="Calibri" w:hAnsi="Calibri" w:cs="Calibri"/>
                <w:sz w:val="22"/>
                <w:szCs w:val="22"/>
              </w:rPr>
              <w:t xml:space="preserve">, des encadrés indiquant </w:t>
            </w:r>
            <w:r w:rsidRPr="00846FE5">
              <w:rPr>
                <w:rFonts w:ascii="Calibri" w:hAnsi="Calibri" w:cs="Calibri"/>
                <w:b/>
                <w:bCs/>
                <w:sz w:val="22"/>
                <w:szCs w:val="22"/>
              </w:rPr>
              <w:t>« À compléter plus tard (n’écris rien dans cet encadré pour l’instant) »</w:t>
            </w:r>
            <w:r w:rsidRPr="00846FE5">
              <w:rPr>
                <w:rFonts w:ascii="Calibri" w:hAnsi="Calibri" w:cs="Calibri"/>
                <w:sz w:val="22"/>
                <w:szCs w:val="22"/>
              </w:rPr>
              <w:t xml:space="preserve"> dans les tableaux où les élèves doivent collecter des informations. Expliquer que ces encadrés seront complétés à la fin de la séance, une fois les informations lues et les données recueillies. Mentionner toutefois qu’une intervention sera faite avant de remplir cette section, puisqu’elle est liée à l’analyse intersectionnelle. Cette intervention vise à s’assurer que la perspective soit bien comprise avant de lancer les élèves dans cette étape de l’analyse.</w:t>
            </w:r>
            <w:r>
              <w:rPr>
                <w:rFonts w:ascii="Calibri" w:hAnsi="Calibri" w:cs="Calibri"/>
                <w:sz w:val="22"/>
                <w:szCs w:val="22"/>
              </w:rPr>
              <w:br/>
            </w:r>
          </w:p>
          <w:p w14:paraId="549180F6" w14:textId="2336A7D2" w:rsidR="00EE76EF" w:rsidRDefault="009946DF" w:rsidP="00D374CF">
            <w:pPr>
              <w:pStyle w:val="NormalWeb"/>
              <w:numPr>
                <w:ilvl w:val="0"/>
                <w:numId w:val="18"/>
              </w:numPr>
              <w:spacing w:before="0" w:beforeAutospacing="0" w:after="0" w:afterAutospacing="0"/>
              <w:rPr>
                <w:rFonts w:ascii="Calibri" w:hAnsi="Calibri" w:cs="Calibri"/>
                <w:sz w:val="22"/>
                <w:szCs w:val="22"/>
              </w:rPr>
            </w:pPr>
            <w:r>
              <w:rPr>
                <w:rFonts w:ascii="Calibri" w:hAnsi="Calibri" w:cs="Calibri"/>
                <w:sz w:val="22"/>
                <w:szCs w:val="22"/>
              </w:rPr>
              <w:t>L</w:t>
            </w:r>
            <w:r w:rsidR="00EE76EF" w:rsidRPr="00EE76EF">
              <w:rPr>
                <w:rFonts w:ascii="Calibri" w:hAnsi="Calibri" w:cs="Calibri"/>
                <w:sz w:val="22"/>
                <w:szCs w:val="22"/>
              </w:rPr>
              <w:t>aisse</w:t>
            </w:r>
            <w:r w:rsidR="00076B56">
              <w:rPr>
                <w:rFonts w:ascii="Calibri" w:hAnsi="Calibri" w:cs="Calibri"/>
                <w:sz w:val="22"/>
                <w:szCs w:val="22"/>
              </w:rPr>
              <w:t>r</w:t>
            </w:r>
            <w:r w:rsidR="00EE76EF" w:rsidRPr="00EE76EF">
              <w:rPr>
                <w:rFonts w:ascii="Calibri" w:hAnsi="Calibri" w:cs="Calibri"/>
                <w:sz w:val="22"/>
                <w:szCs w:val="22"/>
              </w:rPr>
              <w:t xml:space="preserve"> </w:t>
            </w:r>
            <w:r w:rsidR="00846FE5">
              <w:rPr>
                <w:rFonts w:ascii="Calibri" w:hAnsi="Calibri" w:cs="Calibri"/>
                <w:sz w:val="22"/>
                <w:szCs w:val="22"/>
              </w:rPr>
              <w:t>45</w:t>
            </w:r>
            <w:r w:rsidR="00EE76EF" w:rsidRPr="00EE76EF">
              <w:rPr>
                <w:rFonts w:ascii="Calibri" w:hAnsi="Calibri" w:cs="Calibri"/>
                <w:sz w:val="22"/>
                <w:szCs w:val="22"/>
              </w:rPr>
              <w:t xml:space="preserve"> minutes pour la lecture des informations et la rédaction des réponses.</w:t>
            </w:r>
          </w:p>
          <w:p w14:paraId="6D2F6B57" w14:textId="77777777" w:rsidR="006F2DB9" w:rsidRDefault="006F2DB9" w:rsidP="006F2DB9">
            <w:pPr>
              <w:pStyle w:val="NormalWeb"/>
              <w:spacing w:before="0" w:beforeAutospacing="0" w:after="0" w:afterAutospacing="0"/>
              <w:ind w:left="720"/>
              <w:rPr>
                <w:rFonts w:ascii="Calibri" w:hAnsi="Calibri" w:cs="Calibri"/>
                <w:sz w:val="22"/>
                <w:szCs w:val="22"/>
              </w:rPr>
            </w:pPr>
          </w:p>
          <w:p w14:paraId="4B1AE9D3" w14:textId="70FA887F" w:rsidR="0013529D" w:rsidRDefault="0013529D" w:rsidP="003734F0">
            <w:pPr>
              <w:pStyle w:val="NormalWeb"/>
              <w:spacing w:before="0" w:beforeAutospacing="0" w:after="0" w:afterAutospacing="0"/>
              <w:rPr>
                <w:rFonts w:ascii="Calibri" w:hAnsi="Calibri" w:cs="Calibri"/>
                <w:sz w:val="22"/>
                <w:szCs w:val="22"/>
              </w:rPr>
            </w:pPr>
            <w:r w:rsidRPr="0013529D">
              <w:rPr>
                <w:rFonts w:ascii="Calibri" w:hAnsi="Calibri" w:cs="Calibri"/>
                <w:sz w:val="22"/>
                <w:szCs w:val="22"/>
              </w:rPr>
              <w:t xml:space="preserve">Une fois leurs questions complétées, les élèves s’arrêtent et ne consultent pas les pages </w:t>
            </w:r>
            <w:r w:rsidR="00846FE5">
              <w:rPr>
                <w:rFonts w:ascii="Calibri" w:hAnsi="Calibri" w:cs="Calibri"/>
                <w:sz w:val="22"/>
                <w:szCs w:val="22"/>
              </w:rPr>
              <w:t>liées à l’analyse intersectionnelle</w:t>
            </w:r>
            <w:r w:rsidRPr="0013529D">
              <w:rPr>
                <w:rFonts w:ascii="Calibri" w:hAnsi="Calibri" w:cs="Calibri"/>
                <w:sz w:val="22"/>
                <w:szCs w:val="22"/>
              </w:rPr>
              <w:t>. Un retour sera fait avant la suite.</w:t>
            </w:r>
          </w:p>
          <w:p w14:paraId="47C524BA" w14:textId="77777777" w:rsidR="00C3719E" w:rsidRDefault="00C3719E" w:rsidP="003734F0">
            <w:pPr>
              <w:pStyle w:val="NormalWeb"/>
              <w:spacing w:before="0" w:beforeAutospacing="0" w:after="0" w:afterAutospacing="0"/>
              <w:rPr>
                <w:rFonts w:ascii="Calibri" w:hAnsi="Calibri" w:cs="Calibri"/>
                <w:sz w:val="22"/>
                <w:szCs w:val="22"/>
              </w:rPr>
            </w:pPr>
          </w:p>
          <w:p w14:paraId="7756A826" w14:textId="6A27F5F0" w:rsidR="00F95D19" w:rsidRDefault="00846FE5" w:rsidP="00F95D19">
            <w:pPr>
              <w:pStyle w:val="NormalWeb"/>
            </w:pPr>
            <w:r w:rsidRPr="00846FE5">
              <w:rPr>
                <w:rFonts w:ascii="Apple Color Emoji" w:hAnsi="Apple Color Emoji" w:cs="Apple Color Emoji"/>
                <w:b/>
                <w:bCs/>
                <w:sz w:val="22"/>
                <w:szCs w:val="22"/>
              </w:rPr>
              <w:lastRenderedPageBreak/>
              <w:t>⚠️</w:t>
            </w:r>
            <w:r w:rsidRPr="00846FE5">
              <w:rPr>
                <w:rFonts w:ascii="Calibri" w:hAnsi="Calibri" w:cs="Calibri"/>
                <w:b/>
                <w:bCs/>
                <w:sz w:val="22"/>
                <w:szCs w:val="22"/>
              </w:rPr>
              <w:t xml:space="preserve"> </w:t>
            </w:r>
            <w:r w:rsidRPr="00846FE5">
              <w:rPr>
                <w:rFonts w:ascii="Calibri" w:hAnsi="Calibri" w:cs="Calibri"/>
                <w:b/>
                <w:bCs/>
                <w:color w:val="EE0000"/>
                <w:sz w:val="22"/>
                <w:szCs w:val="22"/>
              </w:rPr>
              <w:t>IMPORTANT </w:t>
            </w:r>
            <w:r w:rsidR="00F95D19" w:rsidRPr="00686E50">
              <w:rPr>
                <w:rFonts w:asciiTheme="minorHAnsi" w:hAnsiTheme="minorHAnsi" w:cstheme="minorHAnsi"/>
                <w:sz w:val="22"/>
                <w:szCs w:val="22"/>
              </w:rPr>
              <w:t>Si l’activité se réalise en collaboration inter</w:t>
            </w:r>
            <w:r w:rsidR="003411D2">
              <w:rPr>
                <w:rFonts w:asciiTheme="minorHAnsi" w:hAnsiTheme="minorHAnsi" w:cstheme="minorHAnsi"/>
                <w:sz w:val="22"/>
                <w:szCs w:val="22"/>
              </w:rPr>
              <w:t>-</w:t>
            </w:r>
            <w:r w:rsidR="00F95D19" w:rsidRPr="00686E50">
              <w:rPr>
                <w:rFonts w:asciiTheme="minorHAnsi" w:hAnsiTheme="minorHAnsi" w:cstheme="minorHAnsi"/>
                <w:sz w:val="22"/>
                <w:szCs w:val="22"/>
              </w:rPr>
              <w:t>niveaux selon une logique de relai — où chaque niveau répond à l’une des questions de la trousse avant de transmettre ses réponses au groupe suivant — une période de 45 minutes sera généralement trop longue, puisque chaque groupe n’aura qu’une seule question à traiter. Il est alors possible de prévoir environ 30 minutes pour la lecture et la réponse.</w:t>
            </w:r>
          </w:p>
          <w:p w14:paraId="24FE1047" w14:textId="77777777" w:rsidR="003411D2" w:rsidRDefault="003411D2" w:rsidP="003411D2">
            <w:pPr>
              <w:pStyle w:val="NormalWeb"/>
              <w:spacing w:before="0" w:beforeAutospacing="0" w:after="0" w:afterAutospacing="0"/>
              <w:rPr>
                <w:rFonts w:ascii="Calibri" w:hAnsi="Calibri" w:cs="Calibri"/>
                <w:b/>
                <w:bCs/>
                <w:sz w:val="22"/>
                <w:szCs w:val="22"/>
              </w:rPr>
            </w:pPr>
          </w:p>
          <w:p w14:paraId="12FB8379" w14:textId="3BEFB830" w:rsidR="00074F52" w:rsidRPr="003411D2" w:rsidRDefault="0013529D" w:rsidP="003411D2">
            <w:pPr>
              <w:pStyle w:val="NormalWeb"/>
              <w:numPr>
                <w:ilvl w:val="0"/>
                <w:numId w:val="30"/>
              </w:numPr>
              <w:spacing w:before="0" w:beforeAutospacing="0" w:after="0" w:afterAutospacing="0"/>
              <w:rPr>
                <w:rFonts w:ascii="Calibri" w:hAnsi="Calibri" w:cs="Calibri"/>
                <w:b/>
                <w:bCs/>
                <w:sz w:val="22"/>
                <w:szCs w:val="22"/>
              </w:rPr>
            </w:pPr>
            <w:r w:rsidRPr="003411D2">
              <w:rPr>
                <w:rFonts w:ascii="Calibri" w:hAnsi="Calibri" w:cs="Calibri"/>
                <w:b/>
                <w:bCs/>
                <w:sz w:val="22"/>
                <w:szCs w:val="22"/>
              </w:rPr>
              <w:t>Réalisation de l’activité</w:t>
            </w:r>
            <w:r w:rsidR="00074F52" w:rsidRPr="003411D2">
              <w:rPr>
                <w:rFonts w:ascii="Calibri" w:hAnsi="Calibri" w:cs="Calibri"/>
                <w:b/>
                <w:bCs/>
                <w:sz w:val="22"/>
                <w:szCs w:val="22"/>
              </w:rPr>
              <w:t xml:space="preserve"> </w:t>
            </w:r>
            <w:r w:rsidR="00074F52" w:rsidRPr="003411D2">
              <w:rPr>
                <w:rFonts w:ascii="Calibri" w:hAnsi="Calibri" w:cs="Calibri"/>
                <w:b/>
                <w:bCs/>
                <w:color w:val="70AD47" w:themeColor="accent6"/>
                <w:sz w:val="22"/>
                <w:szCs w:val="22"/>
              </w:rPr>
              <w:t>(Cette étape permet d’évaluer la capacité à circonscrire l’objet d’étude : r</w:t>
            </w:r>
            <w:r w:rsidR="00DD4EC7" w:rsidRPr="003411D2">
              <w:rPr>
                <w:rFonts w:ascii="Calibri" w:hAnsi="Calibri" w:cs="Calibri"/>
                <w:b/>
                <w:bCs/>
                <w:color w:val="70AD47" w:themeColor="accent6"/>
                <w:sz w:val="22"/>
                <w:szCs w:val="22"/>
              </w:rPr>
              <w:t>ecueill</w:t>
            </w:r>
            <w:r w:rsidR="00074F52" w:rsidRPr="003411D2">
              <w:rPr>
                <w:rFonts w:ascii="Calibri" w:hAnsi="Calibri" w:cs="Calibri"/>
                <w:b/>
                <w:bCs/>
                <w:color w:val="70AD47" w:themeColor="accent6"/>
                <w:sz w:val="22"/>
                <w:szCs w:val="22"/>
              </w:rPr>
              <w:t>ir</w:t>
            </w:r>
            <w:r w:rsidR="00DD4EC7" w:rsidRPr="003411D2">
              <w:rPr>
                <w:rFonts w:ascii="Calibri" w:hAnsi="Calibri" w:cs="Calibri"/>
                <w:b/>
                <w:bCs/>
                <w:color w:val="70AD47" w:themeColor="accent6"/>
                <w:sz w:val="22"/>
                <w:szCs w:val="22"/>
              </w:rPr>
              <w:t xml:space="preserve"> et en mobilis</w:t>
            </w:r>
            <w:r w:rsidR="00074F52" w:rsidRPr="003411D2">
              <w:rPr>
                <w:rFonts w:ascii="Calibri" w:hAnsi="Calibri" w:cs="Calibri"/>
                <w:b/>
                <w:bCs/>
                <w:color w:val="70AD47" w:themeColor="accent6"/>
                <w:sz w:val="22"/>
                <w:szCs w:val="22"/>
              </w:rPr>
              <w:t>er</w:t>
            </w:r>
            <w:r w:rsidR="00DD4EC7" w:rsidRPr="003411D2">
              <w:rPr>
                <w:rFonts w:ascii="Calibri" w:hAnsi="Calibri" w:cs="Calibri"/>
                <w:b/>
                <w:bCs/>
                <w:color w:val="70AD47" w:themeColor="accent6"/>
                <w:sz w:val="22"/>
                <w:szCs w:val="22"/>
              </w:rPr>
              <w:t xml:space="preserve"> des données)</w:t>
            </w:r>
          </w:p>
          <w:p w14:paraId="6ED1ACF3" w14:textId="77777777" w:rsidR="00076B56" w:rsidRDefault="00076B56" w:rsidP="00076B56">
            <w:pPr>
              <w:pStyle w:val="NormalWeb"/>
              <w:spacing w:before="0" w:beforeAutospacing="0" w:after="0" w:afterAutospacing="0"/>
              <w:ind w:left="720"/>
              <w:rPr>
                <w:rFonts w:ascii="Calibri" w:hAnsi="Calibri" w:cs="Calibri"/>
                <w:sz w:val="22"/>
                <w:szCs w:val="22"/>
              </w:rPr>
            </w:pPr>
          </w:p>
          <w:p w14:paraId="3C92037B" w14:textId="0C542426" w:rsidR="0013529D" w:rsidRPr="00074F52" w:rsidRDefault="0013529D" w:rsidP="00D374CF">
            <w:pPr>
              <w:pStyle w:val="NormalWeb"/>
              <w:numPr>
                <w:ilvl w:val="1"/>
                <w:numId w:val="19"/>
              </w:numPr>
              <w:spacing w:before="0" w:beforeAutospacing="0" w:after="0" w:afterAutospacing="0"/>
              <w:rPr>
                <w:rStyle w:val="lev"/>
                <w:rFonts w:ascii="Calibri" w:hAnsi="Calibri" w:cs="Calibri"/>
                <w:b w:val="0"/>
                <w:bCs w:val="0"/>
                <w:sz w:val="22"/>
                <w:szCs w:val="22"/>
              </w:rPr>
            </w:pPr>
            <w:r w:rsidRPr="00074F52">
              <w:rPr>
                <w:rStyle w:val="lev"/>
                <w:rFonts w:asciiTheme="minorHAnsi" w:hAnsiTheme="minorHAnsi" w:cstheme="minorHAnsi"/>
                <w:b w:val="0"/>
                <w:bCs w:val="0"/>
                <w:sz w:val="22"/>
                <w:szCs w:val="22"/>
              </w:rPr>
              <w:t>Les élèves, en équipe de 2, prennent connaissance des informations contenues dans leur trousse d’enquête et répondent aux questions proposées.</w:t>
            </w:r>
          </w:p>
          <w:p w14:paraId="192D6B07" w14:textId="2722A0FD" w:rsidR="00074F52" w:rsidRDefault="00074F52" w:rsidP="00D374CF">
            <w:pPr>
              <w:pStyle w:val="NormalWeb"/>
              <w:numPr>
                <w:ilvl w:val="1"/>
                <w:numId w:val="19"/>
              </w:numPr>
              <w:spacing w:before="0" w:beforeAutospacing="0" w:after="0" w:afterAutospacing="0"/>
              <w:rPr>
                <w:rFonts w:asciiTheme="minorHAnsi" w:hAnsiTheme="minorHAnsi" w:cstheme="minorHAnsi"/>
                <w:sz w:val="22"/>
                <w:szCs w:val="22"/>
              </w:rPr>
            </w:pPr>
            <w:r w:rsidRPr="00074F52">
              <w:rPr>
                <w:rFonts w:asciiTheme="minorHAnsi" w:hAnsiTheme="minorHAnsi" w:cstheme="minorHAnsi"/>
                <w:sz w:val="22"/>
                <w:szCs w:val="22"/>
              </w:rPr>
              <w:t>Laisser 45</w:t>
            </w:r>
            <w:r>
              <w:rPr>
                <w:rFonts w:asciiTheme="minorHAnsi" w:hAnsiTheme="minorHAnsi" w:cstheme="minorHAnsi"/>
                <w:sz w:val="22"/>
                <w:szCs w:val="22"/>
              </w:rPr>
              <w:t xml:space="preserve"> minutes (ou 30 minutes en cas de travail </w:t>
            </w:r>
            <w:r w:rsidR="002A6F47">
              <w:rPr>
                <w:rFonts w:asciiTheme="minorHAnsi" w:hAnsiTheme="minorHAnsi" w:cstheme="minorHAnsi"/>
                <w:sz w:val="22"/>
                <w:szCs w:val="22"/>
              </w:rPr>
              <w:t>inter</w:t>
            </w:r>
            <w:r w:rsidR="003411D2">
              <w:rPr>
                <w:rFonts w:asciiTheme="minorHAnsi" w:hAnsiTheme="minorHAnsi" w:cstheme="minorHAnsi"/>
                <w:sz w:val="22"/>
                <w:szCs w:val="22"/>
              </w:rPr>
              <w:t>-</w:t>
            </w:r>
            <w:r w:rsidR="002A6F47">
              <w:rPr>
                <w:rFonts w:asciiTheme="minorHAnsi" w:hAnsiTheme="minorHAnsi" w:cstheme="minorHAnsi"/>
                <w:sz w:val="22"/>
                <w:szCs w:val="22"/>
              </w:rPr>
              <w:t>niveaux</w:t>
            </w:r>
            <w:r>
              <w:rPr>
                <w:rFonts w:asciiTheme="minorHAnsi" w:hAnsiTheme="minorHAnsi" w:cstheme="minorHAnsi"/>
                <w:sz w:val="22"/>
                <w:szCs w:val="22"/>
              </w:rPr>
              <w:t xml:space="preserve">) </w:t>
            </w:r>
            <w:r w:rsidRPr="00074F52">
              <w:rPr>
                <w:rFonts w:asciiTheme="minorHAnsi" w:hAnsiTheme="minorHAnsi" w:cstheme="minorHAnsi"/>
                <w:sz w:val="22"/>
                <w:szCs w:val="22"/>
              </w:rPr>
              <w:t>aux élèves pour lire leur trousse et compléter les tableaux associés à chaque question présente dans leur trousse.</w:t>
            </w:r>
          </w:p>
          <w:p w14:paraId="57676D8B" w14:textId="77777777" w:rsidR="00076B56" w:rsidRPr="00074F52" w:rsidRDefault="00076B56" w:rsidP="00076B56">
            <w:pPr>
              <w:pStyle w:val="NormalWeb"/>
              <w:spacing w:before="0" w:beforeAutospacing="0" w:after="0" w:afterAutospacing="0"/>
              <w:ind w:left="720"/>
              <w:rPr>
                <w:rFonts w:asciiTheme="minorHAnsi" w:hAnsiTheme="minorHAnsi" w:cstheme="minorHAnsi"/>
                <w:sz w:val="22"/>
                <w:szCs w:val="22"/>
              </w:rPr>
            </w:pPr>
          </w:p>
          <w:p w14:paraId="3DF60622" w14:textId="052C1440" w:rsidR="00074F52" w:rsidRPr="003411D2" w:rsidRDefault="00074F52" w:rsidP="003411D2">
            <w:pPr>
              <w:pStyle w:val="NormalWeb"/>
              <w:numPr>
                <w:ilvl w:val="0"/>
                <w:numId w:val="30"/>
              </w:numPr>
              <w:spacing w:before="0" w:beforeAutospacing="0" w:after="0" w:afterAutospacing="0"/>
              <w:rPr>
                <w:rFonts w:ascii="Calibri" w:hAnsi="Calibri" w:cs="Calibri"/>
                <w:b/>
                <w:bCs/>
                <w:sz w:val="22"/>
                <w:szCs w:val="22"/>
              </w:rPr>
            </w:pPr>
            <w:r>
              <w:rPr>
                <w:rFonts w:ascii="Calibri" w:hAnsi="Calibri" w:cs="Calibri"/>
                <w:b/>
                <w:bCs/>
                <w:sz w:val="22"/>
                <w:szCs w:val="22"/>
              </w:rPr>
              <w:t xml:space="preserve">L’analyse intersectionnelle </w:t>
            </w:r>
            <w:r w:rsidRPr="00074F52">
              <w:rPr>
                <w:rFonts w:ascii="Calibri" w:hAnsi="Calibri" w:cs="Calibri"/>
                <w:b/>
                <w:bCs/>
                <w:color w:val="70AD47" w:themeColor="accent6"/>
                <w:sz w:val="22"/>
                <w:szCs w:val="22"/>
              </w:rPr>
              <w:t>(Cette étape permet d’évaluer la capacité à évaluer les savoirs : Identifi</w:t>
            </w:r>
            <w:r w:rsidRPr="00074F52">
              <w:rPr>
                <w:rFonts w:ascii="Calibri" w:hAnsi="Calibri" w:cs="Calibri"/>
                <w:b/>
                <w:bCs/>
                <w:color w:val="70AD47" w:themeColor="accent6"/>
                <w:sz w:val="22"/>
                <w:szCs w:val="22"/>
              </w:rPr>
              <w:softHyphen/>
              <w:t>er des limites de son interprétation)</w:t>
            </w:r>
          </w:p>
          <w:p w14:paraId="769A1C6F" w14:textId="77777777" w:rsidR="000F7B76" w:rsidRDefault="000F7B76" w:rsidP="000F7B76">
            <w:pPr>
              <w:pStyle w:val="NormalWeb"/>
              <w:spacing w:before="0" w:beforeAutospacing="0" w:after="0" w:afterAutospacing="0"/>
              <w:ind w:left="720"/>
              <w:rPr>
                <w:rFonts w:ascii="Calibri" w:hAnsi="Calibri" w:cs="Calibri"/>
                <w:sz w:val="22"/>
                <w:szCs w:val="22"/>
              </w:rPr>
            </w:pPr>
          </w:p>
          <w:p w14:paraId="59B30B3B" w14:textId="7686D775" w:rsidR="00C148CA" w:rsidRDefault="00C148CA" w:rsidP="00D374CF">
            <w:pPr>
              <w:pStyle w:val="NormalWeb"/>
              <w:numPr>
                <w:ilvl w:val="0"/>
                <w:numId w:val="20"/>
              </w:numPr>
              <w:spacing w:before="0" w:beforeAutospacing="0" w:after="0" w:afterAutospacing="0"/>
              <w:rPr>
                <w:rFonts w:ascii="Calibri" w:hAnsi="Calibri" w:cs="Calibri"/>
                <w:sz w:val="22"/>
                <w:szCs w:val="22"/>
              </w:rPr>
            </w:pPr>
            <w:r w:rsidRPr="00C148CA">
              <w:rPr>
                <w:rFonts w:ascii="Calibri" w:hAnsi="Calibri" w:cs="Calibri"/>
                <w:sz w:val="22"/>
                <w:szCs w:val="22"/>
              </w:rPr>
              <w:t>Une fois le temps écoulé (</w:t>
            </w:r>
            <w:r w:rsidR="00074F52">
              <w:rPr>
                <w:rFonts w:ascii="Calibri" w:hAnsi="Calibri" w:cs="Calibri"/>
                <w:sz w:val="22"/>
                <w:szCs w:val="22"/>
              </w:rPr>
              <w:t>45</w:t>
            </w:r>
            <w:r w:rsidRPr="00C148CA">
              <w:rPr>
                <w:rFonts w:ascii="Calibri" w:hAnsi="Calibri" w:cs="Calibri"/>
                <w:sz w:val="22"/>
                <w:szCs w:val="22"/>
              </w:rPr>
              <w:t xml:space="preserve"> minutes, ou 30 minutes en cas de travail </w:t>
            </w:r>
            <w:r w:rsidR="002A6F47">
              <w:rPr>
                <w:rFonts w:ascii="Calibri" w:hAnsi="Calibri" w:cs="Calibri"/>
                <w:sz w:val="22"/>
                <w:szCs w:val="22"/>
              </w:rPr>
              <w:t>inter</w:t>
            </w:r>
            <w:r w:rsidR="003411D2">
              <w:rPr>
                <w:rFonts w:ascii="Calibri" w:hAnsi="Calibri" w:cs="Calibri"/>
                <w:sz w:val="22"/>
                <w:szCs w:val="22"/>
              </w:rPr>
              <w:t>-</w:t>
            </w:r>
            <w:r w:rsidR="002A6F47">
              <w:rPr>
                <w:rFonts w:ascii="Calibri" w:hAnsi="Calibri" w:cs="Calibri"/>
                <w:sz w:val="22"/>
                <w:szCs w:val="22"/>
              </w:rPr>
              <w:t>niveaux</w:t>
            </w:r>
            <w:r w:rsidRPr="00C148CA">
              <w:rPr>
                <w:rFonts w:ascii="Calibri" w:hAnsi="Calibri" w:cs="Calibri"/>
                <w:sz w:val="22"/>
                <w:szCs w:val="22"/>
              </w:rPr>
              <w:t>), ramene</w:t>
            </w:r>
            <w:r w:rsidR="00A94EA4">
              <w:rPr>
                <w:rFonts w:ascii="Calibri" w:hAnsi="Calibri" w:cs="Calibri"/>
                <w:sz w:val="22"/>
                <w:szCs w:val="22"/>
              </w:rPr>
              <w:t>r</w:t>
            </w:r>
            <w:r w:rsidRPr="00C148CA">
              <w:rPr>
                <w:rFonts w:ascii="Calibri" w:hAnsi="Calibri" w:cs="Calibri"/>
                <w:sz w:val="22"/>
                <w:szCs w:val="22"/>
              </w:rPr>
              <w:t xml:space="preserve"> l’attention des élèves vers le TBI, où est </w:t>
            </w:r>
            <w:r w:rsidRPr="00DD26D4">
              <w:rPr>
                <w:rFonts w:ascii="Calibri" w:hAnsi="Calibri" w:cs="Calibri"/>
                <w:sz w:val="22"/>
                <w:szCs w:val="22"/>
              </w:rPr>
              <w:t xml:space="preserve">affichée la </w:t>
            </w:r>
            <w:r w:rsidR="00DD26D4">
              <w:rPr>
                <w:rFonts w:ascii="Calibri" w:hAnsi="Calibri" w:cs="Calibri"/>
                <w:b/>
                <w:bCs/>
                <w:color w:val="ED7D31" w:themeColor="accent2"/>
                <w:sz w:val="22"/>
                <w:szCs w:val="22"/>
              </w:rPr>
              <w:t>D</w:t>
            </w:r>
            <w:r w:rsidRPr="00DD26D4">
              <w:rPr>
                <w:rFonts w:ascii="Calibri" w:hAnsi="Calibri" w:cs="Calibri"/>
                <w:b/>
                <w:bCs/>
                <w:color w:val="ED7D31" w:themeColor="accent2"/>
                <w:sz w:val="22"/>
                <w:szCs w:val="22"/>
              </w:rPr>
              <w:t xml:space="preserve">iapo </w:t>
            </w:r>
            <w:r w:rsidR="0003694A">
              <w:rPr>
                <w:rFonts w:ascii="Calibri" w:hAnsi="Calibri" w:cs="Calibri"/>
                <w:b/>
                <w:bCs/>
                <w:color w:val="ED7D31" w:themeColor="accent2"/>
                <w:sz w:val="22"/>
                <w:szCs w:val="22"/>
              </w:rPr>
              <w:t xml:space="preserve">9 </w:t>
            </w:r>
            <w:r w:rsidRPr="00DD26D4">
              <w:rPr>
                <w:rFonts w:ascii="Calibri" w:hAnsi="Calibri" w:cs="Calibri"/>
                <w:sz w:val="22"/>
                <w:szCs w:val="22"/>
              </w:rPr>
              <w:t>du</w:t>
            </w:r>
            <w:r w:rsidRPr="00C148CA">
              <w:rPr>
                <w:rFonts w:ascii="Calibri" w:hAnsi="Calibri" w:cs="Calibri"/>
                <w:sz w:val="22"/>
                <w:szCs w:val="22"/>
              </w:rPr>
              <w:t xml:space="preserve"> PowerPoint.</w:t>
            </w:r>
          </w:p>
          <w:p w14:paraId="243E0722" w14:textId="77777777" w:rsidR="000F7B76" w:rsidRPr="00C148CA" w:rsidRDefault="000F7B76" w:rsidP="000F7B76">
            <w:pPr>
              <w:pStyle w:val="NormalWeb"/>
              <w:spacing w:before="0" w:beforeAutospacing="0" w:after="0" w:afterAutospacing="0"/>
              <w:ind w:left="720"/>
              <w:rPr>
                <w:rFonts w:ascii="Calibri" w:hAnsi="Calibri" w:cs="Calibri"/>
                <w:sz w:val="22"/>
                <w:szCs w:val="22"/>
              </w:rPr>
            </w:pPr>
          </w:p>
          <w:p w14:paraId="0C9C1D2F" w14:textId="1420D7EB" w:rsidR="00F95D19" w:rsidRPr="00F95D19" w:rsidRDefault="00C148CA" w:rsidP="00D374CF">
            <w:pPr>
              <w:pStyle w:val="NormalWeb"/>
              <w:numPr>
                <w:ilvl w:val="0"/>
                <w:numId w:val="4"/>
              </w:numPr>
              <w:spacing w:before="0" w:beforeAutospacing="0" w:after="0" w:afterAutospacing="0"/>
              <w:rPr>
                <w:rStyle w:val="lev"/>
                <w:rFonts w:ascii="Calibri" w:hAnsi="Calibri" w:cs="Calibri"/>
                <w:sz w:val="22"/>
                <w:szCs w:val="22"/>
              </w:rPr>
            </w:pPr>
            <w:r w:rsidRPr="00C148CA">
              <w:rPr>
                <w:rStyle w:val="lev"/>
                <w:rFonts w:ascii="Calibri" w:hAnsi="Calibri" w:cs="Calibri"/>
                <w:b w:val="0"/>
                <w:bCs w:val="0"/>
                <w:sz w:val="22"/>
                <w:szCs w:val="22"/>
              </w:rPr>
              <w:t>Demande</w:t>
            </w:r>
            <w:r w:rsidR="00A94EA4">
              <w:rPr>
                <w:rStyle w:val="lev"/>
                <w:rFonts w:ascii="Calibri" w:hAnsi="Calibri" w:cs="Calibri"/>
                <w:b w:val="0"/>
                <w:bCs w:val="0"/>
                <w:sz w:val="22"/>
                <w:szCs w:val="22"/>
              </w:rPr>
              <w:t>r</w:t>
            </w:r>
            <w:r w:rsidRPr="00C148CA">
              <w:rPr>
                <w:rStyle w:val="lev"/>
                <w:rFonts w:ascii="Calibri" w:hAnsi="Calibri" w:cs="Calibri"/>
                <w:b w:val="0"/>
                <w:bCs w:val="0"/>
                <w:sz w:val="22"/>
                <w:szCs w:val="22"/>
              </w:rPr>
              <w:t xml:space="preserve"> aux élèves si l’équipe qui avait reçu cette illustration lors de l’amorce de la phase de préparation s’en souvient. Invite</w:t>
            </w:r>
            <w:r w:rsidR="00BF5DAA">
              <w:rPr>
                <w:rStyle w:val="lev"/>
                <w:rFonts w:ascii="Calibri" w:hAnsi="Calibri" w:cs="Calibri"/>
                <w:b w:val="0"/>
                <w:bCs w:val="0"/>
                <w:sz w:val="22"/>
                <w:szCs w:val="22"/>
              </w:rPr>
              <w:t>r</w:t>
            </w:r>
            <w:r w:rsidRPr="00C148CA">
              <w:rPr>
                <w:rStyle w:val="lev"/>
                <w:rFonts w:ascii="Calibri" w:hAnsi="Calibri" w:cs="Calibri"/>
                <w:b w:val="0"/>
                <w:bCs w:val="0"/>
                <w:sz w:val="22"/>
                <w:szCs w:val="22"/>
              </w:rPr>
              <w:t xml:space="preserve"> ensuite la classe à observer l’image et à identifier qui y est représenté et qui ne l’est pas.</w:t>
            </w:r>
            <w:r w:rsidR="00F95D19">
              <w:rPr>
                <w:rStyle w:val="lev"/>
                <w:rFonts w:ascii="Calibri" w:hAnsi="Calibri" w:cs="Calibri"/>
                <w:b w:val="0"/>
                <w:bCs w:val="0"/>
                <w:sz w:val="22"/>
                <w:szCs w:val="22"/>
              </w:rPr>
              <w:br/>
            </w:r>
          </w:p>
          <w:p w14:paraId="1869EA28" w14:textId="29E7DA82" w:rsidR="00C148CA" w:rsidRPr="00C148CA" w:rsidRDefault="00F95D19" w:rsidP="00D374CF">
            <w:pPr>
              <w:pStyle w:val="NormalWeb"/>
              <w:numPr>
                <w:ilvl w:val="0"/>
                <w:numId w:val="4"/>
              </w:numPr>
              <w:spacing w:before="0" w:beforeAutospacing="0" w:after="0" w:afterAutospacing="0"/>
              <w:rPr>
                <w:rFonts w:ascii="Calibri" w:hAnsi="Calibri" w:cs="Calibri"/>
                <w:b/>
                <w:bCs/>
                <w:sz w:val="22"/>
                <w:szCs w:val="22"/>
              </w:rPr>
            </w:pPr>
            <w:r w:rsidRPr="00DD4EC7">
              <w:rPr>
                <w:rStyle w:val="lev"/>
                <w:rFonts w:ascii="Calibri" w:hAnsi="Calibri" w:cs="Calibri"/>
                <w:b w:val="0"/>
                <w:bCs w:val="0"/>
                <w:sz w:val="22"/>
                <w:szCs w:val="22"/>
              </w:rPr>
              <w:t>Affiche</w:t>
            </w:r>
            <w:r>
              <w:rPr>
                <w:rStyle w:val="lev"/>
                <w:rFonts w:ascii="Calibri" w:hAnsi="Calibri" w:cs="Calibri"/>
                <w:b w:val="0"/>
                <w:bCs w:val="0"/>
                <w:sz w:val="22"/>
                <w:szCs w:val="22"/>
              </w:rPr>
              <w:t>r</w:t>
            </w:r>
            <w:r w:rsidRPr="00DD4EC7">
              <w:rPr>
                <w:rStyle w:val="lev"/>
                <w:rFonts w:ascii="Calibri" w:hAnsi="Calibri" w:cs="Calibri"/>
                <w:b w:val="0"/>
                <w:bCs w:val="0"/>
                <w:sz w:val="22"/>
                <w:szCs w:val="22"/>
              </w:rPr>
              <w:t xml:space="preserve"> ensuite la </w:t>
            </w:r>
            <w:r>
              <w:rPr>
                <w:rStyle w:val="lev"/>
                <w:rFonts w:ascii="Calibri" w:hAnsi="Calibri" w:cs="Calibri"/>
                <w:color w:val="ED7D31" w:themeColor="accent2"/>
                <w:sz w:val="22"/>
                <w:szCs w:val="22"/>
              </w:rPr>
              <w:t>D</w:t>
            </w:r>
            <w:r w:rsidRPr="007C091A">
              <w:rPr>
                <w:rStyle w:val="lev"/>
                <w:rFonts w:ascii="Calibri" w:hAnsi="Calibri" w:cs="Calibri"/>
                <w:color w:val="ED7D31" w:themeColor="accent2"/>
                <w:sz w:val="22"/>
                <w:szCs w:val="22"/>
              </w:rPr>
              <w:t xml:space="preserve">iapo </w:t>
            </w:r>
            <w:r w:rsidR="0003694A">
              <w:rPr>
                <w:rStyle w:val="lev"/>
                <w:rFonts w:ascii="Calibri" w:hAnsi="Calibri" w:cs="Calibri"/>
                <w:color w:val="ED7D31" w:themeColor="accent2"/>
                <w:sz w:val="22"/>
                <w:szCs w:val="22"/>
              </w:rPr>
              <w:t>10</w:t>
            </w:r>
            <w:r w:rsidRPr="00DD4EC7">
              <w:rPr>
                <w:rStyle w:val="lev"/>
                <w:rFonts w:ascii="Calibri" w:hAnsi="Calibri" w:cs="Calibri"/>
                <w:b w:val="0"/>
                <w:bCs w:val="0"/>
                <w:sz w:val="22"/>
                <w:szCs w:val="22"/>
              </w:rPr>
              <w:t>, qui présente la même lutte et la même illustration, mais cette fois avec une perspective intégrant l’approche intersectionnelle.</w:t>
            </w:r>
            <w:r w:rsidR="00074F52">
              <w:rPr>
                <w:rStyle w:val="lev"/>
                <w:rFonts w:ascii="Calibri" w:hAnsi="Calibri" w:cs="Calibri"/>
                <w:b w:val="0"/>
                <w:bCs w:val="0"/>
                <w:sz w:val="22"/>
                <w:szCs w:val="22"/>
              </w:rPr>
              <w:br/>
            </w:r>
          </w:p>
          <w:p w14:paraId="3248C518" w14:textId="7E01D368" w:rsidR="00C148CA" w:rsidRPr="00F95D19" w:rsidRDefault="00C148CA" w:rsidP="00D374CF">
            <w:pPr>
              <w:pStyle w:val="NormalWeb"/>
              <w:numPr>
                <w:ilvl w:val="0"/>
                <w:numId w:val="4"/>
              </w:numPr>
              <w:spacing w:before="0" w:beforeAutospacing="0" w:after="0" w:afterAutospacing="0"/>
              <w:rPr>
                <w:rFonts w:ascii="Calibri" w:hAnsi="Calibri" w:cs="Calibri"/>
                <w:sz w:val="22"/>
                <w:szCs w:val="22"/>
              </w:rPr>
            </w:pPr>
            <w:r w:rsidRPr="00C148CA">
              <w:rPr>
                <w:rFonts w:ascii="Calibri" w:hAnsi="Calibri" w:cs="Calibri"/>
                <w:sz w:val="22"/>
                <w:szCs w:val="22"/>
              </w:rPr>
              <w:t>Poursuiv</w:t>
            </w:r>
            <w:r w:rsidR="00A94EA4">
              <w:rPr>
                <w:rFonts w:ascii="Calibri" w:hAnsi="Calibri" w:cs="Calibri"/>
                <w:sz w:val="22"/>
                <w:szCs w:val="22"/>
              </w:rPr>
              <w:t>re</w:t>
            </w:r>
            <w:r w:rsidRPr="00C148CA">
              <w:rPr>
                <w:rFonts w:ascii="Calibri" w:hAnsi="Calibri" w:cs="Calibri"/>
                <w:sz w:val="22"/>
                <w:szCs w:val="22"/>
              </w:rPr>
              <w:t xml:space="preserve"> en questionnant les élèves afin de faire émerger l’idée que les luttes ne sont pas vécues de la même façon par tout le monde. </w:t>
            </w:r>
            <w:r w:rsidR="00A94EA4">
              <w:rPr>
                <w:rFonts w:ascii="Calibri" w:hAnsi="Calibri" w:cs="Calibri"/>
                <w:sz w:val="22"/>
                <w:szCs w:val="22"/>
              </w:rPr>
              <w:t>Les amener</w:t>
            </w:r>
            <w:r w:rsidRPr="00C148CA">
              <w:rPr>
                <w:rFonts w:ascii="Calibri" w:hAnsi="Calibri" w:cs="Calibri"/>
                <w:sz w:val="22"/>
                <w:szCs w:val="22"/>
              </w:rPr>
              <w:t xml:space="preserve"> à réfléchir à la notion d’intersectionnalité, à l’importance de la représentativité et de l’inclusion dans les mouvements sociaux. L’objectif est de comprendre que les inégalités et les injustices ne touchent pas toutes les personnes de la même manière et que certains groupes peuvent être plus exposés ou vivre plusieurs formes d’oppression simultanément</w:t>
            </w:r>
            <w:r w:rsidR="007C091A">
              <w:rPr>
                <w:rFonts w:ascii="Calibri" w:hAnsi="Calibri" w:cs="Calibri"/>
                <w:sz w:val="22"/>
                <w:szCs w:val="22"/>
              </w:rPr>
              <w:t xml:space="preserve">. </w:t>
            </w:r>
            <w:r w:rsidR="006E56D8">
              <w:rPr>
                <w:rFonts w:ascii="Calibri" w:hAnsi="Calibri" w:cs="Calibri"/>
                <w:sz w:val="22"/>
                <w:szCs w:val="22"/>
              </w:rPr>
              <w:t xml:space="preserve">Il est possible de </w:t>
            </w:r>
            <w:r w:rsidR="007C091A" w:rsidRPr="007C091A">
              <w:rPr>
                <w:rFonts w:ascii="Calibri" w:hAnsi="Calibri" w:cs="Calibri"/>
                <w:sz w:val="22"/>
                <w:szCs w:val="22"/>
              </w:rPr>
              <w:t>leur montrer la roue de l’intersectionnalité pour illustrer comment différentes formes d’oppression peuvent se croiser</w:t>
            </w:r>
            <w:r w:rsidR="006E56D8">
              <w:rPr>
                <w:rFonts w:ascii="Calibri" w:hAnsi="Calibri" w:cs="Calibri"/>
                <w:sz w:val="22"/>
                <w:szCs w:val="22"/>
              </w:rPr>
              <w:t xml:space="preserve">, </w:t>
            </w:r>
            <w:r w:rsidR="006E56D8" w:rsidRPr="00F95D19">
              <w:rPr>
                <w:rFonts w:ascii="Calibri" w:hAnsi="Calibri" w:cs="Calibri"/>
                <w:sz w:val="22"/>
                <w:szCs w:val="22"/>
              </w:rPr>
              <w:t>s’amplifier mutuellement</w:t>
            </w:r>
            <w:r w:rsidR="007C091A" w:rsidRPr="00F95D19">
              <w:rPr>
                <w:rFonts w:ascii="Calibri" w:hAnsi="Calibri" w:cs="Calibri"/>
                <w:sz w:val="22"/>
                <w:szCs w:val="22"/>
              </w:rPr>
              <w:t xml:space="preserve"> et influencer les expériences vécues</w:t>
            </w:r>
            <w:r w:rsidR="007C091A" w:rsidRPr="00F95D19">
              <w:t xml:space="preserve"> </w:t>
            </w:r>
            <w:r w:rsidR="00074F52" w:rsidRPr="00F95D19">
              <w:rPr>
                <w:rFonts w:ascii="Calibri" w:hAnsi="Calibri" w:cs="Calibri"/>
                <w:color w:val="ED7D31" w:themeColor="accent2"/>
                <w:sz w:val="22"/>
                <w:szCs w:val="22"/>
              </w:rPr>
              <w:t>(</w:t>
            </w:r>
            <w:r w:rsidR="00074F52" w:rsidRPr="00F95D19">
              <w:rPr>
                <w:rFonts w:ascii="Calibri" w:hAnsi="Calibri" w:cs="Calibri"/>
                <w:b/>
                <w:bCs/>
                <w:color w:val="ED7D31" w:themeColor="accent2"/>
                <w:sz w:val="22"/>
                <w:szCs w:val="22"/>
              </w:rPr>
              <w:t xml:space="preserve">Diapo </w:t>
            </w:r>
            <w:r w:rsidR="0003694A">
              <w:rPr>
                <w:rFonts w:ascii="Calibri" w:hAnsi="Calibri" w:cs="Calibri"/>
                <w:b/>
                <w:bCs/>
                <w:color w:val="ED7D31" w:themeColor="accent2"/>
                <w:sz w:val="22"/>
                <w:szCs w:val="22"/>
              </w:rPr>
              <w:t>11</w:t>
            </w:r>
            <w:r w:rsidR="00074F52" w:rsidRPr="00F95D19">
              <w:rPr>
                <w:rFonts w:ascii="Calibri" w:hAnsi="Calibri" w:cs="Calibri"/>
                <w:color w:val="ED7D31" w:themeColor="accent2"/>
                <w:sz w:val="22"/>
                <w:szCs w:val="22"/>
              </w:rPr>
              <w:t>)</w:t>
            </w:r>
            <w:r w:rsidR="007C091A" w:rsidRPr="003411D2">
              <w:rPr>
                <w:rFonts w:ascii="Calibri" w:hAnsi="Calibri" w:cs="Calibri"/>
                <w:sz w:val="22"/>
                <w:szCs w:val="22"/>
              </w:rPr>
              <w:t>.</w:t>
            </w:r>
            <w:r w:rsidR="007C091A" w:rsidRPr="003411D2">
              <w:rPr>
                <w:rFonts w:ascii="Calibri" w:hAnsi="Calibri" w:cs="Calibri"/>
                <w:color w:val="ED7D31" w:themeColor="accent2"/>
                <w:sz w:val="22"/>
                <w:szCs w:val="22"/>
              </w:rPr>
              <w:t xml:space="preserve"> </w:t>
            </w:r>
            <w:r w:rsidR="00074F52" w:rsidRPr="00F95D19">
              <w:rPr>
                <w:rFonts w:ascii="Calibri" w:hAnsi="Calibri" w:cs="Calibri"/>
                <w:sz w:val="22"/>
                <w:szCs w:val="22"/>
              </w:rPr>
              <w:br/>
            </w:r>
          </w:p>
          <w:p w14:paraId="2CBDE4EA" w14:textId="24D65E1B" w:rsidR="00C148CA" w:rsidRPr="00C148CA" w:rsidRDefault="006E56D8" w:rsidP="00D374CF">
            <w:pPr>
              <w:pStyle w:val="NormalWeb"/>
              <w:numPr>
                <w:ilvl w:val="0"/>
                <w:numId w:val="4"/>
              </w:numPr>
              <w:spacing w:before="0" w:beforeAutospacing="0" w:after="0" w:afterAutospacing="0"/>
              <w:rPr>
                <w:rFonts w:ascii="Calibri" w:hAnsi="Calibri" w:cs="Calibri"/>
                <w:sz w:val="22"/>
                <w:szCs w:val="22"/>
              </w:rPr>
            </w:pPr>
            <w:r w:rsidRPr="00F95D19">
              <w:rPr>
                <w:rFonts w:ascii="Calibri" w:hAnsi="Calibri" w:cs="Calibri"/>
                <w:sz w:val="22"/>
                <w:szCs w:val="22"/>
              </w:rPr>
              <w:t>R</w:t>
            </w:r>
            <w:r w:rsidR="00C148CA" w:rsidRPr="00F95D19">
              <w:rPr>
                <w:rFonts w:ascii="Calibri" w:hAnsi="Calibri" w:cs="Calibri"/>
                <w:sz w:val="22"/>
                <w:szCs w:val="22"/>
              </w:rPr>
              <w:t xml:space="preserve">appeler que, historiquement, plusieurs femmes — notamment racisées, autochtones, issues de milieux populaires ou appartenant à des </w:t>
            </w:r>
            <w:r w:rsidR="00074F52" w:rsidRPr="00F95D19">
              <w:rPr>
                <w:rFonts w:ascii="Calibri" w:hAnsi="Calibri" w:cs="Calibri"/>
                <w:sz w:val="22"/>
                <w:szCs w:val="22"/>
              </w:rPr>
              <w:t>groupes marginalisés</w:t>
            </w:r>
            <w:r w:rsidR="00C148CA" w:rsidRPr="00F95D19">
              <w:rPr>
                <w:rFonts w:ascii="Calibri" w:hAnsi="Calibri" w:cs="Calibri"/>
                <w:sz w:val="22"/>
                <w:szCs w:val="22"/>
              </w:rPr>
              <w:t xml:space="preserve"> — ont critiqué certains mouvements féministes à leurs débuts, car ils représentaient surtout l’expérience des femmes </w:t>
            </w:r>
            <w:r w:rsidR="00103BBA" w:rsidRPr="00F95D19">
              <w:rPr>
                <w:rFonts w:ascii="Calibri" w:hAnsi="Calibri" w:cs="Calibri"/>
                <w:sz w:val="22"/>
                <w:szCs w:val="22"/>
              </w:rPr>
              <w:t xml:space="preserve">bourgeoises, </w:t>
            </w:r>
            <w:r w:rsidR="00C148CA" w:rsidRPr="00F95D19">
              <w:rPr>
                <w:rFonts w:ascii="Calibri" w:hAnsi="Calibri" w:cs="Calibri"/>
                <w:sz w:val="22"/>
                <w:szCs w:val="22"/>
              </w:rPr>
              <w:t>blanches</w:t>
            </w:r>
            <w:r w:rsidR="00103BBA" w:rsidRPr="00F95D19">
              <w:rPr>
                <w:rFonts w:ascii="Calibri" w:hAnsi="Calibri" w:cs="Calibri"/>
                <w:sz w:val="22"/>
                <w:szCs w:val="22"/>
              </w:rPr>
              <w:t xml:space="preserve"> et</w:t>
            </w:r>
            <w:r w:rsidR="00C148CA" w:rsidRPr="00F95D19">
              <w:rPr>
                <w:rFonts w:ascii="Calibri" w:hAnsi="Calibri" w:cs="Calibri"/>
                <w:sz w:val="22"/>
                <w:szCs w:val="22"/>
              </w:rPr>
              <w:t xml:space="preserve"> occidentales. Souligne</w:t>
            </w:r>
            <w:r w:rsidR="00103BBA" w:rsidRPr="00F95D19">
              <w:rPr>
                <w:rFonts w:ascii="Calibri" w:hAnsi="Calibri" w:cs="Calibri"/>
                <w:sz w:val="22"/>
                <w:szCs w:val="22"/>
              </w:rPr>
              <w:t>r</w:t>
            </w:r>
            <w:r w:rsidR="00C148CA" w:rsidRPr="00F95D19">
              <w:rPr>
                <w:rFonts w:ascii="Calibri" w:hAnsi="Calibri" w:cs="Calibri"/>
                <w:sz w:val="22"/>
                <w:szCs w:val="22"/>
              </w:rPr>
              <w:t xml:space="preserve"> que ces enjeux de représentativité et d’inclusion demeurent</w:t>
            </w:r>
            <w:r w:rsidR="00C148CA" w:rsidRPr="00C148CA">
              <w:rPr>
                <w:rFonts w:ascii="Calibri" w:hAnsi="Calibri" w:cs="Calibri"/>
                <w:sz w:val="22"/>
                <w:szCs w:val="22"/>
              </w:rPr>
              <w:t xml:space="preserve"> encore aujourd’hui au cœur de nombreuses réflexions et mobilisations.</w:t>
            </w:r>
          </w:p>
          <w:p w14:paraId="28DF1167" w14:textId="7DBFD6DD" w:rsidR="00DD4EC7" w:rsidRPr="00DD4EC7" w:rsidRDefault="00DD4EC7" w:rsidP="00F95D19">
            <w:pPr>
              <w:pStyle w:val="NormalWeb"/>
              <w:spacing w:before="0" w:beforeAutospacing="0" w:after="0" w:afterAutospacing="0"/>
              <w:rPr>
                <w:rFonts w:ascii="Calibri" w:hAnsi="Calibri" w:cs="Calibri"/>
                <w:b/>
                <w:bCs/>
                <w:sz w:val="22"/>
                <w:szCs w:val="22"/>
              </w:rPr>
            </w:pPr>
          </w:p>
          <w:p w14:paraId="10AB63C1" w14:textId="2EAC3599" w:rsidR="00DD4EC7" w:rsidRPr="00DD4EC7" w:rsidRDefault="00DD4EC7" w:rsidP="00D374CF">
            <w:pPr>
              <w:pStyle w:val="NormalWeb"/>
              <w:numPr>
                <w:ilvl w:val="0"/>
                <w:numId w:val="4"/>
              </w:numPr>
              <w:spacing w:before="0" w:beforeAutospacing="0" w:after="0" w:afterAutospacing="0"/>
              <w:rPr>
                <w:rFonts w:ascii="Calibri" w:hAnsi="Calibri" w:cs="Calibri"/>
                <w:sz w:val="22"/>
                <w:szCs w:val="22"/>
              </w:rPr>
            </w:pPr>
            <w:r w:rsidRPr="00DD4EC7">
              <w:rPr>
                <w:rFonts w:ascii="Calibri" w:hAnsi="Calibri" w:cs="Calibri"/>
                <w:sz w:val="22"/>
                <w:szCs w:val="22"/>
              </w:rPr>
              <w:t>Fai</w:t>
            </w:r>
            <w:r w:rsidR="00353577">
              <w:rPr>
                <w:rFonts w:ascii="Calibri" w:hAnsi="Calibri" w:cs="Calibri"/>
                <w:sz w:val="22"/>
                <w:szCs w:val="22"/>
              </w:rPr>
              <w:t xml:space="preserve">re </w:t>
            </w:r>
            <w:r w:rsidRPr="00DD4EC7">
              <w:rPr>
                <w:rFonts w:ascii="Calibri" w:hAnsi="Calibri" w:cs="Calibri"/>
                <w:sz w:val="22"/>
                <w:szCs w:val="22"/>
              </w:rPr>
              <w:t>un lien avec le travail réalisé par les élèves : explique</w:t>
            </w:r>
            <w:r w:rsidR="00353577">
              <w:rPr>
                <w:rFonts w:ascii="Calibri" w:hAnsi="Calibri" w:cs="Calibri"/>
                <w:sz w:val="22"/>
                <w:szCs w:val="22"/>
              </w:rPr>
              <w:t>r</w:t>
            </w:r>
            <w:r w:rsidRPr="00DD4EC7">
              <w:rPr>
                <w:rFonts w:ascii="Calibri" w:hAnsi="Calibri" w:cs="Calibri"/>
                <w:sz w:val="22"/>
                <w:szCs w:val="22"/>
              </w:rPr>
              <w:t xml:space="preserve"> que, dans leur trousse d’enquête, plusieurs d’entre eux ont analysé le mythe à partir des informations disponibles, parfois en mobilisant certaines perspectives ou en laissant de côté d’autres réalités, simplement parce qu’elles n’étaient pas visibles au départ.</w:t>
            </w:r>
            <w:r w:rsidR="007C091A">
              <w:rPr>
                <w:rFonts w:ascii="Calibri" w:hAnsi="Calibri" w:cs="Calibri"/>
                <w:sz w:val="22"/>
                <w:szCs w:val="22"/>
              </w:rPr>
              <w:br/>
            </w:r>
          </w:p>
          <w:p w14:paraId="0194B7DC" w14:textId="6A4D58B1" w:rsidR="00DD4EC7" w:rsidRPr="007C091A" w:rsidRDefault="00DD4EC7" w:rsidP="00D374CF">
            <w:pPr>
              <w:pStyle w:val="NormalWeb"/>
              <w:numPr>
                <w:ilvl w:val="0"/>
                <w:numId w:val="4"/>
              </w:numPr>
              <w:spacing w:before="0" w:beforeAutospacing="0" w:after="0" w:afterAutospacing="0"/>
              <w:rPr>
                <w:rFonts w:ascii="Calibri" w:hAnsi="Calibri" w:cs="Calibri"/>
                <w:sz w:val="22"/>
                <w:szCs w:val="22"/>
              </w:rPr>
            </w:pPr>
            <w:r w:rsidRPr="00DD4EC7">
              <w:rPr>
                <w:rFonts w:ascii="Calibri" w:hAnsi="Calibri" w:cs="Calibri"/>
                <w:sz w:val="22"/>
                <w:szCs w:val="22"/>
              </w:rPr>
              <w:lastRenderedPageBreak/>
              <w:t>Souligne</w:t>
            </w:r>
            <w:r w:rsidR="00242BED">
              <w:rPr>
                <w:rFonts w:ascii="Calibri" w:hAnsi="Calibri" w:cs="Calibri"/>
                <w:sz w:val="22"/>
                <w:szCs w:val="22"/>
              </w:rPr>
              <w:t>r</w:t>
            </w:r>
            <w:r w:rsidRPr="00DD4EC7">
              <w:rPr>
                <w:rFonts w:ascii="Calibri" w:hAnsi="Calibri" w:cs="Calibri"/>
                <w:sz w:val="22"/>
                <w:szCs w:val="22"/>
              </w:rPr>
              <w:t xml:space="preserve"> que l’objectif est maintenant de faire comme dans l’illustration : revenir sur la première analyse pour la rendre plus compl</w:t>
            </w:r>
            <w:r w:rsidRPr="007C091A">
              <w:rPr>
                <w:rFonts w:ascii="Calibri" w:hAnsi="Calibri" w:cs="Calibri"/>
                <w:sz w:val="22"/>
                <w:szCs w:val="22"/>
              </w:rPr>
              <w:t xml:space="preserve">ète, plus inclusive et plus représentative, en l’examinant à l’aide d’une </w:t>
            </w:r>
            <w:r w:rsidRPr="007C091A">
              <w:rPr>
                <w:rStyle w:val="lev"/>
                <w:rFonts w:ascii="Calibri" w:hAnsi="Calibri" w:cs="Calibri"/>
                <w:b w:val="0"/>
                <w:bCs w:val="0"/>
                <w:sz w:val="22"/>
                <w:szCs w:val="22"/>
              </w:rPr>
              <w:t>lentille intersectionnelle</w:t>
            </w:r>
            <w:r w:rsidRPr="007C091A">
              <w:rPr>
                <w:rFonts w:ascii="Calibri" w:hAnsi="Calibri" w:cs="Calibri"/>
                <w:b/>
                <w:bCs/>
                <w:sz w:val="22"/>
                <w:szCs w:val="22"/>
              </w:rPr>
              <w:t>.</w:t>
            </w:r>
            <w:r w:rsidR="007C091A">
              <w:rPr>
                <w:rFonts w:ascii="Calibri" w:hAnsi="Calibri" w:cs="Calibri"/>
                <w:b/>
                <w:bCs/>
                <w:sz w:val="22"/>
                <w:szCs w:val="22"/>
              </w:rPr>
              <w:br/>
            </w:r>
          </w:p>
          <w:p w14:paraId="5DCF245E" w14:textId="34507AE8" w:rsidR="00DD4EC7" w:rsidRPr="007C091A" w:rsidRDefault="007C091A" w:rsidP="00D374CF">
            <w:pPr>
              <w:pStyle w:val="NormalWeb"/>
              <w:numPr>
                <w:ilvl w:val="0"/>
                <w:numId w:val="4"/>
              </w:numPr>
              <w:spacing w:before="0" w:beforeAutospacing="0" w:after="0" w:afterAutospacing="0"/>
              <w:rPr>
                <w:rFonts w:ascii="Calibri" w:hAnsi="Calibri" w:cs="Calibri"/>
                <w:b/>
                <w:bCs/>
                <w:sz w:val="22"/>
                <w:szCs w:val="22"/>
              </w:rPr>
            </w:pPr>
            <w:r w:rsidRPr="007C091A">
              <w:rPr>
                <w:rFonts w:ascii="Calibri" w:hAnsi="Calibri" w:cs="Calibri"/>
                <w:sz w:val="22"/>
                <w:szCs w:val="22"/>
              </w:rPr>
              <w:t xml:space="preserve">Ensuite, inviter les élèves à retourner en équipe et à lire les pages de leur trousse d’enquête à partir de la section intitulée « Intersectionnalité » </w:t>
            </w:r>
            <w:r w:rsidR="00DD4EC7" w:rsidRPr="007C091A">
              <w:rPr>
                <w:rStyle w:val="lev"/>
                <w:rFonts w:ascii="Calibri" w:hAnsi="Calibri" w:cs="Calibri"/>
                <w:b w:val="0"/>
                <w:bCs w:val="0"/>
                <w:sz w:val="22"/>
                <w:szCs w:val="22"/>
              </w:rPr>
              <w:t>et à compléter les encadrés qui avaient été laissés vides pour chaque question, en tenant compte de ces nouvelles informations et perspectives.</w:t>
            </w:r>
            <w:r w:rsidRPr="007C091A">
              <w:rPr>
                <w:rStyle w:val="lev"/>
                <w:rFonts w:ascii="Calibri" w:hAnsi="Calibri" w:cs="Calibri"/>
                <w:b w:val="0"/>
                <w:bCs w:val="0"/>
                <w:sz w:val="22"/>
                <w:szCs w:val="22"/>
              </w:rPr>
              <w:br/>
            </w:r>
          </w:p>
          <w:p w14:paraId="092E805F" w14:textId="7C954B53" w:rsidR="009946DF" w:rsidRDefault="007C091A" w:rsidP="00D374CF">
            <w:pPr>
              <w:pStyle w:val="NormalWeb"/>
              <w:numPr>
                <w:ilvl w:val="0"/>
                <w:numId w:val="4"/>
              </w:numPr>
              <w:spacing w:before="0" w:beforeAutospacing="0" w:after="0" w:afterAutospacing="0"/>
              <w:rPr>
                <w:rFonts w:ascii="Calibri" w:hAnsi="Calibri" w:cs="Calibri"/>
                <w:b/>
                <w:bCs/>
                <w:sz w:val="22"/>
                <w:szCs w:val="22"/>
              </w:rPr>
            </w:pPr>
            <w:r w:rsidRPr="00DD4EC7">
              <w:rPr>
                <w:rFonts w:ascii="Calibri" w:hAnsi="Calibri" w:cs="Calibri"/>
                <w:sz w:val="22"/>
                <w:szCs w:val="22"/>
              </w:rPr>
              <w:t>Laisse</w:t>
            </w:r>
            <w:r w:rsidR="00242BED">
              <w:rPr>
                <w:rFonts w:ascii="Calibri" w:hAnsi="Calibri" w:cs="Calibri"/>
                <w:sz w:val="22"/>
                <w:szCs w:val="22"/>
              </w:rPr>
              <w:t>r</w:t>
            </w:r>
            <w:r>
              <w:rPr>
                <w:rFonts w:ascii="Calibri" w:hAnsi="Calibri" w:cs="Calibri"/>
                <w:sz w:val="22"/>
                <w:szCs w:val="22"/>
              </w:rPr>
              <w:t xml:space="preserve"> </w:t>
            </w:r>
            <w:r w:rsidRPr="00DD4EC7">
              <w:rPr>
                <w:rFonts w:ascii="Calibri" w:hAnsi="Calibri" w:cs="Calibri"/>
                <w:sz w:val="22"/>
                <w:szCs w:val="22"/>
              </w:rPr>
              <w:t>le</w:t>
            </w:r>
            <w:r w:rsidR="00DD4EC7" w:rsidRPr="00DD4EC7">
              <w:rPr>
                <w:rFonts w:ascii="Calibri" w:hAnsi="Calibri" w:cs="Calibri"/>
                <w:sz w:val="22"/>
                <w:szCs w:val="22"/>
              </w:rPr>
              <w:t xml:space="preserve"> reste de la séance pour</w:t>
            </w:r>
            <w:r>
              <w:rPr>
                <w:rFonts w:ascii="Calibri" w:hAnsi="Calibri" w:cs="Calibri"/>
                <w:sz w:val="22"/>
                <w:szCs w:val="22"/>
              </w:rPr>
              <w:t xml:space="preserve"> réaliser cet exercice</w:t>
            </w:r>
            <w:r w:rsidR="00DD4EC7" w:rsidRPr="00DD4EC7">
              <w:rPr>
                <w:rFonts w:ascii="Calibri" w:hAnsi="Calibri" w:cs="Calibri"/>
                <w:sz w:val="22"/>
                <w:szCs w:val="22"/>
              </w:rPr>
              <w:t>, et au besoin, poursuiv</w:t>
            </w:r>
            <w:r w:rsidR="00674E52">
              <w:rPr>
                <w:rFonts w:ascii="Calibri" w:hAnsi="Calibri" w:cs="Calibri"/>
                <w:sz w:val="22"/>
                <w:szCs w:val="22"/>
              </w:rPr>
              <w:t>re</w:t>
            </w:r>
            <w:r w:rsidR="00DD4EC7" w:rsidRPr="00DD4EC7">
              <w:rPr>
                <w:rFonts w:ascii="Calibri" w:hAnsi="Calibri" w:cs="Calibri"/>
                <w:sz w:val="22"/>
                <w:szCs w:val="22"/>
              </w:rPr>
              <w:t xml:space="preserve"> au début de la séance suivante afin que les élèves aient le temps de réviser et d’approfondir leur analyse.</w:t>
            </w:r>
            <w:r w:rsidR="009946DF">
              <w:rPr>
                <w:rFonts w:ascii="Calibri" w:hAnsi="Calibri" w:cs="Calibri"/>
                <w:sz w:val="22"/>
                <w:szCs w:val="22"/>
              </w:rPr>
              <w:br/>
            </w:r>
          </w:p>
          <w:p w14:paraId="5B364A78" w14:textId="0B634A10" w:rsidR="00654E04" w:rsidRDefault="009946DF" w:rsidP="003411D2">
            <w:pPr>
              <w:pStyle w:val="NormalWeb"/>
              <w:numPr>
                <w:ilvl w:val="0"/>
                <w:numId w:val="30"/>
              </w:numPr>
              <w:spacing w:before="0" w:beforeAutospacing="0" w:after="0" w:afterAutospacing="0"/>
              <w:rPr>
                <w:rFonts w:ascii="Calibri" w:hAnsi="Calibri" w:cs="Calibri"/>
                <w:b/>
                <w:bCs/>
                <w:sz w:val="22"/>
                <w:szCs w:val="22"/>
              </w:rPr>
            </w:pPr>
            <w:r w:rsidRPr="009946DF">
              <w:rPr>
                <w:rFonts w:ascii="Calibri" w:hAnsi="Calibri" w:cs="Calibri"/>
                <w:b/>
                <w:bCs/>
                <w:sz w:val="22"/>
                <w:szCs w:val="22"/>
              </w:rPr>
              <w:t xml:space="preserve">Fin de la séance  </w:t>
            </w:r>
          </w:p>
          <w:p w14:paraId="0EC845D9" w14:textId="77777777" w:rsidR="003411D2" w:rsidRDefault="009946DF" w:rsidP="004C126E">
            <w:pPr>
              <w:pStyle w:val="NormalWeb"/>
              <w:spacing w:before="0" w:beforeAutospacing="0" w:after="0" w:afterAutospacing="0"/>
              <w:ind w:left="720"/>
              <w:rPr>
                <w:rFonts w:ascii="Calibri" w:hAnsi="Calibri" w:cs="Calibri"/>
                <w:b/>
                <w:bCs/>
                <w:sz w:val="22"/>
                <w:szCs w:val="22"/>
              </w:rPr>
            </w:pPr>
            <w:r w:rsidRPr="009946DF">
              <w:rPr>
                <w:rFonts w:ascii="Calibri" w:hAnsi="Calibri" w:cs="Calibri"/>
                <w:b/>
                <w:bCs/>
                <w:sz w:val="22"/>
                <w:szCs w:val="22"/>
              </w:rPr>
              <w:br/>
            </w:r>
            <w:r w:rsidRPr="00654E04">
              <w:rPr>
                <w:rFonts w:ascii="Calibri" w:hAnsi="Calibri" w:cs="Calibri"/>
                <w:sz w:val="22"/>
                <w:szCs w:val="22"/>
              </w:rPr>
              <w:t>Que les élèves aient terminé ou non, prendre un moment avant la fin de la période pour faire un retour collectif rapide. Demander aux élèves comment ils ont trouvé la lecture et l'exercice.</w:t>
            </w:r>
          </w:p>
          <w:p w14:paraId="2013E3BF" w14:textId="77777777" w:rsidR="004C126E" w:rsidRDefault="004C126E" w:rsidP="004C126E">
            <w:pPr>
              <w:pStyle w:val="NormalWeb"/>
              <w:spacing w:before="0" w:beforeAutospacing="0" w:after="0" w:afterAutospacing="0"/>
              <w:ind w:left="720"/>
              <w:rPr>
                <w:rFonts w:ascii="Calibri" w:hAnsi="Calibri" w:cs="Calibri"/>
                <w:b/>
                <w:bCs/>
                <w:sz w:val="22"/>
                <w:szCs w:val="22"/>
              </w:rPr>
            </w:pPr>
          </w:p>
          <w:p w14:paraId="59DB2F10" w14:textId="77777777" w:rsidR="004C126E" w:rsidRDefault="004C126E" w:rsidP="004C126E">
            <w:pPr>
              <w:pStyle w:val="NormalWeb"/>
              <w:spacing w:before="0" w:beforeAutospacing="0" w:after="0" w:afterAutospacing="0"/>
              <w:ind w:left="720"/>
              <w:rPr>
                <w:rFonts w:ascii="Calibri" w:hAnsi="Calibri" w:cs="Calibri"/>
                <w:b/>
                <w:bCs/>
                <w:sz w:val="22"/>
                <w:szCs w:val="22"/>
              </w:rPr>
            </w:pPr>
          </w:p>
          <w:p w14:paraId="25C8A054" w14:textId="77777777" w:rsidR="004C126E" w:rsidRDefault="004C126E" w:rsidP="004C126E">
            <w:pPr>
              <w:pStyle w:val="NormalWeb"/>
              <w:spacing w:before="0" w:beforeAutospacing="0" w:after="0" w:afterAutospacing="0"/>
              <w:ind w:left="720"/>
              <w:rPr>
                <w:rFonts w:ascii="Calibri" w:hAnsi="Calibri" w:cs="Calibri"/>
                <w:b/>
                <w:bCs/>
                <w:sz w:val="22"/>
                <w:szCs w:val="22"/>
              </w:rPr>
            </w:pPr>
          </w:p>
          <w:p w14:paraId="6119B630" w14:textId="77777777" w:rsidR="004C126E" w:rsidRDefault="004C126E" w:rsidP="004C126E">
            <w:pPr>
              <w:pStyle w:val="NormalWeb"/>
              <w:spacing w:before="0" w:beforeAutospacing="0" w:after="0" w:afterAutospacing="0"/>
              <w:ind w:left="720"/>
              <w:rPr>
                <w:rFonts w:ascii="Calibri" w:hAnsi="Calibri" w:cs="Calibri"/>
                <w:b/>
                <w:bCs/>
                <w:sz w:val="22"/>
                <w:szCs w:val="22"/>
              </w:rPr>
            </w:pPr>
          </w:p>
          <w:p w14:paraId="7060DA00" w14:textId="77777777" w:rsidR="004C126E" w:rsidRDefault="004C126E" w:rsidP="004C126E">
            <w:pPr>
              <w:pStyle w:val="NormalWeb"/>
              <w:spacing w:before="0" w:beforeAutospacing="0" w:after="0" w:afterAutospacing="0"/>
              <w:ind w:left="720"/>
              <w:rPr>
                <w:rFonts w:ascii="Calibri" w:hAnsi="Calibri" w:cs="Calibri"/>
                <w:b/>
                <w:bCs/>
                <w:sz w:val="22"/>
                <w:szCs w:val="22"/>
              </w:rPr>
            </w:pPr>
          </w:p>
          <w:p w14:paraId="000000AE" w14:textId="73E71AE7" w:rsidR="004C126E" w:rsidRPr="009946DF" w:rsidRDefault="004C126E" w:rsidP="004C126E">
            <w:pPr>
              <w:pStyle w:val="NormalWeb"/>
              <w:spacing w:before="0" w:beforeAutospacing="0" w:after="0" w:afterAutospacing="0"/>
              <w:ind w:left="720"/>
              <w:rPr>
                <w:rFonts w:ascii="Calibri" w:hAnsi="Calibri" w:cs="Calibri"/>
                <w:b/>
                <w:bCs/>
                <w:sz w:val="22"/>
                <w:szCs w:val="22"/>
              </w:rPr>
            </w:pPr>
          </w:p>
        </w:tc>
      </w:tr>
      <w:tr w:rsidR="00E72B8D" w14:paraId="44F2C1AB" w14:textId="77777777" w:rsidTr="00902B53">
        <w:trPr>
          <w:trHeight w:val="350"/>
        </w:trPr>
        <w:tc>
          <w:tcPr>
            <w:tcW w:w="10490" w:type="dxa"/>
            <w:shd w:val="clear" w:color="auto" w:fill="ECECEC"/>
            <w:vAlign w:val="bottom"/>
          </w:tcPr>
          <w:p w14:paraId="249EA83E" w14:textId="77777777" w:rsidR="0016747A" w:rsidRDefault="0016747A" w:rsidP="003172C9">
            <w:pPr>
              <w:rPr>
                <w:b/>
                <w:sz w:val="36"/>
                <w:szCs w:val="36"/>
              </w:rPr>
            </w:pPr>
          </w:p>
          <w:p w14:paraId="000000AF" w14:textId="3DF94D99" w:rsidR="00E72B8D" w:rsidRPr="00B31B4E" w:rsidRDefault="00717057">
            <w:pPr>
              <w:spacing w:line="275" w:lineRule="auto"/>
              <w:jc w:val="center"/>
              <w:rPr>
                <w:rFonts w:asciiTheme="minorHAnsi" w:hAnsiTheme="minorHAnsi" w:cstheme="minorHAnsi"/>
                <w:b/>
                <w:sz w:val="36"/>
                <w:szCs w:val="36"/>
              </w:rPr>
            </w:pPr>
            <w:r w:rsidRPr="00C97590">
              <w:rPr>
                <w:rFonts w:asciiTheme="minorHAnsi" w:hAnsiTheme="minorHAnsi" w:cstheme="minorHAnsi"/>
                <w:b/>
                <w:sz w:val="36"/>
                <w:szCs w:val="36"/>
              </w:rPr>
              <w:t>INTÉGRATION</w:t>
            </w:r>
            <w:r w:rsidR="00555B0A" w:rsidRPr="00C97590">
              <w:rPr>
                <w:rFonts w:asciiTheme="minorHAnsi" w:hAnsiTheme="minorHAnsi" w:cstheme="minorHAnsi"/>
                <w:b/>
                <w:sz w:val="36"/>
                <w:szCs w:val="36"/>
              </w:rPr>
              <w:t xml:space="preserve"> </w:t>
            </w:r>
          </w:p>
          <w:p w14:paraId="74837AC4" w14:textId="02C4BAA5" w:rsidR="00C12B17" w:rsidRPr="00B31B4E" w:rsidRDefault="00717057" w:rsidP="009B3821">
            <w:pPr>
              <w:spacing w:line="275" w:lineRule="auto"/>
              <w:rPr>
                <w:rFonts w:asciiTheme="minorHAnsi" w:hAnsiTheme="minorHAnsi" w:cstheme="minorHAnsi"/>
                <w:b/>
                <w:sz w:val="22"/>
                <w:szCs w:val="22"/>
              </w:rPr>
            </w:pPr>
            <w:r w:rsidRPr="00B31B4E">
              <w:rPr>
                <w:rFonts w:asciiTheme="minorHAnsi" w:hAnsiTheme="minorHAnsi" w:cstheme="minorHAnsi"/>
                <w:b/>
                <w:sz w:val="22"/>
                <w:szCs w:val="22"/>
              </w:rPr>
              <w:t xml:space="preserve">Durée :  </w:t>
            </w:r>
            <w:r w:rsidR="007960B4" w:rsidRPr="007D1008">
              <w:rPr>
                <w:rFonts w:asciiTheme="minorHAnsi" w:hAnsiTheme="minorHAnsi" w:cstheme="minorHAnsi"/>
                <w:bCs/>
                <w:sz w:val="22"/>
                <w:szCs w:val="22"/>
              </w:rPr>
              <w:t>75 minutes</w:t>
            </w:r>
            <w:r w:rsidR="007960B4" w:rsidRPr="00B31B4E">
              <w:rPr>
                <w:rFonts w:asciiTheme="minorHAnsi" w:hAnsiTheme="minorHAnsi" w:cstheme="minorHAnsi"/>
                <w:b/>
                <w:sz w:val="22"/>
                <w:szCs w:val="22"/>
              </w:rPr>
              <w:t xml:space="preserve"> </w:t>
            </w:r>
            <w:r w:rsidRPr="00B31B4E">
              <w:rPr>
                <w:rFonts w:asciiTheme="minorHAnsi" w:hAnsiTheme="minorHAnsi" w:cstheme="minorHAnsi"/>
                <w:b/>
                <w:sz w:val="22"/>
                <w:szCs w:val="22"/>
              </w:rPr>
              <w:t xml:space="preserve">  </w:t>
            </w:r>
          </w:p>
          <w:p w14:paraId="1F631A52" w14:textId="37F57DBA" w:rsidR="003172C9" w:rsidRPr="003742DA" w:rsidRDefault="00717057" w:rsidP="009B3821">
            <w:pPr>
              <w:spacing w:line="275" w:lineRule="auto"/>
              <w:rPr>
                <w:rFonts w:asciiTheme="minorHAnsi" w:hAnsiTheme="minorHAnsi" w:cstheme="minorHAnsi"/>
                <w:b/>
                <w:sz w:val="22"/>
                <w:szCs w:val="22"/>
              </w:rPr>
            </w:pPr>
            <w:r w:rsidRPr="003742DA">
              <w:rPr>
                <w:rFonts w:asciiTheme="minorHAnsi" w:hAnsiTheme="minorHAnsi" w:cstheme="minorHAnsi"/>
                <w:b/>
                <w:sz w:val="22"/>
                <w:szCs w:val="22"/>
              </w:rPr>
              <w:t>Matériel :</w:t>
            </w:r>
            <w:r w:rsidR="009B3821" w:rsidRPr="003742DA">
              <w:rPr>
                <w:rFonts w:asciiTheme="minorHAnsi" w:hAnsiTheme="minorHAnsi" w:cstheme="minorHAnsi"/>
                <w:b/>
                <w:sz w:val="22"/>
                <w:szCs w:val="22"/>
              </w:rPr>
              <w:t xml:space="preserve"> </w:t>
            </w:r>
          </w:p>
          <w:p w14:paraId="6144A63F" w14:textId="77777777" w:rsidR="003172C9" w:rsidRDefault="004867DB" w:rsidP="00D374CF">
            <w:pPr>
              <w:pStyle w:val="Paragraphedeliste"/>
              <w:numPr>
                <w:ilvl w:val="0"/>
                <w:numId w:val="5"/>
              </w:numPr>
              <w:spacing w:line="275" w:lineRule="auto"/>
              <w:rPr>
                <w:rFonts w:asciiTheme="minorHAnsi" w:hAnsiTheme="minorHAnsi" w:cstheme="minorHAnsi"/>
                <w:bCs/>
                <w:sz w:val="22"/>
                <w:szCs w:val="22"/>
              </w:rPr>
            </w:pPr>
            <w:proofErr w:type="spellStart"/>
            <w:r w:rsidRPr="003742DA">
              <w:rPr>
                <w:rFonts w:asciiTheme="minorHAnsi" w:hAnsiTheme="minorHAnsi" w:cstheme="minorHAnsi"/>
                <w:bCs/>
                <w:sz w:val="22"/>
                <w:szCs w:val="22"/>
              </w:rPr>
              <w:t>PowerPoint</w:t>
            </w:r>
            <w:r w:rsidR="00072843">
              <w:rPr>
                <w:rFonts w:asciiTheme="minorHAnsi" w:hAnsiTheme="minorHAnsi" w:cstheme="minorHAnsi"/>
                <w:bCs/>
                <w:sz w:val="22"/>
                <w:szCs w:val="22"/>
              </w:rPr>
              <w:t>_Support</w:t>
            </w:r>
            <w:proofErr w:type="spellEnd"/>
            <w:r w:rsidR="00072843">
              <w:rPr>
                <w:rFonts w:asciiTheme="minorHAnsi" w:hAnsiTheme="minorHAnsi" w:cstheme="minorHAnsi"/>
                <w:bCs/>
                <w:sz w:val="22"/>
                <w:szCs w:val="22"/>
              </w:rPr>
              <w:t xml:space="preserve"> visue</w:t>
            </w:r>
            <w:r w:rsidR="003172C9">
              <w:rPr>
                <w:rFonts w:asciiTheme="minorHAnsi" w:hAnsiTheme="minorHAnsi" w:cstheme="minorHAnsi"/>
                <w:bCs/>
                <w:sz w:val="22"/>
                <w:szCs w:val="22"/>
              </w:rPr>
              <w:t>l</w:t>
            </w:r>
          </w:p>
          <w:p w14:paraId="4AA594FF" w14:textId="77777777" w:rsidR="00CD228C" w:rsidRPr="003411D2" w:rsidRDefault="009946DF" w:rsidP="003411D2">
            <w:pPr>
              <w:pStyle w:val="Paragraphedeliste"/>
              <w:numPr>
                <w:ilvl w:val="0"/>
                <w:numId w:val="5"/>
              </w:numPr>
              <w:spacing w:line="275" w:lineRule="auto"/>
              <w:rPr>
                <w:rFonts w:asciiTheme="minorHAnsi" w:hAnsiTheme="minorHAnsi" w:cstheme="minorHAnsi"/>
                <w:bCs/>
                <w:sz w:val="22"/>
                <w:szCs w:val="22"/>
              </w:rPr>
            </w:pPr>
            <w:r>
              <w:rPr>
                <w:rFonts w:asciiTheme="minorHAnsi" w:hAnsiTheme="minorHAnsi" w:cstheme="minorHAnsi"/>
                <w:bCs/>
                <w:sz w:val="22"/>
                <w:szCs w:val="22"/>
              </w:rPr>
              <w:t xml:space="preserve">Trousses d’enquête </w:t>
            </w:r>
            <w:r w:rsidRPr="009946DF">
              <w:rPr>
                <w:rFonts w:asciiTheme="minorHAnsi" w:hAnsiTheme="minorHAnsi" w:cstheme="minorHAnsi"/>
                <w:b/>
                <w:color w:val="4472C4" w:themeColor="accent1"/>
                <w:sz w:val="22"/>
                <w:szCs w:val="22"/>
              </w:rPr>
              <w:t>(Annexe B</w:t>
            </w:r>
            <w:r w:rsidR="001B3A09">
              <w:rPr>
                <w:rFonts w:asciiTheme="minorHAnsi" w:hAnsiTheme="minorHAnsi" w:cstheme="minorHAnsi"/>
                <w:b/>
                <w:color w:val="4472C4" w:themeColor="accent1"/>
                <w:sz w:val="22"/>
                <w:szCs w:val="22"/>
              </w:rPr>
              <w:t>)</w:t>
            </w:r>
          </w:p>
          <w:p w14:paraId="000000B1" w14:textId="510B98C2" w:rsidR="00CA3CA3" w:rsidRPr="002456BD" w:rsidRDefault="00CA3CA3" w:rsidP="002456BD">
            <w:pPr>
              <w:spacing w:line="275" w:lineRule="auto"/>
              <w:rPr>
                <w:rFonts w:asciiTheme="minorHAnsi" w:hAnsiTheme="minorHAnsi" w:cstheme="minorHAnsi"/>
                <w:bCs/>
                <w:sz w:val="22"/>
                <w:szCs w:val="22"/>
              </w:rPr>
            </w:pPr>
          </w:p>
        </w:tc>
      </w:tr>
      <w:tr w:rsidR="00902B53" w:rsidRPr="00881919" w14:paraId="373E1390" w14:textId="77777777" w:rsidTr="00902B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0"/>
        </w:trPr>
        <w:tc>
          <w:tcPr>
            <w:tcW w:w="10490" w:type="dxa"/>
          </w:tcPr>
          <w:p w14:paraId="69B1AB1F" w14:textId="77777777" w:rsidR="00902B53" w:rsidRDefault="00902B53" w:rsidP="009C1277">
            <w:pPr>
              <w:pStyle w:val="Titre3"/>
              <w:spacing w:before="0" w:after="0"/>
              <w:rPr>
                <w:rStyle w:val="lev"/>
                <w:rFonts w:ascii="Calibri" w:hAnsi="Calibri" w:cs="Calibri"/>
                <w:b/>
                <w:sz w:val="22"/>
                <w:szCs w:val="22"/>
              </w:rPr>
            </w:pPr>
            <w:r w:rsidRPr="00881919">
              <w:rPr>
                <w:rStyle w:val="lev"/>
                <w:rFonts w:ascii="Calibri" w:hAnsi="Calibri" w:cs="Calibri"/>
                <w:b/>
                <w:sz w:val="22"/>
                <w:szCs w:val="22"/>
              </w:rPr>
              <w:lastRenderedPageBreak/>
              <w:t xml:space="preserve">1. Amorce (facultative) </w:t>
            </w:r>
            <w:r>
              <w:rPr>
                <w:rStyle w:val="lev"/>
                <w:rFonts w:ascii="Calibri" w:hAnsi="Calibri" w:cs="Calibri"/>
                <w:b/>
                <w:sz w:val="22"/>
                <w:szCs w:val="22"/>
              </w:rPr>
              <w:t>pour évaluer la C2</w:t>
            </w:r>
          </w:p>
          <w:p w14:paraId="5FFEB122" w14:textId="77777777" w:rsidR="00902B53" w:rsidRPr="001B3A09" w:rsidRDefault="00902B53" w:rsidP="009C1277"/>
          <w:p w14:paraId="48DE3C45" w14:textId="77777777" w:rsidR="00902B53" w:rsidRPr="00881919" w:rsidRDefault="00902B53" w:rsidP="009C1277">
            <w:pPr>
              <w:pStyle w:val="Paragraphedeliste"/>
              <w:numPr>
                <w:ilvl w:val="0"/>
                <w:numId w:val="5"/>
              </w:numPr>
              <w:rPr>
                <w:rFonts w:asciiTheme="minorHAnsi" w:hAnsiTheme="minorHAnsi" w:cstheme="minorHAnsi"/>
                <w:sz w:val="22"/>
                <w:szCs w:val="22"/>
              </w:rPr>
            </w:pPr>
            <w:r w:rsidRPr="00881919">
              <w:rPr>
                <w:rFonts w:ascii="Apple Color Emoji" w:hAnsi="Apple Color Emoji" w:cs="Apple Color Emoji"/>
                <w:sz w:val="22"/>
                <w:szCs w:val="22"/>
              </w:rPr>
              <w:t>⚠️</w:t>
            </w:r>
            <w:r w:rsidRPr="00881919">
              <w:rPr>
                <w:rFonts w:asciiTheme="minorHAnsi" w:hAnsiTheme="minorHAnsi" w:cstheme="minorHAnsi"/>
                <w:sz w:val="22"/>
                <w:szCs w:val="22"/>
              </w:rPr>
              <w:t xml:space="preserve"> </w:t>
            </w:r>
            <w:r w:rsidRPr="00881919">
              <w:rPr>
                <w:rFonts w:asciiTheme="minorHAnsi" w:hAnsiTheme="minorHAnsi" w:cstheme="minorHAnsi"/>
                <w:b/>
                <w:bCs/>
                <w:color w:val="EE0000"/>
                <w:sz w:val="22"/>
                <w:szCs w:val="22"/>
              </w:rPr>
              <w:t>IMPORTANT :</w:t>
            </w:r>
            <w:r w:rsidRPr="00881919">
              <w:rPr>
                <w:rFonts w:asciiTheme="minorHAnsi" w:hAnsiTheme="minorHAnsi" w:cstheme="minorHAnsi"/>
                <w:color w:val="EE0000"/>
                <w:sz w:val="22"/>
                <w:szCs w:val="22"/>
              </w:rPr>
              <w:t xml:space="preserve">   </w:t>
            </w:r>
            <w:r w:rsidRPr="00881919">
              <w:rPr>
                <w:rFonts w:asciiTheme="minorHAnsi" w:hAnsiTheme="minorHAnsi" w:cstheme="minorHAnsi"/>
                <w:sz w:val="22"/>
                <w:szCs w:val="22"/>
              </w:rPr>
              <w:t>Bien que cette SAE vise principalement l’évaluation de la compétence 1, il est tout à fait possible d’y intégrer la compétence 2, particulièrement lors de la phase d’intégration. Voici un exemple de manière d’intégrer la compétence 2 à ce moment de la démarche.</w:t>
            </w:r>
            <w:r w:rsidRPr="00881919">
              <w:rPr>
                <w:rFonts w:asciiTheme="minorHAnsi" w:hAnsiTheme="minorHAnsi" w:cstheme="minorHAnsi"/>
                <w:sz w:val="22"/>
                <w:szCs w:val="22"/>
              </w:rPr>
              <w:br/>
            </w:r>
          </w:p>
          <w:p w14:paraId="071D3F83" w14:textId="77777777" w:rsidR="00402C7D" w:rsidRDefault="00902B53" w:rsidP="009C1277">
            <w:pPr>
              <w:pStyle w:val="Paragraphedeliste"/>
              <w:numPr>
                <w:ilvl w:val="0"/>
                <w:numId w:val="5"/>
              </w:numPr>
              <w:rPr>
                <w:rFonts w:asciiTheme="minorHAnsi" w:hAnsiTheme="minorHAnsi" w:cstheme="minorHAnsi"/>
                <w:sz w:val="22"/>
                <w:szCs w:val="22"/>
              </w:rPr>
            </w:pPr>
            <w:r w:rsidRPr="00881919">
              <w:rPr>
                <w:rFonts w:asciiTheme="minorHAnsi" w:hAnsiTheme="minorHAnsi" w:cstheme="minorHAnsi"/>
                <w:sz w:val="22"/>
                <w:szCs w:val="22"/>
              </w:rPr>
              <w:t>Comme amorce avant la production finale, regrouper les élèves afin de réaliser une CRP (communauté de recherche philosophique). L’objectif est de faire émerger les questions qui apparaissent après tout ce qui a été lu, compris et analysé durant l’activité.</w:t>
            </w:r>
          </w:p>
          <w:p w14:paraId="10BAF185" w14:textId="69852384" w:rsidR="00902B53" w:rsidRPr="00881919" w:rsidRDefault="00184410" w:rsidP="00402C7D">
            <w:pPr>
              <w:pStyle w:val="Paragraphedeliste"/>
              <w:rPr>
                <w:rFonts w:asciiTheme="minorHAnsi" w:hAnsiTheme="minorHAnsi" w:cstheme="minorHAnsi"/>
                <w:sz w:val="22"/>
                <w:szCs w:val="22"/>
              </w:rPr>
            </w:pPr>
            <w:r>
              <w:rPr>
                <w:rFonts w:asciiTheme="minorHAnsi" w:hAnsiTheme="minorHAnsi" w:cstheme="minorHAnsi"/>
                <w:sz w:val="22"/>
                <w:szCs w:val="22"/>
              </w:rPr>
              <w:br/>
            </w:r>
            <w:r w:rsidR="00902B53" w:rsidRPr="00881919">
              <w:rPr>
                <w:rFonts w:asciiTheme="minorHAnsi" w:hAnsiTheme="minorHAnsi" w:cstheme="minorHAnsi"/>
                <w:sz w:val="22"/>
                <w:szCs w:val="22"/>
              </w:rPr>
              <w:t xml:space="preserve">Inscrire au tableau les questions formulées par les élèves. Pour évaluer la compétence 2, il est recommandé de demander aux élèves de formuler des questions de nature éthique. Ensuite, choisir collectivement une question qui guidera le cercle philosophique. </w:t>
            </w:r>
            <w:r w:rsidR="00902B53" w:rsidRPr="00881919">
              <w:rPr>
                <w:rFonts w:asciiTheme="minorHAnsi" w:hAnsiTheme="minorHAnsi" w:cstheme="minorHAnsi"/>
                <w:sz w:val="22"/>
                <w:szCs w:val="22"/>
              </w:rPr>
              <w:br/>
            </w:r>
            <w:r w:rsidR="00902B53" w:rsidRPr="00881919">
              <w:rPr>
                <w:rFonts w:asciiTheme="minorHAnsi" w:hAnsiTheme="minorHAnsi" w:cstheme="minorHAnsi"/>
                <w:sz w:val="22"/>
                <w:szCs w:val="22"/>
              </w:rPr>
              <w:br/>
              <w:t>Le cercle philosophique consiste en une discussion structurée où les élèves réfléchissent ensemble à une question ouverte, partagent leurs idées, les justifient, réagissent aux propos des autres et tentent de clarifier leurs positions à partir d’exemples, de raisons ou de nuances. L’objectif n’est pas de trouver une réponse unique, mais d’explorer différentes perspectives et de développer une réflexion collective.</w:t>
            </w:r>
          </w:p>
          <w:p w14:paraId="6ED0359C" w14:textId="77777777" w:rsidR="00902B53" w:rsidRPr="00881919" w:rsidRDefault="00902B53" w:rsidP="009C1277">
            <w:pPr>
              <w:rPr>
                <w:rFonts w:asciiTheme="minorHAnsi" w:hAnsiTheme="minorHAnsi" w:cstheme="minorHAnsi"/>
                <w:sz w:val="22"/>
                <w:szCs w:val="22"/>
              </w:rPr>
            </w:pPr>
          </w:p>
          <w:p w14:paraId="44A587A6" w14:textId="77777777" w:rsidR="00902B53" w:rsidRPr="00881919" w:rsidRDefault="00902B53" w:rsidP="009C1277">
            <w:pPr>
              <w:pStyle w:val="Paragraphedeliste"/>
              <w:rPr>
                <w:rFonts w:asciiTheme="minorHAnsi" w:hAnsiTheme="minorHAnsi" w:cstheme="minorHAnsi"/>
                <w:sz w:val="22"/>
                <w:szCs w:val="22"/>
              </w:rPr>
            </w:pPr>
            <w:r w:rsidRPr="00881919">
              <w:rPr>
                <w:rFonts w:asciiTheme="minorHAnsi" w:hAnsiTheme="minorHAnsi" w:cstheme="minorHAnsi"/>
                <w:sz w:val="22"/>
                <w:szCs w:val="22"/>
              </w:rPr>
              <w:t>Cette question peut ensuite être intégrée à la production finale : par exemple, affichée au bas de la fresque comme question invitant à la réflexion pour les personnes qui la regarderont dans l’école, ou encore intégrée dans le guide de survie comme question de réflexion destinée aux lecteurs et lectrices.</w:t>
            </w:r>
          </w:p>
          <w:p w14:paraId="1D51CD63" w14:textId="77777777" w:rsidR="00902B53" w:rsidRPr="00881919" w:rsidRDefault="00902B53" w:rsidP="009C1277">
            <w:pPr>
              <w:pStyle w:val="Paragraphedeliste"/>
              <w:rPr>
                <w:rFonts w:asciiTheme="minorHAnsi" w:hAnsiTheme="minorHAnsi" w:cstheme="minorHAnsi"/>
                <w:sz w:val="22"/>
                <w:szCs w:val="22"/>
              </w:rPr>
            </w:pPr>
          </w:p>
          <w:p w14:paraId="66411FE3" w14:textId="77777777" w:rsidR="00902B53" w:rsidRPr="00881919" w:rsidRDefault="00902B53" w:rsidP="009C1277">
            <w:pPr>
              <w:pStyle w:val="Paragraphedeliste"/>
              <w:rPr>
                <w:rFonts w:asciiTheme="minorHAnsi" w:hAnsiTheme="minorHAnsi" w:cstheme="minorHAnsi"/>
                <w:sz w:val="22"/>
                <w:szCs w:val="22"/>
              </w:rPr>
            </w:pPr>
            <w:r w:rsidRPr="00881919">
              <w:rPr>
                <w:rFonts w:ascii="Apple Color Emoji" w:hAnsi="Apple Color Emoji" w:cs="Apple Color Emoji"/>
                <w:b/>
                <w:bCs/>
                <w:sz w:val="22"/>
                <w:szCs w:val="22"/>
              </w:rPr>
              <w:t>👉</w:t>
            </w:r>
            <w:r w:rsidRPr="00881919">
              <w:rPr>
                <w:rFonts w:ascii="Calibri" w:hAnsi="Calibri" w:cs="Calibri"/>
                <w:sz w:val="22"/>
                <w:szCs w:val="22"/>
              </w:rPr>
              <w:t xml:space="preserve"> </w:t>
            </w:r>
            <w:r w:rsidRPr="00881919">
              <w:rPr>
                <w:rStyle w:val="lev"/>
                <w:rFonts w:asciiTheme="minorHAnsi" w:hAnsiTheme="minorHAnsi" w:cstheme="minorHAnsi"/>
                <w:b w:val="0"/>
                <w:bCs w:val="0"/>
                <w:sz w:val="22"/>
                <w:szCs w:val="22"/>
              </w:rPr>
              <w:t xml:space="preserve">Voici un lien vers une brève description du cercle philosophique. Bien que l’exemple présenté s’appuie sur l’utilisation d’un album jeunesse, il est tout à fait possible de réaliser un cercle philosophique sans recourir à ce type de support : </w:t>
            </w:r>
            <w:r w:rsidRPr="00881919">
              <w:rPr>
                <w:rFonts w:asciiTheme="minorHAnsi" w:hAnsiTheme="minorHAnsi" w:cstheme="minorHAnsi"/>
                <w:sz w:val="22"/>
                <w:szCs w:val="22"/>
              </w:rPr>
              <w:t xml:space="preserve"> </w:t>
            </w:r>
            <w:hyperlink r:id="rId14" w:history="1">
              <w:r w:rsidRPr="00881919">
                <w:rPr>
                  <w:rStyle w:val="Lienhypertexte"/>
                  <w:rFonts w:asciiTheme="minorHAnsi" w:hAnsiTheme="minorHAnsi" w:cstheme="minorHAnsi"/>
                  <w:sz w:val="22"/>
                  <w:szCs w:val="22"/>
                </w:rPr>
                <w:t>https://enseignerlitteraturejeunesse.com/2021/04/10/les-cercles-de-philo-chez-les-grands-pourquoi-comment-maintenant/</w:t>
              </w:r>
            </w:hyperlink>
          </w:p>
          <w:p w14:paraId="6B7127E5" w14:textId="77777777" w:rsidR="00902B53" w:rsidRPr="00881919" w:rsidRDefault="00902B53" w:rsidP="009C1277">
            <w:pPr>
              <w:rPr>
                <w:rStyle w:val="lev"/>
                <w:rFonts w:asciiTheme="minorHAnsi" w:hAnsiTheme="minorHAnsi" w:cstheme="minorHAnsi"/>
                <w:b w:val="0"/>
                <w:bCs w:val="0"/>
                <w:sz w:val="22"/>
                <w:szCs w:val="22"/>
              </w:rPr>
            </w:pPr>
            <w:r w:rsidRPr="00881919">
              <w:rPr>
                <w:rFonts w:ascii="Calibri" w:hAnsi="Calibri" w:cs="Calibri"/>
                <w:sz w:val="22"/>
                <w:szCs w:val="22"/>
              </w:rPr>
              <w:br/>
            </w:r>
          </w:p>
          <w:p w14:paraId="6F1473A0" w14:textId="77777777" w:rsidR="00902B53" w:rsidRPr="00881919" w:rsidRDefault="00902B53" w:rsidP="009C1277">
            <w:pPr>
              <w:pStyle w:val="Titre3"/>
              <w:numPr>
                <w:ilvl w:val="1"/>
                <w:numId w:val="14"/>
              </w:numPr>
              <w:spacing w:before="0" w:after="0"/>
              <w:rPr>
                <w:rFonts w:asciiTheme="minorHAnsi" w:hAnsiTheme="minorHAnsi" w:cstheme="minorHAnsi"/>
                <w:bCs/>
                <w:color w:val="000000" w:themeColor="text1"/>
                <w:sz w:val="22"/>
                <w:szCs w:val="22"/>
              </w:rPr>
            </w:pPr>
            <w:r w:rsidRPr="00881919">
              <w:rPr>
                <w:rStyle w:val="lev"/>
                <w:rFonts w:ascii="Calibri" w:hAnsi="Calibri" w:cs="Calibri"/>
                <w:b/>
                <w:sz w:val="22"/>
                <w:szCs w:val="22"/>
              </w:rPr>
              <w:t>Production finale </w:t>
            </w:r>
            <w:r w:rsidRPr="00881919">
              <w:rPr>
                <w:rFonts w:asciiTheme="minorHAnsi" w:hAnsiTheme="minorHAnsi" w:cstheme="minorHAnsi"/>
                <w:sz w:val="22"/>
                <w:szCs w:val="22"/>
              </w:rPr>
              <w:t xml:space="preserve">— </w:t>
            </w:r>
            <w:proofErr w:type="spellStart"/>
            <w:r w:rsidRPr="00C97590">
              <w:rPr>
                <w:rStyle w:val="Accentuation"/>
                <w:rFonts w:asciiTheme="minorHAnsi" w:hAnsiTheme="minorHAnsi" w:cstheme="minorHAnsi"/>
                <w:sz w:val="22"/>
                <w:szCs w:val="22"/>
              </w:rPr>
              <w:t>Mytho-logique</w:t>
            </w:r>
            <w:proofErr w:type="spellEnd"/>
            <w:r w:rsidRPr="00881919">
              <w:rPr>
                <w:rStyle w:val="Accentuation"/>
                <w:rFonts w:asciiTheme="minorHAnsi" w:hAnsiTheme="minorHAnsi" w:cstheme="minorHAnsi"/>
                <w:color w:val="70AD47" w:themeColor="accent6"/>
                <w:sz w:val="22"/>
                <w:szCs w:val="22"/>
              </w:rPr>
              <w:t xml:space="preserve"> </w:t>
            </w:r>
            <w:r w:rsidRPr="00881919">
              <w:rPr>
                <w:rStyle w:val="Accentuation"/>
                <w:rFonts w:asciiTheme="minorHAnsi" w:hAnsiTheme="minorHAnsi" w:cstheme="minorHAnsi"/>
                <w:i w:val="0"/>
                <w:iCs w:val="0"/>
                <w:color w:val="70AD47" w:themeColor="accent6"/>
                <w:sz w:val="22"/>
                <w:szCs w:val="22"/>
              </w:rPr>
              <w:t xml:space="preserve">(Cette étape permet d’évaluer la capacité à </w:t>
            </w:r>
            <w:r w:rsidRPr="00881919">
              <w:rPr>
                <w:rFonts w:asciiTheme="minorHAnsi" w:hAnsiTheme="minorHAnsi" w:cstheme="minorHAnsi"/>
                <w:bCs/>
                <w:color w:val="70AD47" w:themeColor="accent6"/>
                <w:sz w:val="22"/>
                <w:szCs w:val="22"/>
              </w:rPr>
              <w:t>exposer une compréhension enrichie)</w:t>
            </w:r>
          </w:p>
          <w:p w14:paraId="7EA4AFA4" w14:textId="77777777" w:rsidR="00902B53" w:rsidRPr="00881919" w:rsidRDefault="00902B53" w:rsidP="009C1277"/>
          <w:p w14:paraId="0EF323C9" w14:textId="77777777" w:rsidR="00902B53" w:rsidRPr="009946DF" w:rsidRDefault="00902B53" w:rsidP="009C1277">
            <w:pPr>
              <w:pStyle w:val="Titre3"/>
              <w:numPr>
                <w:ilvl w:val="0"/>
                <w:numId w:val="5"/>
              </w:numPr>
              <w:spacing w:before="0" w:after="0"/>
              <w:rPr>
                <w:rFonts w:ascii="Calibri" w:hAnsi="Calibri" w:cs="Calibri"/>
                <w:b w:val="0"/>
                <w:bCs/>
                <w:sz w:val="22"/>
                <w:szCs w:val="22"/>
              </w:rPr>
            </w:pPr>
            <w:r w:rsidRPr="009946DF">
              <w:rPr>
                <w:rFonts w:ascii="Calibri" w:hAnsi="Calibri" w:cs="Calibri"/>
                <w:b w:val="0"/>
                <w:bCs/>
                <w:sz w:val="22"/>
                <w:szCs w:val="22"/>
              </w:rPr>
              <w:t>Annoncer aux élèves qu'on arrive maintenant à l'étape de la production finale, qui consiste à mettre en lumière la logique derrière les mythes en les déconstruisant. Inviter les élèves à choisir la forme de production qu'ils souhaitent réaliser :</w:t>
            </w:r>
          </w:p>
          <w:p w14:paraId="20B09D94" w14:textId="77777777" w:rsidR="00902B53" w:rsidRPr="009946DF" w:rsidRDefault="00902B53" w:rsidP="009C1277">
            <w:pPr>
              <w:pStyle w:val="Titre3"/>
              <w:spacing w:before="0" w:after="0"/>
              <w:ind w:left="720"/>
              <w:rPr>
                <w:rFonts w:ascii="Calibri" w:hAnsi="Calibri" w:cs="Calibri"/>
                <w:b w:val="0"/>
                <w:bCs/>
                <w:sz w:val="22"/>
                <w:szCs w:val="22"/>
              </w:rPr>
            </w:pPr>
          </w:p>
          <w:p w14:paraId="3299FC26" w14:textId="66EC868B" w:rsidR="00902B53" w:rsidRPr="009946DF" w:rsidRDefault="00902B53" w:rsidP="009C1277">
            <w:pPr>
              <w:pStyle w:val="Titre3"/>
              <w:spacing w:before="0" w:after="0"/>
              <w:ind w:left="720"/>
              <w:rPr>
                <w:rFonts w:ascii="Calibri" w:hAnsi="Calibri" w:cs="Calibri"/>
                <w:b w:val="0"/>
                <w:bCs/>
                <w:sz w:val="22"/>
                <w:szCs w:val="22"/>
              </w:rPr>
            </w:pPr>
            <w:r w:rsidRPr="009946DF">
              <w:rPr>
                <w:rFonts w:ascii="Calibri" w:hAnsi="Calibri" w:cs="Calibri"/>
                <w:sz w:val="22"/>
                <w:szCs w:val="22"/>
              </w:rPr>
              <w:t>Option 1 — Fresque</w:t>
            </w:r>
            <w:r>
              <w:rPr>
                <w:rFonts w:ascii="Calibri" w:hAnsi="Calibri" w:cs="Calibri"/>
                <w:b w:val="0"/>
                <w:bCs/>
                <w:sz w:val="22"/>
                <w:szCs w:val="22"/>
              </w:rPr>
              <w:t xml:space="preserve"> : </w:t>
            </w:r>
            <w:r w:rsidRPr="009946DF">
              <w:rPr>
                <w:rFonts w:ascii="Calibri" w:hAnsi="Calibri" w:cs="Calibri"/>
                <w:b w:val="0"/>
                <w:bCs/>
                <w:sz w:val="22"/>
                <w:szCs w:val="22"/>
              </w:rPr>
              <w:t>Créer une fresque destinée à être affichée dans l'école, illustrant la déconstruction de leur mythe assigné, accompagnée d'un slogan inspiré des constats qui ont émergé à la suite de la lecture et à l'analyse de ce mythe</w:t>
            </w:r>
            <w:r>
              <w:rPr>
                <w:rFonts w:ascii="Calibri" w:hAnsi="Calibri" w:cs="Calibri"/>
                <w:b w:val="0"/>
                <w:bCs/>
                <w:sz w:val="22"/>
                <w:szCs w:val="22"/>
              </w:rPr>
              <w:t xml:space="preserve"> </w:t>
            </w:r>
            <w:r w:rsidRPr="0003694A">
              <w:rPr>
                <w:rFonts w:ascii="Calibri" w:hAnsi="Calibri" w:cs="Calibri"/>
                <w:color w:val="ED7D31" w:themeColor="accent2"/>
                <w:sz w:val="22"/>
                <w:szCs w:val="22"/>
              </w:rPr>
              <w:t>(Diapo 12)</w:t>
            </w:r>
            <w:r w:rsidR="00382AE6" w:rsidRPr="00382AE6">
              <w:rPr>
                <w:rFonts w:ascii="Calibri" w:hAnsi="Calibri" w:cs="Calibri"/>
                <w:b w:val="0"/>
                <w:bCs/>
                <w:sz w:val="22"/>
                <w:szCs w:val="22"/>
              </w:rPr>
              <w:t>.</w:t>
            </w:r>
            <w:r>
              <w:rPr>
                <w:rFonts w:ascii="Calibri" w:hAnsi="Calibri" w:cs="Calibri"/>
                <w:b w:val="0"/>
                <w:bCs/>
                <w:sz w:val="22"/>
                <w:szCs w:val="22"/>
              </w:rPr>
              <w:br/>
            </w:r>
          </w:p>
          <w:p w14:paraId="586B1F49" w14:textId="77777777" w:rsidR="00902B53" w:rsidRPr="009946DF" w:rsidRDefault="00902B53" w:rsidP="009C1277">
            <w:pPr>
              <w:pStyle w:val="Titre3"/>
              <w:spacing w:before="0" w:after="0"/>
              <w:ind w:left="720"/>
              <w:rPr>
                <w:rStyle w:val="lev"/>
                <w:b/>
                <w:bCs w:val="0"/>
              </w:rPr>
            </w:pPr>
            <w:r w:rsidRPr="009946DF">
              <w:rPr>
                <w:rFonts w:ascii="Calibri" w:hAnsi="Calibri" w:cs="Calibri"/>
                <w:sz w:val="22"/>
                <w:szCs w:val="22"/>
              </w:rPr>
              <w:t>Option 2 — Contre-mythologie</w:t>
            </w:r>
            <w:r>
              <w:rPr>
                <w:rFonts w:ascii="Calibri" w:hAnsi="Calibri" w:cs="Calibri"/>
                <w:sz w:val="22"/>
                <w:szCs w:val="22"/>
              </w:rPr>
              <w:t xml:space="preserve"> : </w:t>
            </w:r>
            <w:r w:rsidRPr="009946DF">
              <w:rPr>
                <w:rFonts w:ascii="Calibri" w:hAnsi="Calibri" w:cs="Calibri"/>
                <w:b w:val="0"/>
                <w:bCs/>
                <w:sz w:val="22"/>
                <w:szCs w:val="22"/>
              </w:rPr>
              <w:t xml:space="preserve"> Créer un personnage mythologique imaginaire qui déconstruit les stéréotypes et les idées qui normalisent certains discours ou images sexistes. Le personnage devra être accompagné d'une devise qui, elle aussi, reflète et déconstruit les constats issus de l'analyse du mythe assigné, comme la majorité des personnages mythologiques et héros historiques en possèdent une</w:t>
            </w:r>
            <w:r>
              <w:rPr>
                <w:rFonts w:ascii="Calibri" w:hAnsi="Calibri" w:cs="Calibri"/>
                <w:b w:val="0"/>
                <w:bCs/>
                <w:sz w:val="22"/>
                <w:szCs w:val="22"/>
              </w:rPr>
              <w:t xml:space="preserve">. </w:t>
            </w:r>
            <w:r>
              <w:rPr>
                <w:rFonts w:ascii="Calibri" w:hAnsi="Calibri" w:cs="Calibri"/>
                <w:b w:val="0"/>
                <w:bCs/>
                <w:sz w:val="22"/>
                <w:szCs w:val="22"/>
              </w:rPr>
              <w:br/>
            </w:r>
            <w:r>
              <w:rPr>
                <w:rFonts w:ascii="Calibri" w:hAnsi="Calibri" w:cs="Calibri"/>
                <w:b w:val="0"/>
                <w:bCs/>
                <w:sz w:val="22"/>
                <w:szCs w:val="22"/>
              </w:rPr>
              <w:br/>
            </w:r>
            <w:r w:rsidRPr="00881919">
              <w:rPr>
                <w:rFonts w:ascii="Apple Color Emoji" w:hAnsi="Apple Color Emoji" w:cs="Apple Color Emoji"/>
                <w:bCs/>
                <w:sz w:val="22"/>
                <w:szCs w:val="22"/>
              </w:rPr>
              <w:t>👉</w:t>
            </w:r>
            <w:r w:rsidRPr="00881919">
              <w:rPr>
                <w:rFonts w:ascii="Calibri" w:hAnsi="Calibri" w:cs="Calibri"/>
                <w:sz w:val="22"/>
                <w:szCs w:val="22"/>
              </w:rPr>
              <w:t xml:space="preserve"> </w:t>
            </w:r>
            <w:r w:rsidRPr="009946DF">
              <w:rPr>
                <w:rFonts w:ascii="Calibri" w:hAnsi="Calibri" w:cs="Calibri"/>
                <w:sz w:val="22"/>
                <w:szCs w:val="22"/>
              </w:rPr>
              <w:t>Si vous optez pour l’option 1</w:t>
            </w:r>
            <w:r>
              <w:rPr>
                <w:rFonts w:ascii="Calibri" w:hAnsi="Calibri" w:cs="Calibri"/>
                <w:b w:val="0"/>
                <w:bCs/>
                <w:sz w:val="22"/>
                <w:szCs w:val="22"/>
              </w:rPr>
              <w:t xml:space="preserve"> </w:t>
            </w:r>
            <w:r w:rsidRPr="00881919">
              <w:rPr>
                <w:rStyle w:val="lev"/>
                <w:rFonts w:ascii="Calibri" w:hAnsi="Calibri" w:cs="Calibri"/>
                <w:bCs w:val="0"/>
                <w:sz w:val="22"/>
                <w:szCs w:val="22"/>
              </w:rPr>
              <w:t>voici ce que la fresque comme production finale pourrait présenter afin de mettre à contribution les éléments que les élèves ont lus et analysés dans leur trousse d’enquête :</w:t>
            </w:r>
          </w:p>
          <w:p w14:paraId="209C196D" w14:textId="77777777" w:rsidR="00902B53" w:rsidRPr="00881919" w:rsidRDefault="00902B53" w:rsidP="009C1277"/>
          <w:p w14:paraId="1F881F46" w14:textId="77777777" w:rsidR="00902B53" w:rsidRPr="00881919" w:rsidRDefault="00902B53" w:rsidP="009C1277">
            <w:pPr>
              <w:pStyle w:val="Titre3"/>
              <w:spacing w:before="0" w:after="0"/>
              <w:jc w:val="center"/>
              <w:rPr>
                <w:sz w:val="22"/>
                <w:szCs w:val="22"/>
              </w:rPr>
            </w:pPr>
            <w:r w:rsidRPr="00881919">
              <w:rPr>
                <w:rStyle w:val="lev"/>
                <w:rFonts w:ascii="Calibri" w:hAnsi="Calibri" w:cs="Calibri"/>
                <w:b/>
                <w:bCs w:val="0"/>
                <w:sz w:val="22"/>
                <w:szCs w:val="22"/>
              </w:rPr>
              <w:t>Le Mythe</w:t>
            </w:r>
            <w:r w:rsidRPr="00881919">
              <w:rPr>
                <w:rStyle w:val="lev"/>
                <w:rFonts w:ascii="Calibri" w:hAnsi="Calibri" w:cs="Calibri"/>
                <w:bCs w:val="0"/>
                <w:sz w:val="22"/>
                <w:szCs w:val="22"/>
              </w:rPr>
              <w:t xml:space="preserve"> </w:t>
            </w:r>
            <w:r w:rsidRPr="00881919">
              <w:rPr>
                <w:rStyle w:val="lev"/>
                <w:rFonts w:ascii="Calibri" w:hAnsi="Calibri" w:cs="Calibri"/>
                <w:bCs w:val="0"/>
                <w:sz w:val="22"/>
                <w:szCs w:val="22"/>
              </w:rPr>
              <w:br/>
            </w:r>
            <w:r w:rsidRPr="00881919">
              <w:rPr>
                <w:rFonts w:ascii="Calibri" w:hAnsi="Calibri" w:cs="Calibri"/>
                <w:sz w:val="22"/>
                <w:szCs w:val="22"/>
              </w:rPr>
              <w:t>↓</w:t>
            </w:r>
            <w:r w:rsidRPr="00881919">
              <w:rPr>
                <w:rStyle w:val="lev"/>
                <w:rFonts w:ascii="Calibri" w:hAnsi="Calibri" w:cs="Calibri"/>
                <w:bCs w:val="0"/>
                <w:sz w:val="22"/>
                <w:szCs w:val="22"/>
              </w:rPr>
              <w:br/>
            </w:r>
            <w:r w:rsidRPr="00881919">
              <w:rPr>
                <w:rFonts w:ascii="Calibri" w:hAnsi="Calibri" w:cs="Calibri"/>
                <w:sz w:val="22"/>
                <w:szCs w:val="22"/>
              </w:rPr>
              <w:t xml:space="preserve">1) </w:t>
            </w:r>
            <w:r w:rsidRPr="00881919">
              <w:rPr>
                <w:rStyle w:val="lev"/>
                <w:rFonts w:ascii="Calibri" w:hAnsi="Calibri" w:cs="Calibri"/>
                <w:b/>
                <w:bCs w:val="0"/>
                <w:sz w:val="22"/>
                <w:szCs w:val="22"/>
              </w:rPr>
              <w:t>Pourquoi et comment cette idée s’installe</w:t>
            </w:r>
          </w:p>
          <w:p w14:paraId="44248E81" w14:textId="77777777" w:rsidR="00902B53" w:rsidRPr="00881919" w:rsidRDefault="00902B53" w:rsidP="009C1277">
            <w:pPr>
              <w:pStyle w:val="NormalWeb"/>
              <w:spacing w:before="0" w:beforeAutospacing="0" w:after="0" w:afterAutospacing="0"/>
              <w:jc w:val="center"/>
              <w:rPr>
                <w:rStyle w:val="lev"/>
              </w:rPr>
            </w:pPr>
            <w:r w:rsidRPr="00881919">
              <w:rPr>
                <w:rFonts w:ascii="Calibri" w:hAnsi="Calibri" w:cs="Calibri"/>
                <w:sz w:val="22"/>
                <w:szCs w:val="22"/>
              </w:rPr>
              <w:t>↓</w:t>
            </w:r>
            <w:r w:rsidRPr="00881919">
              <w:rPr>
                <w:rFonts w:ascii="Calibri" w:hAnsi="Calibri" w:cs="Calibri"/>
                <w:sz w:val="22"/>
                <w:szCs w:val="22"/>
              </w:rPr>
              <w:br/>
            </w:r>
            <w:r w:rsidRPr="001519DD">
              <w:rPr>
                <w:rFonts w:ascii="Calibri" w:hAnsi="Calibri" w:cs="Calibri"/>
                <w:b/>
                <w:bCs/>
                <w:sz w:val="22"/>
                <w:szCs w:val="22"/>
              </w:rPr>
              <w:t>2</w:t>
            </w:r>
            <w:r w:rsidRPr="00881919">
              <w:rPr>
                <w:rFonts w:ascii="Calibri" w:hAnsi="Calibri" w:cs="Calibri"/>
                <w:sz w:val="22"/>
                <w:szCs w:val="22"/>
              </w:rPr>
              <w:t xml:space="preserve">) </w:t>
            </w:r>
            <w:r w:rsidRPr="00881919">
              <w:rPr>
                <w:rStyle w:val="lev"/>
                <w:rFonts w:ascii="Calibri" w:hAnsi="Calibri" w:cs="Calibri"/>
                <w:sz w:val="22"/>
                <w:szCs w:val="22"/>
              </w:rPr>
              <w:t>Quelles conséquences ou injustices elle produit, pour qui et de quelle manière</w:t>
            </w:r>
            <w:r w:rsidRPr="00881919">
              <w:rPr>
                <w:rStyle w:val="lev"/>
                <w:rFonts w:ascii="Calibri" w:hAnsi="Calibri" w:cs="Calibri"/>
                <w:sz w:val="22"/>
                <w:szCs w:val="22"/>
              </w:rPr>
              <w:br/>
            </w:r>
            <w:r w:rsidRPr="00881919">
              <w:rPr>
                <w:rStyle w:val="lev"/>
                <w:rFonts w:ascii="Calibri" w:hAnsi="Calibri" w:cs="Calibri"/>
                <w:sz w:val="22"/>
                <w:szCs w:val="22"/>
              </w:rPr>
              <w:br/>
            </w:r>
            <w:r w:rsidRPr="00881919">
              <w:rPr>
                <w:rFonts w:ascii="Calibri" w:hAnsi="Calibri" w:cs="Calibri"/>
                <w:sz w:val="22"/>
                <w:szCs w:val="22"/>
              </w:rPr>
              <w:t>↓</w:t>
            </w:r>
            <w:r w:rsidRPr="00881919">
              <w:rPr>
                <w:rFonts w:ascii="Calibri" w:hAnsi="Calibri" w:cs="Calibri"/>
                <w:sz w:val="22"/>
                <w:szCs w:val="22"/>
              </w:rPr>
              <w:br/>
            </w:r>
            <w:r w:rsidRPr="001519DD">
              <w:rPr>
                <w:rFonts w:ascii="Calibri" w:hAnsi="Calibri" w:cs="Calibri"/>
                <w:b/>
                <w:bCs/>
                <w:sz w:val="22"/>
                <w:szCs w:val="22"/>
              </w:rPr>
              <w:t>3)</w:t>
            </w:r>
            <w:r w:rsidRPr="00881919">
              <w:rPr>
                <w:rFonts w:ascii="Calibri" w:hAnsi="Calibri" w:cs="Calibri"/>
                <w:sz w:val="22"/>
                <w:szCs w:val="22"/>
              </w:rPr>
              <w:t xml:space="preserve"> </w:t>
            </w:r>
            <w:r w:rsidRPr="00881919">
              <w:rPr>
                <w:rStyle w:val="lev"/>
                <w:rFonts w:ascii="Calibri" w:hAnsi="Calibri" w:cs="Calibri"/>
                <w:sz w:val="22"/>
                <w:szCs w:val="22"/>
              </w:rPr>
              <w:t>Comment déconstruire le mythe</w:t>
            </w:r>
            <w:r w:rsidRPr="00881919">
              <w:rPr>
                <w:rStyle w:val="lev"/>
              </w:rPr>
              <w:t xml:space="preserve"> </w:t>
            </w:r>
            <w:r w:rsidRPr="00881919">
              <w:rPr>
                <w:rStyle w:val="lev"/>
              </w:rPr>
              <w:br/>
            </w:r>
            <w:r w:rsidRPr="00881919">
              <w:rPr>
                <w:rFonts w:ascii="Calibri" w:hAnsi="Calibri" w:cs="Calibri"/>
                <w:sz w:val="22"/>
                <w:szCs w:val="22"/>
              </w:rPr>
              <w:t>↓</w:t>
            </w:r>
          </w:p>
          <w:p w14:paraId="497BCF0B" w14:textId="77777777" w:rsidR="00902B53" w:rsidRPr="00AF03FE" w:rsidRDefault="00902B53" w:rsidP="009C1277">
            <w:pPr>
              <w:pStyle w:val="font-claude-response-body"/>
            </w:pPr>
            <w:r w:rsidRPr="00881919">
              <w:rPr>
                <w:rStyle w:val="lev"/>
                <w:rFonts w:ascii="Calibri" w:hAnsi="Calibri" w:cs="Calibri"/>
                <w:sz w:val="22"/>
                <w:szCs w:val="22"/>
              </w:rPr>
              <w:t xml:space="preserve">4) </w:t>
            </w:r>
            <w:r w:rsidRPr="009946DF">
              <w:rPr>
                <w:rStyle w:val="lev"/>
                <w:rFonts w:asciiTheme="minorHAnsi" w:hAnsiTheme="minorHAnsi" w:cstheme="minorHAnsi"/>
                <w:sz w:val="22"/>
                <w:szCs w:val="22"/>
              </w:rPr>
              <w:t>Une reformulation finale</w:t>
            </w:r>
            <w:r w:rsidRPr="009946DF">
              <w:rPr>
                <w:rFonts w:asciiTheme="minorHAnsi" w:hAnsiTheme="minorHAnsi" w:cstheme="minorHAnsi"/>
                <w:sz w:val="22"/>
                <w:szCs w:val="22"/>
              </w:rPr>
              <w:t xml:space="preserve"> sous forme de slogan ou de proposition alternative antisexiste ou féministe, pouvant reprendre la structure du mythe initial en la corrigeant à partir des informations recueillies</w:t>
            </w:r>
            <w:r>
              <w:rPr>
                <w:rFonts w:asciiTheme="minorHAnsi" w:hAnsiTheme="minorHAnsi" w:cstheme="minorHAnsi"/>
                <w:sz w:val="22"/>
                <w:szCs w:val="22"/>
              </w:rPr>
              <w:t>. (A</w:t>
            </w:r>
            <w:r w:rsidRPr="009946DF">
              <w:rPr>
                <w:rFonts w:ascii="Calibri" w:hAnsi="Calibri" w:cs="Calibri"/>
                <w:sz w:val="22"/>
                <w:szCs w:val="22"/>
              </w:rPr>
              <w:t>u besoin, projeter de nouveau les slogans et illustrations utilisés lors de l'amorce de la phase de préparation afin d'offrir aux élèves des modèles dont ils peuvent s'inspirer</w:t>
            </w:r>
            <w:r>
              <w:rPr>
                <w:rFonts w:ascii="Calibri" w:hAnsi="Calibri" w:cs="Calibri"/>
                <w:sz w:val="22"/>
                <w:szCs w:val="22"/>
              </w:rPr>
              <w:t>).</w:t>
            </w:r>
          </w:p>
          <w:p w14:paraId="2DC2AD38" w14:textId="5D6F591C" w:rsidR="00902B53" w:rsidRPr="001B3A09" w:rsidRDefault="00902B53" w:rsidP="009C1277">
            <w:pPr>
              <w:pStyle w:val="NormalWeb"/>
              <w:spacing w:before="0" w:beforeAutospacing="0" w:after="0" w:afterAutospacing="0"/>
              <w:rPr>
                <w:rFonts w:ascii="Calibri" w:hAnsi="Calibri" w:cs="Calibri"/>
                <w:b/>
                <w:sz w:val="22"/>
                <w:szCs w:val="22"/>
              </w:rPr>
            </w:pPr>
            <w:r w:rsidRPr="00881919">
              <w:rPr>
                <w:rStyle w:val="lev"/>
                <w:rFonts w:ascii="Calibri" w:hAnsi="Calibri" w:cs="Calibri"/>
                <w:b w:val="0"/>
                <w:bCs w:val="0"/>
                <w:sz w:val="22"/>
                <w:szCs w:val="22"/>
              </w:rPr>
              <w:t>Par ailleurs, si ce format de production finale est choisi et que la SAE se réalise en inter</w:t>
            </w:r>
            <w:r w:rsidR="009666B4">
              <w:rPr>
                <w:rStyle w:val="lev"/>
                <w:rFonts w:ascii="Calibri" w:hAnsi="Calibri" w:cs="Calibri"/>
                <w:b w:val="0"/>
                <w:bCs w:val="0"/>
                <w:sz w:val="22"/>
                <w:szCs w:val="22"/>
              </w:rPr>
              <w:t>-</w:t>
            </w:r>
            <w:r w:rsidRPr="00881919">
              <w:rPr>
                <w:rStyle w:val="lev"/>
                <w:rFonts w:ascii="Calibri" w:hAnsi="Calibri" w:cs="Calibri"/>
                <w:b w:val="0"/>
                <w:bCs w:val="0"/>
                <w:sz w:val="22"/>
                <w:szCs w:val="22"/>
              </w:rPr>
              <w:t>niveaux, chaque mythe pourra être déconstruit sur la fresque de manière à répondre aux trois questions présentes dans la trousse d’enquête. Ainsi, lors de la réalisation de la production finale en groupe, les élèves de secondaire 1 pourront contribuer aux éléments visuels et aux explications permettant de répondre à la première question, les élèves de secondaire 4 à la deuxième question, et les élèves de secondaire 5 à la troisième question. Les autres éléments de la fresque pourront faire l’objet d’une contribution commune.</w:t>
            </w:r>
            <w:r>
              <w:rPr>
                <w:rStyle w:val="lev"/>
                <w:rFonts w:ascii="Calibri" w:hAnsi="Calibri" w:cs="Calibri"/>
                <w:b w:val="0"/>
                <w:bCs w:val="0"/>
                <w:sz w:val="22"/>
                <w:szCs w:val="22"/>
              </w:rPr>
              <w:t xml:space="preserve"> </w:t>
            </w:r>
            <w:r>
              <w:rPr>
                <w:rStyle w:val="lev"/>
                <w:rFonts w:ascii="Calibri" w:hAnsi="Calibri" w:cs="Calibri"/>
                <w:b w:val="0"/>
                <w:bCs w:val="0"/>
                <w:sz w:val="22"/>
                <w:szCs w:val="22"/>
              </w:rPr>
              <w:br/>
            </w:r>
            <w:r w:rsidRPr="00881919">
              <w:rPr>
                <w:rStyle w:val="lev"/>
                <w:rFonts w:ascii="Calibri" w:hAnsi="Calibri" w:cs="Calibri"/>
                <w:b w:val="0"/>
                <w:bCs w:val="0"/>
                <w:sz w:val="22"/>
                <w:szCs w:val="22"/>
              </w:rPr>
              <w:t xml:space="preserve">Voir le modèle proposé présenté aux élèves à la </w:t>
            </w:r>
            <w:r w:rsidRPr="00881919">
              <w:rPr>
                <w:rStyle w:val="lev"/>
                <w:rFonts w:ascii="Calibri" w:hAnsi="Calibri" w:cs="Calibri"/>
                <w:color w:val="ED7D31" w:themeColor="accent2"/>
                <w:sz w:val="22"/>
                <w:szCs w:val="22"/>
              </w:rPr>
              <w:t xml:space="preserve">Diapo </w:t>
            </w:r>
            <w:r>
              <w:rPr>
                <w:rStyle w:val="lev"/>
                <w:rFonts w:ascii="Calibri" w:hAnsi="Calibri" w:cs="Calibri"/>
                <w:color w:val="ED7D31" w:themeColor="accent2"/>
                <w:sz w:val="22"/>
                <w:szCs w:val="22"/>
              </w:rPr>
              <w:t>12</w:t>
            </w:r>
            <w:r w:rsidRPr="00881919">
              <w:rPr>
                <w:rStyle w:val="lev"/>
                <w:rFonts w:ascii="Calibri" w:hAnsi="Calibri" w:cs="Calibri"/>
                <w:b w:val="0"/>
                <w:bCs w:val="0"/>
                <w:sz w:val="22"/>
                <w:szCs w:val="22"/>
              </w:rPr>
              <w:t xml:space="preserve">. </w:t>
            </w:r>
            <w:r w:rsidRPr="00881919">
              <w:rPr>
                <w:rFonts w:ascii="Calibri" w:hAnsi="Calibri" w:cs="Calibri"/>
                <w:sz w:val="22"/>
                <w:szCs w:val="22"/>
              </w:rPr>
              <w:t>Bien sûr, le modèle présenté n’est pas représentatif du visuel final. Les élèves sont invités à décorer, à rendre leur production attrayante et créative, afin qu’elle soit agréable à lire et adaptée à un affichage dans l’école. Le visuel sert simplement à illustrer les éléments qui devront apparaître dans la déconstruction du mythe de chaque équipe, ainsi que la manière dont les productions finales de chaque équipe seront placées côte à côte pour former une fresque collective affichée dans l’école.</w:t>
            </w:r>
            <w:r>
              <w:rPr>
                <w:rFonts w:ascii="Calibri" w:hAnsi="Calibri" w:cs="Calibri"/>
                <w:sz w:val="22"/>
                <w:szCs w:val="22"/>
              </w:rPr>
              <w:br/>
            </w:r>
            <w:r>
              <w:rPr>
                <w:rFonts w:ascii="Calibri" w:hAnsi="Calibri" w:cs="Calibri"/>
                <w:sz w:val="22"/>
                <w:szCs w:val="22"/>
              </w:rPr>
              <w:br/>
            </w:r>
            <w:r w:rsidRPr="0003694A">
              <w:rPr>
                <w:rFonts w:ascii="Apple Color Emoji" w:hAnsi="Apple Color Emoji" w:cs="Apple Color Emoji"/>
                <w:bCs/>
                <w:sz w:val="22"/>
                <w:szCs w:val="22"/>
              </w:rPr>
              <w:t>👉</w:t>
            </w:r>
            <w:r w:rsidRPr="0003694A">
              <w:rPr>
                <w:rFonts w:asciiTheme="minorHAnsi" w:hAnsiTheme="minorHAnsi" w:cstheme="minorHAnsi"/>
                <w:sz w:val="22"/>
                <w:szCs w:val="22"/>
              </w:rPr>
              <w:t xml:space="preserve"> Si vous optez pour l'</w:t>
            </w:r>
            <w:r w:rsidRPr="0003694A">
              <w:rPr>
                <w:rStyle w:val="lev"/>
                <w:rFonts w:asciiTheme="minorHAnsi" w:hAnsiTheme="minorHAnsi" w:cstheme="minorHAnsi"/>
                <w:sz w:val="22"/>
                <w:szCs w:val="22"/>
              </w:rPr>
              <w:t>option 2 — Contre-mythologie</w:t>
            </w:r>
            <w:r w:rsidRPr="0003694A">
              <w:rPr>
                <w:rFonts w:asciiTheme="minorHAnsi" w:hAnsiTheme="minorHAnsi" w:cstheme="minorHAnsi"/>
                <w:sz w:val="22"/>
                <w:szCs w:val="22"/>
              </w:rPr>
              <w:t>, voici comment</w:t>
            </w:r>
            <w:r w:rsidRPr="009946DF">
              <w:rPr>
                <w:rFonts w:ascii="Calibri" w:hAnsi="Calibri" w:cs="Calibri"/>
                <w:sz w:val="22"/>
                <w:szCs w:val="22"/>
              </w:rPr>
              <w:t xml:space="preserve"> amener la production finale :</w:t>
            </w:r>
          </w:p>
          <w:p w14:paraId="207BF71E" w14:textId="77777777" w:rsidR="00902B53" w:rsidRPr="009946DF" w:rsidRDefault="00902B53" w:rsidP="009C1277">
            <w:pPr>
              <w:pStyle w:val="font-claude-response-body"/>
              <w:rPr>
                <w:rFonts w:ascii="Calibri" w:hAnsi="Calibri" w:cs="Calibri"/>
                <w:sz w:val="22"/>
                <w:szCs w:val="22"/>
              </w:rPr>
            </w:pPr>
            <w:r w:rsidRPr="009946DF">
              <w:rPr>
                <w:rFonts w:ascii="Calibri" w:hAnsi="Calibri" w:cs="Calibri"/>
                <w:sz w:val="22"/>
                <w:szCs w:val="22"/>
              </w:rPr>
              <w:t>Pour la séance suivante, demander aux élèves de trouver, en guise de recherche préparatoire, un personnage mythologique ou un personnage qui s'en rapproche — ancien ou contemporain — qui déconstruit ou propose un nouveau modèle de féminité, refusant de reproduire les représentations sexistes traditionnelles. Rappeler à cet effet les figures féminines de la mythologie grecque présentées lors de l'amorce, qui incarnaient précisément ces représentations que la SAÉ invite à déconstruire.</w:t>
            </w:r>
          </w:p>
          <w:p w14:paraId="4EC3EF19" w14:textId="77777777" w:rsidR="00902B53" w:rsidRPr="009946DF" w:rsidRDefault="00902B53" w:rsidP="009C1277">
            <w:pPr>
              <w:pStyle w:val="font-claude-response-body"/>
              <w:rPr>
                <w:rFonts w:ascii="Calibri" w:hAnsi="Calibri" w:cs="Calibri"/>
                <w:sz w:val="22"/>
                <w:szCs w:val="22"/>
              </w:rPr>
            </w:pPr>
            <w:r w:rsidRPr="009946DF">
              <w:rPr>
                <w:rFonts w:ascii="Calibri" w:hAnsi="Calibri" w:cs="Calibri"/>
                <w:sz w:val="22"/>
                <w:szCs w:val="22"/>
              </w:rPr>
              <w:t>À la séance suivante, valoriser les trouvailles des élèves et enrichir la mise en commun en présentant vous-même quelques exemples inspirants. Voici des pistes :</w:t>
            </w:r>
          </w:p>
          <w:p w14:paraId="4DB86A92" w14:textId="3AC2CC8C" w:rsidR="00902B53" w:rsidRPr="00140722" w:rsidRDefault="00902B53" w:rsidP="009C1277">
            <w:pPr>
              <w:pStyle w:val="whitespace-normal"/>
              <w:numPr>
                <w:ilvl w:val="0"/>
                <w:numId w:val="29"/>
              </w:numPr>
              <w:rPr>
                <w:rFonts w:asciiTheme="minorHAnsi" w:hAnsiTheme="minorHAnsi" w:cstheme="minorHAnsi"/>
                <w:sz w:val="22"/>
                <w:szCs w:val="22"/>
              </w:rPr>
            </w:pPr>
            <w:r w:rsidRPr="009946DF">
              <w:rPr>
                <w:rFonts w:asciiTheme="minorHAnsi" w:hAnsiTheme="minorHAnsi" w:cstheme="minorHAnsi"/>
                <w:sz w:val="22"/>
                <w:szCs w:val="22"/>
              </w:rPr>
              <w:t xml:space="preserve"> </w:t>
            </w:r>
            <w:r w:rsidRPr="009946DF">
              <w:rPr>
                <w:rStyle w:val="lev"/>
                <w:rFonts w:asciiTheme="minorHAnsi" w:hAnsiTheme="minorHAnsi" w:cstheme="minorHAnsi"/>
                <w:sz w:val="22"/>
                <w:szCs w:val="22"/>
              </w:rPr>
              <w:t>Echo</w:t>
            </w:r>
            <w:r>
              <w:t xml:space="preserve"> </w:t>
            </w:r>
            <w:r w:rsidRPr="00140722">
              <w:rPr>
                <w:rFonts w:asciiTheme="minorHAnsi" w:hAnsiTheme="minorHAnsi" w:cstheme="minorHAnsi"/>
                <w:sz w:val="22"/>
                <w:szCs w:val="22"/>
              </w:rPr>
              <w:t>— héroïne autochtone dans l’univers Marvel, amputée d’une jambe et personne sourde, qui communique en langue des signes.</w:t>
            </w:r>
            <w:r>
              <w:rPr>
                <w:rFonts w:asciiTheme="minorHAnsi" w:hAnsiTheme="minorHAnsi" w:cstheme="minorHAnsi"/>
                <w:sz w:val="22"/>
                <w:szCs w:val="22"/>
              </w:rPr>
              <w:t xml:space="preserve"> </w:t>
            </w:r>
            <w:r>
              <w:rPr>
                <w:rFonts w:ascii="Calibri" w:hAnsi="Calibri" w:cs="Calibri"/>
                <w:sz w:val="22"/>
                <w:szCs w:val="22"/>
              </w:rPr>
              <w:t>U</w:t>
            </w:r>
            <w:r w:rsidRPr="00140722">
              <w:rPr>
                <w:rFonts w:ascii="Calibri" w:hAnsi="Calibri" w:cs="Calibri"/>
                <w:sz w:val="22"/>
                <w:szCs w:val="22"/>
              </w:rPr>
              <w:t xml:space="preserve">n bon exemple pour réinvestir la notion d'intersectionnalité abordée dans le cours, tout en déconstruisant les stéréotypes associés à la féminité </w:t>
            </w:r>
            <w:r w:rsidRPr="00140722">
              <w:rPr>
                <w:rFonts w:ascii="Calibri" w:hAnsi="Calibri" w:cs="Calibri"/>
                <w:color w:val="ED7D31" w:themeColor="accent2"/>
                <w:sz w:val="22"/>
                <w:szCs w:val="22"/>
              </w:rPr>
              <w:t>(</w:t>
            </w:r>
            <w:r w:rsidRPr="00140722">
              <w:rPr>
                <w:rFonts w:ascii="Calibri" w:hAnsi="Calibri" w:cs="Calibri"/>
                <w:b/>
                <w:bCs/>
                <w:color w:val="ED7D31" w:themeColor="accent2"/>
                <w:sz w:val="22"/>
                <w:szCs w:val="22"/>
              </w:rPr>
              <w:t>Diapo 13)</w:t>
            </w:r>
            <w:r w:rsidR="00A95694" w:rsidRPr="00A95694">
              <w:rPr>
                <w:rFonts w:ascii="Calibri" w:hAnsi="Calibri" w:cs="Calibri"/>
                <w:sz w:val="22"/>
                <w:szCs w:val="22"/>
              </w:rPr>
              <w:t>.</w:t>
            </w:r>
            <w:r>
              <w:rPr>
                <w:rFonts w:ascii="Calibri" w:hAnsi="Calibri" w:cs="Calibri"/>
                <w:b/>
                <w:bCs/>
                <w:color w:val="ED7D31" w:themeColor="accent2"/>
                <w:sz w:val="22"/>
                <w:szCs w:val="22"/>
              </w:rPr>
              <w:br/>
            </w:r>
          </w:p>
          <w:p w14:paraId="636F1323" w14:textId="5785B4DE" w:rsidR="00902B53" w:rsidRPr="00FB450A" w:rsidRDefault="00902B53" w:rsidP="00FB450A">
            <w:pPr>
              <w:pStyle w:val="whitespace-normal"/>
              <w:numPr>
                <w:ilvl w:val="0"/>
                <w:numId w:val="29"/>
              </w:numPr>
              <w:rPr>
                <w:rFonts w:ascii="Calibri" w:hAnsi="Calibri" w:cs="Calibri"/>
                <w:sz w:val="22"/>
                <w:szCs w:val="22"/>
              </w:rPr>
            </w:pPr>
            <w:r w:rsidRPr="009946DF">
              <w:rPr>
                <w:rStyle w:val="lev"/>
                <w:rFonts w:ascii="Calibri" w:hAnsi="Calibri" w:cs="Calibri"/>
                <w:sz w:val="22"/>
                <w:szCs w:val="22"/>
              </w:rPr>
              <w:t xml:space="preserve">Kent Monkman et Miss Chief Eagle </w:t>
            </w:r>
            <w:proofErr w:type="spellStart"/>
            <w:r w:rsidRPr="009946DF">
              <w:rPr>
                <w:rStyle w:val="lev"/>
                <w:rFonts w:ascii="Calibri" w:hAnsi="Calibri" w:cs="Calibri"/>
                <w:sz w:val="22"/>
                <w:szCs w:val="22"/>
              </w:rPr>
              <w:t>Testickle</w:t>
            </w:r>
            <w:proofErr w:type="spellEnd"/>
            <w:r w:rsidRPr="009946DF">
              <w:rPr>
                <w:rFonts w:ascii="Calibri" w:hAnsi="Calibri" w:cs="Calibri"/>
                <w:sz w:val="22"/>
                <w:szCs w:val="22"/>
              </w:rPr>
              <w:t xml:space="preserve"> — </w:t>
            </w:r>
            <w:r w:rsidRPr="00140722">
              <w:rPr>
                <w:rFonts w:ascii="Calibri" w:hAnsi="Calibri" w:cs="Calibri"/>
                <w:sz w:val="22"/>
                <w:szCs w:val="22"/>
              </w:rPr>
              <w:t xml:space="preserve">artiste </w:t>
            </w:r>
            <w:proofErr w:type="spellStart"/>
            <w:r w:rsidRPr="00140722">
              <w:rPr>
                <w:rFonts w:ascii="Calibri" w:hAnsi="Calibri" w:cs="Calibri"/>
                <w:sz w:val="22"/>
                <w:szCs w:val="22"/>
              </w:rPr>
              <w:t>eeyou</w:t>
            </w:r>
            <w:proofErr w:type="spellEnd"/>
            <w:r w:rsidRPr="00140722">
              <w:rPr>
                <w:rFonts w:ascii="Calibri" w:hAnsi="Calibri" w:cs="Calibri"/>
                <w:sz w:val="22"/>
                <w:szCs w:val="22"/>
              </w:rPr>
              <w:t xml:space="preserve"> canadien</w:t>
            </w:r>
            <w:r w:rsidRPr="009946DF">
              <w:rPr>
                <w:rFonts w:ascii="Calibri" w:hAnsi="Calibri" w:cs="Calibri"/>
                <w:sz w:val="22"/>
                <w:szCs w:val="22"/>
              </w:rPr>
              <w:t>, Monkman a créé ce personnage pour honorer les personnes bispiritu</w:t>
            </w:r>
            <w:r>
              <w:rPr>
                <w:rFonts w:ascii="Calibri" w:hAnsi="Calibri" w:cs="Calibri"/>
                <w:sz w:val="22"/>
                <w:szCs w:val="22"/>
              </w:rPr>
              <w:t>e</w:t>
            </w:r>
            <w:r w:rsidRPr="009946DF">
              <w:rPr>
                <w:rFonts w:ascii="Calibri" w:hAnsi="Calibri" w:cs="Calibri"/>
                <w:sz w:val="22"/>
                <w:szCs w:val="22"/>
              </w:rPr>
              <w:t xml:space="preserve">lles et non binaires dans les communautés autochtones, lesquelles étaient historiquement perçues comme des membres sacrés de la société. Le colonialisme européen a activement effacé cette reconnaissance en imposant une binarité de genre chrétienne et hétéronormative. À travers Miss Chief Eagle </w:t>
            </w:r>
            <w:proofErr w:type="spellStart"/>
            <w:r w:rsidRPr="009946DF">
              <w:rPr>
                <w:rFonts w:ascii="Calibri" w:hAnsi="Calibri" w:cs="Calibri"/>
                <w:sz w:val="22"/>
                <w:szCs w:val="22"/>
              </w:rPr>
              <w:t>Testickle</w:t>
            </w:r>
            <w:proofErr w:type="spellEnd"/>
            <w:r w:rsidRPr="009946DF">
              <w:rPr>
                <w:rFonts w:ascii="Calibri" w:hAnsi="Calibri" w:cs="Calibri"/>
                <w:sz w:val="22"/>
                <w:szCs w:val="22"/>
              </w:rPr>
              <w:t xml:space="preserve">, Monkman se réapproprie les codes de la grande </w:t>
            </w:r>
            <w:r w:rsidRPr="009946DF">
              <w:rPr>
                <w:rFonts w:ascii="Calibri" w:hAnsi="Calibri" w:cs="Calibri"/>
                <w:sz w:val="22"/>
                <w:szCs w:val="22"/>
              </w:rPr>
              <w:lastRenderedPageBreak/>
              <w:t>peinture occidentale pour en critiquer le récit colonial et rendre visible ce qu'il a cherché à effacer. Son travail a notamment été exposé au Musée des beaux-arts de Montréal</w:t>
            </w:r>
            <w:r>
              <w:rPr>
                <w:rFonts w:ascii="Calibri" w:hAnsi="Calibri" w:cs="Calibri"/>
                <w:sz w:val="22"/>
                <w:szCs w:val="22"/>
              </w:rPr>
              <w:t xml:space="preserve"> </w:t>
            </w:r>
            <w:r w:rsidRPr="0003694A">
              <w:rPr>
                <w:rFonts w:ascii="Calibri" w:hAnsi="Calibri" w:cs="Calibri"/>
                <w:b/>
                <w:bCs/>
                <w:color w:val="ED7D31" w:themeColor="accent2"/>
                <w:sz w:val="22"/>
                <w:szCs w:val="22"/>
              </w:rPr>
              <w:t>(Diapo 14)</w:t>
            </w:r>
            <w:r w:rsidR="00FB450A" w:rsidRPr="00FB450A">
              <w:rPr>
                <w:rFonts w:ascii="Calibri" w:hAnsi="Calibri" w:cs="Calibri"/>
                <w:sz w:val="22"/>
                <w:szCs w:val="22"/>
              </w:rPr>
              <w:t>.</w:t>
            </w:r>
          </w:p>
        </w:tc>
      </w:tr>
    </w:tbl>
    <w:p w14:paraId="1FAF3D11" w14:textId="77777777" w:rsidR="0090645D" w:rsidRDefault="0090645D" w:rsidP="00783FD9">
      <w:pPr>
        <w:rPr>
          <w:sz w:val="36"/>
          <w:szCs w:val="36"/>
        </w:rPr>
      </w:pPr>
    </w:p>
    <w:tbl>
      <w:tblPr>
        <w:tblStyle w:val="1"/>
        <w:tblW w:w="9404"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9404"/>
      </w:tblGrid>
      <w:tr w:rsidR="00E72B8D" w14:paraId="2FD2AFEB" w14:textId="77777777">
        <w:trPr>
          <w:trHeight w:val="1350"/>
        </w:trPr>
        <w:tc>
          <w:tcPr>
            <w:tcW w:w="9404" w:type="dxa"/>
            <w:tcBorders>
              <w:top w:val="single" w:sz="5" w:space="0" w:color="C9C9C9"/>
              <w:left w:val="single" w:sz="5" w:space="0" w:color="C9C9C9"/>
              <w:bottom w:val="single" w:sz="5" w:space="0" w:color="C9C9C9"/>
              <w:right w:val="single" w:sz="5" w:space="0" w:color="C9C9C9"/>
            </w:tcBorders>
            <w:shd w:val="clear" w:color="auto" w:fill="000000"/>
            <w:tcMar>
              <w:top w:w="0" w:type="dxa"/>
              <w:left w:w="100" w:type="dxa"/>
              <w:bottom w:w="0" w:type="dxa"/>
              <w:right w:w="100" w:type="dxa"/>
            </w:tcMar>
          </w:tcPr>
          <w:p w14:paraId="000000B9" w14:textId="77777777" w:rsidR="00E72B8D" w:rsidRDefault="00717057">
            <w:pPr>
              <w:spacing w:before="240" w:after="240"/>
              <w:ind w:left="-720"/>
              <w:jc w:val="center"/>
              <w:rPr>
                <w:b/>
                <w:sz w:val="36"/>
                <w:szCs w:val="36"/>
              </w:rPr>
            </w:pPr>
            <w:r>
              <w:rPr>
                <w:b/>
                <w:sz w:val="36"/>
                <w:szCs w:val="36"/>
              </w:rPr>
              <w:t xml:space="preserve"> </w:t>
            </w:r>
          </w:p>
          <w:p w14:paraId="000000BA" w14:textId="77777777" w:rsidR="00E72B8D" w:rsidRPr="006A6321" w:rsidRDefault="00000000">
            <w:pPr>
              <w:spacing w:before="240" w:after="240"/>
              <w:ind w:left="-720"/>
              <w:jc w:val="center"/>
              <w:rPr>
                <w:rFonts w:asciiTheme="minorHAnsi" w:hAnsiTheme="minorHAnsi" w:cstheme="minorHAnsi"/>
                <w:b/>
                <w:color w:val="FFFFFF"/>
                <w:sz w:val="36"/>
                <w:szCs w:val="36"/>
              </w:rPr>
            </w:pPr>
            <w:sdt>
              <w:sdtPr>
                <w:tag w:val="goog_rdk_13"/>
                <w:id w:val="-1882014515"/>
              </w:sdtPr>
              <w:sdtContent/>
            </w:sdt>
            <w:r w:rsidR="00717057" w:rsidRPr="006A6321">
              <w:rPr>
                <w:rFonts w:asciiTheme="minorHAnsi" w:hAnsiTheme="minorHAnsi" w:cstheme="minorHAnsi"/>
                <w:b/>
                <w:color w:val="FFFFFF"/>
                <w:sz w:val="36"/>
                <w:szCs w:val="36"/>
              </w:rPr>
              <w:t>Bibliographie</w:t>
            </w:r>
          </w:p>
          <w:p w14:paraId="000000BB" w14:textId="77777777" w:rsidR="00E72B8D" w:rsidRDefault="00717057">
            <w:pPr>
              <w:spacing w:before="240" w:after="240"/>
              <w:ind w:left="-720"/>
              <w:jc w:val="center"/>
              <w:rPr>
                <w:b/>
                <w:sz w:val="36"/>
                <w:szCs w:val="36"/>
              </w:rPr>
            </w:pPr>
            <w:r>
              <w:rPr>
                <w:b/>
                <w:sz w:val="36"/>
                <w:szCs w:val="36"/>
              </w:rPr>
              <w:t xml:space="preserve"> </w:t>
            </w:r>
          </w:p>
        </w:tc>
      </w:tr>
    </w:tbl>
    <w:p w14:paraId="1E0DBDB8" w14:textId="157D1C34" w:rsidR="00551E51" w:rsidRPr="00551E51" w:rsidRDefault="00551E51" w:rsidP="003742DA">
      <w:pPr>
        <w:rPr>
          <w:rFonts w:asciiTheme="minorHAnsi" w:hAnsiTheme="minorHAnsi" w:cstheme="minorHAnsi"/>
          <w:sz w:val="22"/>
          <w:szCs w:val="22"/>
        </w:rPr>
      </w:pPr>
    </w:p>
    <w:p w14:paraId="61156FCC" w14:textId="11604D1F" w:rsidR="00473431" w:rsidRDefault="00473431" w:rsidP="00473431">
      <w:pPr>
        <w:pStyle w:val="NormalWeb"/>
        <w:rPr>
          <w:rStyle w:val="lev"/>
          <w:rFonts w:asciiTheme="minorHAnsi" w:hAnsiTheme="minorHAnsi" w:cstheme="minorHAnsi"/>
          <w:b w:val="0"/>
          <w:bCs w:val="0"/>
          <w:sz w:val="22"/>
          <w:szCs w:val="22"/>
        </w:rPr>
      </w:pPr>
      <w:r w:rsidRPr="00473431">
        <w:rPr>
          <w:rFonts w:asciiTheme="minorHAnsi" w:hAnsiTheme="minorHAnsi" w:cstheme="minorHAnsi"/>
          <w:b/>
          <w:bCs/>
          <w:sz w:val="22"/>
          <w:szCs w:val="22"/>
        </w:rPr>
        <w:t>Ressources pédagogiques d’Oxfam</w:t>
      </w:r>
      <w:r w:rsidR="003C0D80">
        <w:rPr>
          <w:rFonts w:asciiTheme="minorHAnsi" w:hAnsiTheme="minorHAnsi" w:cstheme="minorHAnsi"/>
          <w:b/>
          <w:bCs/>
          <w:sz w:val="22"/>
          <w:szCs w:val="22"/>
        </w:rPr>
        <w:t>-Québec</w:t>
      </w:r>
      <w:r w:rsidRPr="00473431">
        <w:rPr>
          <w:rFonts w:asciiTheme="minorHAnsi" w:hAnsiTheme="minorHAnsi" w:cstheme="minorHAnsi"/>
          <w:b/>
          <w:bCs/>
          <w:sz w:val="22"/>
          <w:szCs w:val="22"/>
        </w:rPr>
        <w:t xml:space="preserve"> ayant inspiré certaines sections de la SA</w:t>
      </w:r>
      <w:r>
        <w:rPr>
          <w:rFonts w:asciiTheme="minorHAnsi" w:hAnsiTheme="minorHAnsi" w:cstheme="minorHAnsi"/>
          <w:b/>
          <w:bCs/>
          <w:sz w:val="22"/>
          <w:szCs w:val="22"/>
        </w:rPr>
        <w:t>E</w:t>
      </w:r>
      <w:r w:rsidRPr="00473431">
        <w:rPr>
          <w:rFonts w:asciiTheme="minorHAnsi" w:hAnsiTheme="minorHAnsi" w:cstheme="minorHAnsi"/>
          <w:b/>
          <w:bCs/>
          <w:sz w:val="22"/>
          <w:szCs w:val="22"/>
        </w:rPr>
        <w:t xml:space="preserve"> et pouvant servir d’appui pour la production finale</w:t>
      </w:r>
      <w:r w:rsidR="00192499">
        <w:rPr>
          <w:rFonts w:asciiTheme="minorHAnsi" w:hAnsiTheme="minorHAnsi" w:cstheme="minorHAnsi"/>
          <w:b/>
          <w:bCs/>
          <w:sz w:val="22"/>
          <w:szCs w:val="22"/>
        </w:rPr>
        <w:t> :</w:t>
      </w:r>
      <w:r>
        <w:rPr>
          <w:rFonts w:asciiTheme="minorHAnsi" w:hAnsiTheme="minorHAnsi" w:cstheme="minorHAnsi"/>
          <w:b/>
          <w:bCs/>
          <w:sz w:val="22"/>
          <w:szCs w:val="22"/>
        </w:rPr>
        <w:br/>
      </w:r>
      <w:r w:rsidRPr="00473431">
        <w:rPr>
          <w:rStyle w:val="lev"/>
          <w:rFonts w:asciiTheme="minorHAnsi" w:hAnsiTheme="minorHAnsi" w:cstheme="minorHAnsi"/>
          <w:b w:val="0"/>
          <w:bCs w:val="0"/>
          <w:sz w:val="22"/>
          <w:szCs w:val="22"/>
        </w:rPr>
        <w:br/>
        <w:t>Oxfam-Québec. (</w:t>
      </w:r>
      <w:proofErr w:type="gramStart"/>
      <w:r w:rsidRPr="00473431">
        <w:rPr>
          <w:rStyle w:val="lev"/>
          <w:rFonts w:asciiTheme="minorHAnsi" w:hAnsiTheme="minorHAnsi" w:cstheme="minorHAnsi"/>
          <w:b w:val="0"/>
          <w:bCs w:val="0"/>
          <w:sz w:val="22"/>
          <w:szCs w:val="22"/>
        </w:rPr>
        <w:t>s.d.</w:t>
      </w:r>
      <w:proofErr w:type="gramEnd"/>
      <w:r w:rsidRPr="00473431">
        <w:rPr>
          <w:rStyle w:val="lev"/>
          <w:rFonts w:asciiTheme="minorHAnsi" w:hAnsiTheme="minorHAnsi" w:cstheme="minorHAnsi"/>
          <w:b w:val="0"/>
          <w:bCs w:val="0"/>
          <w:sz w:val="22"/>
          <w:szCs w:val="22"/>
        </w:rPr>
        <w:t>).</w:t>
      </w:r>
      <w:r w:rsidRPr="00473431">
        <w:rPr>
          <w:rFonts w:asciiTheme="minorHAnsi" w:hAnsiTheme="minorHAnsi" w:cstheme="minorHAnsi"/>
          <w:sz w:val="22"/>
          <w:szCs w:val="22"/>
        </w:rPr>
        <w:t xml:space="preserve"> </w:t>
      </w:r>
      <w:r w:rsidRPr="00473431">
        <w:rPr>
          <w:rStyle w:val="Accentuation"/>
          <w:rFonts w:asciiTheme="minorHAnsi" w:hAnsiTheme="minorHAnsi" w:cstheme="minorHAnsi"/>
          <w:sz w:val="22"/>
          <w:szCs w:val="22"/>
        </w:rPr>
        <w:t>Féminisme : Guide de survie aux soupers de famille</w:t>
      </w:r>
      <w:r w:rsidRPr="00473431">
        <w:rPr>
          <w:rFonts w:asciiTheme="minorHAnsi" w:hAnsiTheme="minorHAnsi" w:cstheme="minorHAnsi"/>
          <w:sz w:val="22"/>
          <w:szCs w:val="22"/>
        </w:rPr>
        <w:t>.</w:t>
      </w:r>
      <w:r w:rsidRPr="00473431">
        <w:rPr>
          <w:rFonts w:asciiTheme="minorHAnsi" w:hAnsiTheme="minorHAnsi" w:cstheme="minorHAnsi"/>
          <w:sz w:val="22"/>
          <w:szCs w:val="22"/>
        </w:rPr>
        <w:br/>
      </w:r>
      <w:hyperlink r:id="rId15" w:tgtFrame="_new" w:history="1">
        <w:r w:rsidRPr="00473431">
          <w:rPr>
            <w:rStyle w:val="Lienhypertexte"/>
            <w:rFonts w:asciiTheme="minorHAnsi" w:hAnsiTheme="minorHAnsi" w:cstheme="minorHAnsi"/>
            <w:sz w:val="22"/>
            <w:szCs w:val="22"/>
          </w:rPr>
          <w:t>https://oxfam.qc.ca/publication/guide/feminisme/</w:t>
        </w:r>
      </w:hyperlink>
    </w:p>
    <w:p w14:paraId="42A60455" w14:textId="77777777" w:rsidR="00192499" w:rsidRDefault="00473431" w:rsidP="00192499">
      <w:pPr>
        <w:pStyle w:val="NormalWeb"/>
        <w:spacing w:before="0" w:beforeAutospacing="0" w:after="0" w:afterAutospacing="0"/>
        <w:rPr>
          <w:rStyle w:val="lev"/>
          <w:rFonts w:asciiTheme="minorHAnsi" w:hAnsiTheme="minorHAnsi" w:cstheme="minorHAnsi"/>
          <w:b w:val="0"/>
          <w:bCs w:val="0"/>
          <w:sz w:val="22"/>
          <w:szCs w:val="22"/>
        </w:rPr>
      </w:pPr>
      <w:r w:rsidRPr="00473431">
        <w:rPr>
          <w:rStyle w:val="lev"/>
          <w:rFonts w:asciiTheme="minorHAnsi" w:hAnsiTheme="minorHAnsi" w:cstheme="minorHAnsi"/>
          <w:b w:val="0"/>
          <w:bCs w:val="0"/>
          <w:sz w:val="22"/>
          <w:szCs w:val="22"/>
        </w:rPr>
        <w:br/>
      </w:r>
      <w:r w:rsidRPr="00473431">
        <w:rPr>
          <w:rStyle w:val="lev"/>
          <w:rFonts w:asciiTheme="minorHAnsi" w:hAnsiTheme="minorHAnsi" w:cstheme="minorHAnsi"/>
          <w:b w:val="0"/>
          <w:bCs w:val="0"/>
          <w:sz w:val="22"/>
          <w:szCs w:val="22"/>
        </w:rPr>
        <w:br/>
      </w:r>
      <w:r w:rsidRPr="00473431">
        <w:rPr>
          <w:rStyle w:val="lev"/>
          <w:rFonts w:asciiTheme="minorHAnsi" w:hAnsiTheme="minorHAnsi" w:cstheme="minorHAnsi"/>
          <w:sz w:val="22"/>
          <w:szCs w:val="22"/>
        </w:rPr>
        <w:t>Sources et références mobilisées dans les trousses d’enquête</w:t>
      </w:r>
    </w:p>
    <w:p w14:paraId="27AF4358" w14:textId="7A985FF4" w:rsidR="004642D7" w:rsidRDefault="00473431" w:rsidP="00192499">
      <w:pPr>
        <w:pStyle w:val="NormalWeb"/>
        <w:spacing w:before="0" w:beforeAutospacing="0" w:after="0" w:afterAutospacing="0"/>
        <w:rPr>
          <w:rFonts w:asciiTheme="minorHAnsi" w:hAnsiTheme="minorHAnsi" w:cstheme="minorHAnsi"/>
          <w:sz w:val="22"/>
          <w:szCs w:val="22"/>
        </w:rPr>
      </w:pPr>
      <w:r>
        <w:br/>
      </w:r>
      <w:r w:rsidR="004642D7" w:rsidRPr="004642D7">
        <w:rPr>
          <w:rFonts w:asciiTheme="minorHAnsi" w:hAnsiTheme="minorHAnsi" w:cstheme="minorHAnsi"/>
          <w:sz w:val="22"/>
          <w:szCs w:val="22"/>
        </w:rPr>
        <w:t xml:space="preserve">Connell, R. (1999). </w:t>
      </w:r>
      <w:r w:rsidR="004642D7" w:rsidRPr="004642D7">
        <w:rPr>
          <w:rFonts w:asciiTheme="minorHAnsi" w:hAnsiTheme="minorHAnsi" w:cstheme="minorHAnsi"/>
          <w:i/>
          <w:iCs/>
          <w:sz w:val="22"/>
          <w:szCs w:val="22"/>
        </w:rPr>
        <w:t>Masculinités et rapports sociaux de genre</w:t>
      </w:r>
      <w:r w:rsidR="004642D7" w:rsidRPr="004642D7">
        <w:rPr>
          <w:rFonts w:asciiTheme="minorHAnsi" w:hAnsiTheme="minorHAnsi" w:cstheme="minorHAnsi"/>
          <w:sz w:val="22"/>
          <w:szCs w:val="22"/>
        </w:rPr>
        <w:t>. Paris : La Découverte. (</w:t>
      </w:r>
      <w:proofErr w:type="gramStart"/>
      <w:r w:rsidR="004642D7" w:rsidRPr="004642D7">
        <w:rPr>
          <w:rFonts w:asciiTheme="minorHAnsi" w:hAnsiTheme="minorHAnsi" w:cstheme="minorHAnsi"/>
          <w:sz w:val="22"/>
          <w:szCs w:val="22"/>
        </w:rPr>
        <w:t>article</w:t>
      </w:r>
      <w:proofErr w:type="gramEnd"/>
      <w:r w:rsidR="004642D7" w:rsidRPr="004642D7">
        <w:rPr>
          <w:rFonts w:asciiTheme="minorHAnsi" w:hAnsiTheme="minorHAnsi" w:cstheme="minorHAnsi"/>
          <w:sz w:val="22"/>
          <w:szCs w:val="22"/>
        </w:rPr>
        <w:t xml:space="preserve"> disponible sur Persée).</w:t>
      </w:r>
    </w:p>
    <w:p w14:paraId="384A5647" w14:textId="77777777" w:rsidR="00192499" w:rsidRPr="004642D7" w:rsidRDefault="00192499" w:rsidP="00192499">
      <w:pPr>
        <w:pStyle w:val="NormalWeb"/>
        <w:spacing w:before="0" w:beforeAutospacing="0" w:after="0" w:afterAutospacing="0"/>
        <w:rPr>
          <w:rFonts w:asciiTheme="minorHAnsi" w:hAnsiTheme="minorHAnsi" w:cstheme="minorHAnsi"/>
          <w:sz w:val="22"/>
          <w:szCs w:val="22"/>
        </w:rPr>
      </w:pPr>
    </w:p>
    <w:p w14:paraId="09B74BAE" w14:textId="77777777" w:rsidR="004642D7" w:rsidRDefault="004642D7" w:rsidP="00192499">
      <w:pPr>
        <w:rPr>
          <w:rFonts w:asciiTheme="minorHAnsi" w:hAnsiTheme="minorHAnsi" w:cstheme="minorHAnsi"/>
          <w:sz w:val="22"/>
          <w:szCs w:val="22"/>
        </w:rPr>
      </w:pPr>
      <w:r w:rsidRPr="004642D7">
        <w:rPr>
          <w:rFonts w:asciiTheme="minorHAnsi" w:hAnsiTheme="minorHAnsi" w:cstheme="minorHAnsi"/>
          <w:sz w:val="22"/>
          <w:szCs w:val="22"/>
          <w:lang w:val="en-CA"/>
        </w:rPr>
        <w:t xml:space="preserve">Crenshaw, K. (1989). </w:t>
      </w:r>
      <w:r w:rsidRPr="004642D7">
        <w:rPr>
          <w:rFonts w:asciiTheme="minorHAnsi" w:hAnsiTheme="minorHAnsi" w:cstheme="minorHAnsi"/>
          <w:i/>
          <w:iCs/>
          <w:sz w:val="22"/>
          <w:szCs w:val="22"/>
          <w:lang w:val="en-CA"/>
        </w:rPr>
        <w:t>Demarginalizing the Intersection of Race and Sex</w:t>
      </w:r>
      <w:r w:rsidRPr="004642D7">
        <w:rPr>
          <w:rFonts w:asciiTheme="minorHAnsi" w:hAnsiTheme="minorHAnsi" w:cstheme="minorHAnsi"/>
          <w:sz w:val="22"/>
          <w:szCs w:val="22"/>
          <w:lang w:val="en-CA"/>
        </w:rPr>
        <w:t xml:space="preserve">. </w:t>
      </w:r>
      <w:proofErr w:type="spellStart"/>
      <w:r w:rsidRPr="004642D7">
        <w:rPr>
          <w:rFonts w:asciiTheme="minorHAnsi" w:hAnsiTheme="minorHAnsi" w:cstheme="minorHAnsi"/>
          <w:sz w:val="22"/>
          <w:szCs w:val="22"/>
        </w:rPr>
        <w:t>University</w:t>
      </w:r>
      <w:proofErr w:type="spellEnd"/>
      <w:r w:rsidRPr="004642D7">
        <w:rPr>
          <w:rFonts w:asciiTheme="minorHAnsi" w:hAnsiTheme="minorHAnsi" w:cstheme="minorHAnsi"/>
          <w:sz w:val="22"/>
          <w:szCs w:val="22"/>
        </w:rPr>
        <w:t xml:space="preserve"> of Chicago Legal Forum.</w:t>
      </w:r>
    </w:p>
    <w:p w14:paraId="2B289DC5" w14:textId="77777777" w:rsidR="00192499" w:rsidRPr="004642D7" w:rsidRDefault="00192499" w:rsidP="00192499">
      <w:pPr>
        <w:rPr>
          <w:rFonts w:asciiTheme="minorHAnsi" w:hAnsiTheme="minorHAnsi" w:cstheme="minorHAnsi"/>
          <w:sz w:val="22"/>
          <w:szCs w:val="22"/>
        </w:rPr>
      </w:pPr>
    </w:p>
    <w:p w14:paraId="57DF1B57" w14:textId="77777777" w:rsidR="004642D7" w:rsidRDefault="004642D7" w:rsidP="00192499">
      <w:pPr>
        <w:rPr>
          <w:rFonts w:asciiTheme="minorHAnsi" w:hAnsiTheme="minorHAnsi" w:cstheme="minorHAnsi"/>
          <w:sz w:val="22"/>
          <w:szCs w:val="22"/>
        </w:rPr>
      </w:pPr>
      <w:r w:rsidRPr="004642D7">
        <w:rPr>
          <w:rFonts w:asciiTheme="minorHAnsi" w:hAnsiTheme="minorHAnsi" w:cstheme="minorHAnsi"/>
          <w:sz w:val="22"/>
          <w:szCs w:val="22"/>
        </w:rPr>
        <w:t xml:space="preserve">Enquête nationale sur les femmes et les filles autochtones disparues et assassinées. (2019). </w:t>
      </w:r>
      <w:r w:rsidRPr="004642D7">
        <w:rPr>
          <w:rFonts w:asciiTheme="minorHAnsi" w:hAnsiTheme="minorHAnsi" w:cstheme="minorHAnsi"/>
          <w:i/>
          <w:iCs/>
          <w:sz w:val="22"/>
          <w:szCs w:val="22"/>
        </w:rPr>
        <w:t>Réclamer notre pouvoir et notre place : rapport final</w:t>
      </w:r>
      <w:r w:rsidRPr="004642D7">
        <w:rPr>
          <w:rFonts w:asciiTheme="minorHAnsi" w:hAnsiTheme="minorHAnsi" w:cstheme="minorHAnsi"/>
          <w:sz w:val="22"/>
          <w:szCs w:val="22"/>
        </w:rPr>
        <w:t>. Gouvernement du Canada.</w:t>
      </w:r>
    </w:p>
    <w:p w14:paraId="425392E3" w14:textId="77777777" w:rsidR="00192499" w:rsidRPr="004642D7" w:rsidRDefault="00192499" w:rsidP="00192499">
      <w:pPr>
        <w:rPr>
          <w:rFonts w:asciiTheme="minorHAnsi" w:hAnsiTheme="minorHAnsi" w:cstheme="minorHAnsi"/>
          <w:sz w:val="22"/>
          <w:szCs w:val="22"/>
        </w:rPr>
      </w:pPr>
    </w:p>
    <w:p w14:paraId="7B425687" w14:textId="77777777" w:rsidR="00192499" w:rsidRDefault="004642D7" w:rsidP="00192499">
      <w:pPr>
        <w:rPr>
          <w:rFonts w:asciiTheme="minorHAnsi" w:hAnsiTheme="minorHAnsi" w:cstheme="minorHAnsi"/>
          <w:sz w:val="22"/>
          <w:szCs w:val="22"/>
          <w:lang w:val="en-CA"/>
        </w:rPr>
      </w:pPr>
      <w:r w:rsidRPr="004642D7">
        <w:rPr>
          <w:rFonts w:asciiTheme="minorHAnsi" w:hAnsiTheme="minorHAnsi" w:cstheme="minorHAnsi"/>
          <w:sz w:val="22"/>
          <w:szCs w:val="22"/>
          <w:lang w:val="en-CA"/>
        </w:rPr>
        <w:t xml:space="preserve">Equal Measures 2030. (2024). </w:t>
      </w:r>
      <w:r w:rsidRPr="004642D7">
        <w:rPr>
          <w:rFonts w:asciiTheme="minorHAnsi" w:hAnsiTheme="minorHAnsi" w:cstheme="minorHAnsi"/>
          <w:i/>
          <w:iCs/>
          <w:sz w:val="22"/>
          <w:szCs w:val="22"/>
          <w:lang w:val="en-CA"/>
        </w:rPr>
        <w:t>SDG Gender Index</w:t>
      </w:r>
      <w:r w:rsidRPr="004642D7">
        <w:rPr>
          <w:rFonts w:asciiTheme="minorHAnsi" w:hAnsiTheme="minorHAnsi" w:cstheme="minorHAnsi"/>
          <w:sz w:val="22"/>
          <w:szCs w:val="22"/>
          <w:lang w:val="en-CA"/>
        </w:rPr>
        <w:t>.</w:t>
      </w:r>
      <w:r w:rsidR="00192499">
        <w:rPr>
          <w:rFonts w:asciiTheme="minorHAnsi" w:hAnsiTheme="minorHAnsi" w:cstheme="minorHAnsi"/>
          <w:sz w:val="22"/>
          <w:szCs w:val="22"/>
          <w:lang w:val="en-CA"/>
        </w:rPr>
        <w:t xml:space="preserve"> </w:t>
      </w:r>
    </w:p>
    <w:p w14:paraId="6DC411EE" w14:textId="77777777" w:rsidR="00192499" w:rsidRDefault="00192499" w:rsidP="00192499">
      <w:pPr>
        <w:rPr>
          <w:lang w:val="en-CA"/>
        </w:rPr>
      </w:pPr>
    </w:p>
    <w:p w14:paraId="2528BD3C" w14:textId="6E05C0D8" w:rsidR="004642D7" w:rsidRPr="00983AF9" w:rsidRDefault="00192499" w:rsidP="00192499">
      <w:pPr>
        <w:rPr>
          <w:rFonts w:asciiTheme="minorHAnsi" w:hAnsiTheme="minorHAnsi" w:cstheme="minorHAnsi"/>
          <w:color w:val="0033CC"/>
          <w:sz w:val="22"/>
          <w:szCs w:val="22"/>
          <w:lang w:val="en-CA"/>
        </w:rPr>
      </w:pPr>
      <w:hyperlink r:id="rId16" w:history="1">
        <w:r w:rsidRPr="00983AF9">
          <w:rPr>
            <w:rStyle w:val="Lienhypertexte"/>
            <w:rFonts w:asciiTheme="minorHAnsi" w:hAnsiTheme="minorHAnsi" w:cstheme="minorHAnsi"/>
            <w:color w:val="0033CC"/>
            <w:sz w:val="22"/>
            <w:szCs w:val="22"/>
            <w:lang w:val="en-CA"/>
          </w:rPr>
          <w:t>http://equalmeasures2030.org/wp-content/uploads/2024/09/EM2030_2024_SDG_Gender_Index_FR_digital.pdf</w:t>
        </w:r>
      </w:hyperlink>
    </w:p>
    <w:p w14:paraId="2C6A60EC" w14:textId="77777777" w:rsidR="00192499" w:rsidRPr="00192499" w:rsidRDefault="00192499" w:rsidP="00192499">
      <w:pPr>
        <w:rPr>
          <w:rFonts w:asciiTheme="minorHAnsi" w:hAnsiTheme="minorHAnsi" w:cstheme="minorHAnsi"/>
          <w:sz w:val="22"/>
          <w:szCs w:val="22"/>
          <w:lang w:val="en-CA"/>
        </w:rPr>
      </w:pPr>
    </w:p>
    <w:p w14:paraId="26F07E77" w14:textId="77777777" w:rsidR="004642D7" w:rsidRDefault="004642D7" w:rsidP="00192499">
      <w:r w:rsidRPr="004642D7">
        <w:rPr>
          <w:rFonts w:asciiTheme="minorHAnsi" w:hAnsiTheme="minorHAnsi" w:cstheme="minorHAnsi"/>
          <w:sz w:val="22"/>
          <w:szCs w:val="22"/>
        </w:rPr>
        <w:t xml:space="preserve">Forum économique mondial. (2023). </w:t>
      </w:r>
      <w:r w:rsidRPr="004642D7">
        <w:rPr>
          <w:rFonts w:asciiTheme="minorHAnsi" w:hAnsiTheme="minorHAnsi" w:cstheme="minorHAnsi"/>
          <w:i/>
          <w:iCs/>
          <w:sz w:val="22"/>
          <w:szCs w:val="22"/>
        </w:rPr>
        <w:t>Global Gender Gap Report 2023</w:t>
      </w:r>
      <w:r w:rsidRPr="004642D7">
        <w:rPr>
          <w:rFonts w:asciiTheme="minorHAnsi" w:hAnsiTheme="minorHAnsi" w:cstheme="minorHAnsi"/>
          <w:sz w:val="22"/>
          <w:szCs w:val="22"/>
        </w:rPr>
        <w:t>.</w:t>
      </w:r>
      <w:r w:rsidRPr="004642D7">
        <w:rPr>
          <w:rFonts w:asciiTheme="minorHAnsi" w:hAnsiTheme="minorHAnsi" w:cstheme="minorHAnsi"/>
          <w:sz w:val="22"/>
          <w:szCs w:val="22"/>
        </w:rPr>
        <w:br/>
      </w:r>
      <w:hyperlink r:id="rId17" w:tgtFrame="_new" w:history="1">
        <w:r w:rsidRPr="004642D7">
          <w:rPr>
            <w:rFonts w:asciiTheme="minorHAnsi" w:hAnsiTheme="minorHAnsi" w:cstheme="minorHAnsi"/>
            <w:color w:val="0000FF"/>
            <w:sz w:val="22"/>
            <w:szCs w:val="22"/>
            <w:u w:val="single"/>
          </w:rPr>
          <w:t>https://www.weforum.org/publications/global-gender-gap-report-2023/</w:t>
        </w:r>
      </w:hyperlink>
    </w:p>
    <w:p w14:paraId="015B3533" w14:textId="77777777" w:rsidR="00192499" w:rsidRPr="004642D7" w:rsidRDefault="00192499" w:rsidP="00192499">
      <w:pPr>
        <w:rPr>
          <w:rFonts w:asciiTheme="minorHAnsi" w:hAnsiTheme="minorHAnsi" w:cstheme="minorHAnsi"/>
          <w:sz w:val="22"/>
          <w:szCs w:val="22"/>
        </w:rPr>
      </w:pPr>
    </w:p>
    <w:p w14:paraId="733062A2" w14:textId="77777777" w:rsidR="004642D7" w:rsidRDefault="004642D7" w:rsidP="00192499">
      <w:pPr>
        <w:rPr>
          <w:rFonts w:asciiTheme="minorHAnsi" w:hAnsiTheme="minorHAnsi" w:cstheme="minorHAnsi"/>
          <w:sz w:val="22"/>
          <w:szCs w:val="22"/>
        </w:rPr>
      </w:pPr>
      <w:r w:rsidRPr="004642D7">
        <w:rPr>
          <w:rFonts w:asciiTheme="minorHAnsi" w:hAnsiTheme="minorHAnsi" w:cstheme="minorHAnsi"/>
          <w:sz w:val="22"/>
          <w:szCs w:val="22"/>
        </w:rPr>
        <w:t xml:space="preserve">Institut de la statistique du Québec. (2021). </w:t>
      </w:r>
      <w:r w:rsidRPr="004642D7">
        <w:rPr>
          <w:rFonts w:asciiTheme="minorHAnsi" w:hAnsiTheme="minorHAnsi" w:cstheme="minorHAnsi"/>
          <w:i/>
          <w:iCs/>
          <w:sz w:val="22"/>
          <w:szCs w:val="22"/>
        </w:rPr>
        <w:t>Données sur la victimisation et la discrimination des jeunes LGBTQ+</w:t>
      </w:r>
      <w:r w:rsidRPr="004642D7">
        <w:rPr>
          <w:rFonts w:asciiTheme="minorHAnsi" w:hAnsiTheme="minorHAnsi" w:cstheme="minorHAnsi"/>
          <w:sz w:val="22"/>
          <w:szCs w:val="22"/>
        </w:rPr>
        <w:t>.</w:t>
      </w:r>
    </w:p>
    <w:p w14:paraId="0A0B2958" w14:textId="77777777" w:rsidR="00192499" w:rsidRPr="004642D7" w:rsidRDefault="00192499" w:rsidP="00192499">
      <w:pPr>
        <w:rPr>
          <w:rFonts w:asciiTheme="minorHAnsi" w:hAnsiTheme="minorHAnsi" w:cstheme="minorHAnsi"/>
          <w:sz w:val="22"/>
          <w:szCs w:val="22"/>
        </w:rPr>
      </w:pPr>
    </w:p>
    <w:p w14:paraId="2244E507" w14:textId="77777777" w:rsidR="004642D7" w:rsidRDefault="004642D7" w:rsidP="00192499">
      <w:r w:rsidRPr="004642D7">
        <w:rPr>
          <w:rFonts w:asciiTheme="minorHAnsi" w:hAnsiTheme="minorHAnsi" w:cstheme="minorHAnsi"/>
          <w:sz w:val="22"/>
          <w:szCs w:val="22"/>
        </w:rPr>
        <w:t xml:space="preserve">Institut national de santé publique du Québec (INSPQ). </w:t>
      </w:r>
      <w:r w:rsidRPr="004642D7">
        <w:rPr>
          <w:rFonts w:asciiTheme="minorHAnsi" w:hAnsiTheme="minorHAnsi" w:cstheme="minorHAnsi"/>
          <w:i/>
          <w:iCs/>
          <w:sz w:val="22"/>
          <w:szCs w:val="22"/>
        </w:rPr>
        <w:t>Violence conjugale : mythes et réalités</w:t>
      </w:r>
      <w:r w:rsidRPr="004642D7">
        <w:rPr>
          <w:rFonts w:asciiTheme="minorHAnsi" w:hAnsiTheme="minorHAnsi" w:cstheme="minorHAnsi"/>
          <w:sz w:val="22"/>
          <w:szCs w:val="22"/>
        </w:rPr>
        <w:t>.</w:t>
      </w:r>
      <w:r w:rsidRPr="004642D7">
        <w:rPr>
          <w:rFonts w:asciiTheme="minorHAnsi" w:hAnsiTheme="minorHAnsi" w:cstheme="minorHAnsi"/>
          <w:sz w:val="22"/>
          <w:szCs w:val="22"/>
        </w:rPr>
        <w:br/>
      </w:r>
      <w:hyperlink r:id="rId18" w:tgtFrame="_new" w:history="1">
        <w:r w:rsidRPr="004642D7">
          <w:rPr>
            <w:rFonts w:asciiTheme="minorHAnsi" w:hAnsiTheme="minorHAnsi" w:cstheme="minorHAnsi"/>
            <w:color w:val="0000FF"/>
            <w:sz w:val="22"/>
            <w:szCs w:val="22"/>
            <w:u w:val="single"/>
          </w:rPr>
          <w:t>https://www.inspq.qc.ca/violence-conjugale/comprendre/mythes-et-realites</w:t>
        </w:r>
      </w:hyperlink>
    </w:p>
    <w:p w14:paraId="02848BFC" w14:textId="77777777" w:rsidR="00192499" w:rsidRPr="004642D7" w:rsidRDefault="00192499" w:rsidP="00192499">
      <w:pPr>
        <w:rPr>
          <w:rFonts w:asciiTheme="minorHAnsi" w:hAnsiTheme="minorHAnsi" w:cstheme="minorHAnsi"/>
          <w:sz w:val="22"/>
          <w:szCs w:val="22"/>
        </w:rPr>
      </w:pPr>
    </w:p>
    <w:p w14:paraId="481300E7" w14:textId="77777777" w:rsidR="004642D7" w:rsidRDefault="004642D7" w:rsidP="00192499">
      <w:r w:rsidRPr="004642D7">
        <w:rPr>
          <w:rFonts w:asciiTheme="minorHAnsi" w:hAnsiTheme="minorHAnsi" w:cstheme="minorHAnsi"/>
          <w:sz w:val="22"/>
          <w:szCs w:val="22"/>
        </w:rPr>
        <w:lastRenderedPageBreak/>
        <w:t xml:space="preserve">Institut national de santé publique du Québec (INSPQ). </w:t>
      </w:r>
      <w:r w:rsidRPr="004642D7">
        <w:rPr>
          <w:rFonts w:asciiTheme="minorHAnsi" w:hAnsiTheme="minorHAnsi" w:cstheme="minorHAnsi"/>
          <w:i/>
          <w:iCs/>
          <w:sz w:val="22"/>
          <w:szCs w:val="22"/>
        </w:rPr>
        <w:t>Prévention de la violence interpersonnelle – homicides intrafamiliaux</w:t>
      </w:r>
      <w:r w:rsidRPr="004642D7">
        <w:rPr>
          <w:rFonts w:asciiTheme="minorHAnsi" w:hAnsiTheme="minorHAnsi" w:cstheme="minorHAnsi"/>
          <w:sz w:val="22"/>
          <w:szCs w:val="22"/>
        </w:rPr>
        <w:t>.</w:t>
      </w:r>
      <w:r w:rsidRPr="004642D7">
        <w:rPr>
          <w:rFonts w:asciiTheme="minorHAnsi" w:hAnsiTheme="minorHAnsi" w:cstheme="minorHAnsi"/>
          <w:sz w:val="22"/>
          <w:szCs w:val="22"/>
        </w:rPr>
        <w:br/>
      </w:r>
      <w:hyperlink r:id="rId19" w:tgtFrame="_new" w:history="1">
        <w:r w:rsidRPr="004642D7">
          <w:rPr>
            <w:rFonts w:asciiTheme="minorHAnsi" w:hAnsiTheme="minorHAnsi" w:cstheme="minorHAnsi"/>
            <w:color w:val="0000FF"/>
            <w:sz w:val="22"/>
            <w:szCs w:val="22"/>
            <w:u w:val="single"/>
          </w:rPr>
          <w:t>https://www.inspq.qc.ca/securite-prevention-de-la-violence-et-des-traumatismes/prevention-de-la-violence-interpersonnelle/dossiers/homicides-intrafamiliaux</w:t>
        </w:r>
      </w:hyperlink>
    </w:p>
    <w:p w14:paraId="0618BAB3" w14:textId="77777777" w:rsidR="00192499" w:rsidRPr="004642D7" w:rsidRDefault="00192499" w:rsidP="00192499">
      <w:pPr>
        <w:rPr>
          <w:rFonts w:asciiTheme="minorHAnsi" w:hAnsiTheme="minorHAnsi" w:cstheme="minorHAnsi"/>
          <w:sz w:val="22"/>
          <w:szCs w:val="22"/>
        </w:rPr>
      </w:pPr>
    </w:p>
    <w:p w14:paraId="1C168313" w14:textId="77777777" w:rsidR="004642D7" w:rsidRDefault="004642D7" w:rsidP="00192499">
      <w:r w:rsidRPr="004642D7">
        <w:rPr>
          <w:rFonts w:asciiTheme="minorHAnsi" w:hAnsiTheme="minorHAnsi" w:cstheme="minorHAnsi"/>
          <w:sz w:val="22"/>
          <w:szCs w:val="22"/>
          <w:lang w:val="en-CA"/>
        </w:rPr>
        <w:t xml:space="preserve">McKinsey &amp; Company. (2020). </w:t>
      </w:r>
      <w:r w:rsidRPr="004642D7">
        <w:rPr>
          <w:rFonts w:asciiTheme="minorHAnsi" w:hAnsiTheme="minorHAnsi" w:cstheme="minorHAnsi"/>
          <w:i/>
          <w:iCs/>
          <w:sz w:val="22"/>
          <w:szCs w:val="22"/>
          <w:lang w:val="en-CA"/>
        </w:rPr>
        <w:t>Diversity Wins: How Inclusion Matters</w:t>
      </w:r>
      <w:r w:rsidRPr="004642D7">
        <w:rPr>
          <w:rFonts w:asciiTheme="minorHAnsi" w:hAnsiTheme="minorHAnsi" w:cstheme="minorHAnsi"/>
          <w:sz w:val="22"/>
          <w:szCs w:val="22"/>
          <w:lang w:val="en-CA"/>
        </w:rPr>
        <w:t>.</w:t>
      </w:r>
      <w:r w:rsidRPr="004642D7">
        <w:rPr>
          <w:rFonts w:asciiTheme="minorHAnsi" w:hAnsiTheme="minorHAnsi" w:cstheme="minorHAnsi"/>
          <w:sz w:val="22"/>
          <w:szCs w:val="22"/>
          <w:lang w:val="en-CA"/>
        </w:rPr>
        <w:br/>
      </w:r>
      <w:hyperlink r:id="rId20" w:tgtFrame="_new" w:history="1">
        <w:r w:rsidRPr="004642D7">
          <w:rPr>
            <w:rFonts w:asciiTheme="minorHAnsi" w:hAnsiTheme="minorHAnsi" w:cstheme="minorHAnsi"/>
            <w:color w:val="0000FF"/>
            <w:sz w:val="22"/>
            <w:szCs w:val="22"/>
            <w:u w:val="single"/>
          </w:rPr>
          <w:t>https://www.mckinsey.com/insights/organization</w:t>
        </w:r>
      </w:hyperlink>
    </w:p>
    <w:p w14:paraId="530A2C74" w14:textId="77777777" w:rsidR="00192499" w:rsidRPr="004642D7" w:rsidRDefault="00192499" w:rsidP="00192499">
      <w:pPr>
        <w:rPr>
          <w:rFonts w:asciiTheme="minorHAnsi" w:hAnsiTheme="minorHAnsi" w:cstheme="minorHAnsi"/>
          <w:sz w:val="22"/>
          <w:szCs w:val="22"/>
        </w:rPr>
      </w:pPr>
    </w:p>
    <w:p w14:paraId="26AF2B9F" w14:textId="77777777" w:rsidR="004642D7" w:rsidRDefault="004642D7" w:rsidP="00192499">
      <w:r w:rsidRPr="004642D7">
        <w:rPr>
          <w:rFonts w:asciiTheme="minorHAnsi" w:hAnsiTheme="minorHAnsi" w:cstheme="minorHAnsi"/>
          <w:sz w:val="22"/>
          <w:szCs w:val="22"/>
        </w:rPr>
        <w:t>Miconi, D. (2025). Étude sur l’adhésion aux discours masculinistes chez les adolescents montréalais. Université de Montréal.</w:t>
      </w:r>
      <w:r w:rsidRPr="004642D7">
        <w:rPr>
          <w:rFonts w:asciiTheme="minorHAnsi" w:hAnsiTheme="minorHAnsi" w:cstheme="minorHAnsi"/>
          <w:sz w:val="22"/>
          <w:szCs w:val="22"/>
        </w:rPr>
        <w:br/>
      </w:r>
      <w:hyperlink r:id="rId21" w:tgtFrame="_new" w:history="1">
        <w:r w:rsidRPr="004642D7">
          <w:rPr>
            <w:rFonts w:asciiTheme="minorHAnsi" w:hAnsiTheme="minorHAnsi" w:cstheme="minorHAnsi"/>
            <w:color w:val="0000FF"/>
            <w:sz w:val="22"/>
            <w:szCs w:val="22"/>
            <w:u w:val="single"/>
          </w:rPr>
          <w:t>https://www.journaldequebec.com/2025/04/02/montee-du-discours-masculiniste-chez-les-ados-cest-une-preoccupation-dans-plusieurs-ecoles-du-quebec</w:t>
        </w:r>
      </w:hyperlink>
    </w:p>
    <w:p w14:paraId="7C0C427B" w14:textId="77777777" w:rsidR="00192499" w:rsidRPr="004642D7" w:rsidRDefault="00192499" w:rsidP="00192499">
      <w:pPr>
        <w:rPr>
          <w:rFonts w:asciiTheme="minorHAnsi" w:hAnsiTheme="minorHAnsi" w:cstheme="minorHAnsi"/>
          <w:sz w:val="22"/>
          <w:szCs w:val="22"/>
        </w:rPr>
      </w:pPr>
    </w:p>
    <w:p w14:paraId="292943B0" w14:textId="77777777" w:rsidR="004642D7" w:rsidRDefault="004642D7" w:rsidP="00192499">
      <w:pPr>
        <w:rPr>
          <w:rFonts w:asciiTheme="minorHAnsi" w:hAnsiTheme="minorHAnsi" w:cstheme="minorHAnsi"/>
          <w:sz w:val="22"/>
          <w:szCs w:val="22"/>
        </w:rPr>
      </w:pPr>
      <w:r w:rsidRPr="004642D7">
        <w:rPr>
          <w:rFonts w:asciiTheme="minorHAnsi" w:hAnsiTheme="minorHAnsi" w:cstheme="minorHAnsi"/>
          <w:sz w:val="22"/>
          <w:szCs w:val="22"/>
        </w:rPr>
        <w:t xml:space="preserve">Office des personnes handicapées du Québec. (2023). </w:t>
      </w:r>
      <w:r w:rsidRPr="004642D7">
        <w:rPr>
          <w:rFonts w:asciiTheme="minorHAnsi" w:hAnsiTheme="minorHAnsi" w:cstheme="minorHAnsi"/>
          <w:i/>
          <w:iCs/>
          <w:sz w:val="22"/>
          <w:szCs w:val="22"/>
        </w:rPr>
        <w:t>Portrait des personnes handicapées au Québec</w:t>
      </w:r>
      <w:r w:rsidRPr="004642D7">
        <w:rPr>
          <w:rFonts w:asciiTheme="minorHAnsi" w:hAnsiTheme="minorHAnsi" w:cstheme="minorHAnsi"/>
          <w:sz w:val="22"/>
          <w:szCs w:val="22"/>
        </w:rPr>
        <w:t>.</w:t>
      </w:r>
    </w:p>
    <w:p w14:paraId="4F814736" w14:textId="77777777" w:rsidR="00192499" w:rsidRPr="004642D7" w:rsidRDefault="00192499" w:rsidP="00192499">
      <w:pPr>
        <w:rPr>
          <w:rFonts w:asciiTheme="minorHAnsi" w:hAnsiTheme="minorHAnsi" w:cstheme="minorHAnsi"/>
          <w:sz w:val="22"/>
          <w:szCs w:val="22"/>
        </w:rPr>
      </w:pPr>
    </w:p>
    <w:p w14:paraId="2F167102" w14:textId="77777777" w:rsidR="004642D7" w:rsidRDefault="004642D7" w:rsidP="00192499">
      <w:r w:rsidRPr="004642D7">
        <w:rPr>
          <w:rFonts w:asciiTheme="minorHAnsi" w:hAnsiTheme="minorHAnsi" w:cstheme="minorHAnsi"/>
          <w:sz w:val="22"/>
          <w:szCs w:val="22"/>
        </w:rPr>
        <w:t xml:space="preserve">ONU Femmes. (2022). </w:t>
      </w:r>
      <w:r w:rsidRPr="004642D7">
        <w:rPr>
          <w:rFonts w:asciiTheme="minorHAnsi" w:hAnsiTheme="minorHAnsi" w:cstheme="minorHAnsi"/>
          <w:i/>
          <w:iCs/>
          <w:sz w:val="22"/>
          <w:szCs w:val="22"/>
        </w:rPr>
        <w:t>Violence à l’égard des femmes : faits et chiffres</w:t>
      </w:r>
      <w:r w:rsidRPr="004642D7">
        <w:rPr>
          <w:rFonts w:asciiTheme="minorHAnsi" w:hAnsiTheme="minorHAnsi" w:cstheme="minorHAnsi"/>
          <w:sz w:val="22"/>
          <w:szCs w:val="22"/>
        </w:rPr>
        <w:t>.</w:t>
      </w:r>
      <w:r w:rsidRPr="004642D7">
        <w:rPr>
          <w:rFonts w:asciiTheme="minorHAnsi" w:hAnsiTheme="minorHAnsi" w:cstheme="minorHAnsi"/>
          <w:sz w:val="22"/>
          <w:szCs w:val="22"/>
        </w:rPr>
        <w:br/>
      </w:r>
      <w:hyperlink r:id="rId22" w:tgtFrame="_new" w:history="1">
        <w:r w:rsidRPr="004642D7">
          <w:rPr>
            <w:rFonts w:asciiTheme="minorHAnsi" w:hAnsiTheme="minorHAnsi" w:cstheme="minorHAnsi"/>
            <w:color w:val="0000FF"/>
            <w:sz w:val="22"/>
            <w:szCs w:val="22"/>
            <w:u w:val="single"/>
          </w:rPr>
          <w:t>https://www.unwomen.org</w:t>
        </w:r>
      </w:hyperlink>
    </w:p>
    <w:p w14:paraId="6312B5B1" w14:textId="77777777" w:rsidR="00192499" w:rsidRPr="004642D7" w:rsidRDefault="00192499" w:rsidP="00192499">
      <w:pPr>
        <w:rPr>
          <w:rFonts w:asciiTheme="minorHAnsi" w:hAnsiTheme="minorHAnsi" w:cstheme="minorHAnsi"/>
          <w:sz w:val="22"/>
          <w:szCs w:val="22"/>
        </w:rPr>
      </w:pPr>
    </w:p>
    <w:p w14:paraId="0AFA2ACD" w14:textId="77777777" w:rsidR="004642D7" w:rsidRPr="004642D7" w:rsidRDefault="004642D7" w:rsidP="00192499">
      <w:pPr>
        <w:rPr>
          <w:rFonts w:asciiTheme="minorHAnsi" w:hAnsiTheme="minorHAnsi" w:cstheme="minorHAnsi"/>
          <w:sz w:val="22"/>
          <w:szCs w:val="22"/>
        </w:rPr>
      </w:pPr>
      <w:r w:rsidRPr="004642D7">
        <w:rPr>
          <w:rFonts w:asciiTheme="minorHAnsi" w:hAnsiTheme="minorHAnsi" w:cstheme="minorHAnsi"/>
          <w:sz w:val="22"/>
          <w:szCs w:val="22"/>
        </w:rPr>
        <w:t xml:space="preserve">ONU. (2025). </w:t>
      </w:r>
      <w:r w:rsidRPr="004642D7">
        <w:rPr>
          <w:rFonts w:asciiTheme="minorHAnsi" w:hAnsiTheme="minorHAnsi" w:cstheme="minorHAnsi"/>
          <w:i/>
          <w:iCs/>
          <w:sz w:val="22"/>
          <w:szCs w:val="22"/>
        </w:rPr>
        <w:t>Violence contre les femmes : données mondiales</w:t>
      </w:r>
      <w:r w:rsidRPr="004642D7">
        <w:rPr>
          <w:rFonts w:asciiTheme="minorHAnsi" w:hAnsiTheme="minorHAnsi" w:cstheme="minorHAnsi"/>
          <w:sz w:val="22"/>
          <w:szCs w:val="22"/>
        </w:rPr>
        <w:t>.</w:t>
      </w:r>
      <w:r w:rsidRPr="004642D7">
        <w:rPr>
          <w:rFonts w:asciiTheme="minorHAnsi" w:hAnsiTheme="minorHAnsi" w:cstheme="minorHAnsi"/>
          <w:sz w:val="22"/>
          <w:szCs w:val="22"/>
        </w:rPr>
        <w:br/>
      </w:r>
      <w:hyperlink r:id="rId23" w:tgtFrame="_new" w:history="1">
        <w:r w:rsidRPr="004642D7">
          <w:rPr>
            <w:rFonts w:asciiTheme="minorHAnsi" w:hAnsiTheme="minorHAnsi" w:cstheme="minorHAnsi"/>
            <w:color w:val="0000FF"/>
            <w:sz w:val="22"/>
            <w:szCs w:val="22"/>
            <w:u w:val="single"/>
          </w:rPr>
          <w:t>https://news.un.org/fr/story/2025/11/1157917</w:t>
        </w:r>
      </w:hyperlink>
    </w:p>
    <w:p w14:paraId="3A48C27B" w14:textId="77777777" w:rsidR="004642D7" w:rsidRDefault="004642D7" w:rsidP="00192499">
      <w:r w:rsidRPr="004642D7">
        <w:rPr>
          <w:rFonts w:asciiTheme="minorHAnsi" w:hAnsiTheme="minorHAnsi" w:cstheme="minorHAnsi"/>
          <w:sz w:val="22"/>
          <w:szCs w:val="22"/>
        </w:rPr>
        <w:t xml:space="preserve">Science Presse. (2015). </w:t>
      </w:r>
      <w:r w:rsidRPr="004642D7">
        <w:rPr>
          <w:rFonts w:asciiTheme="minorHAnsi" w:hAnsiTheme="minorHAnsi" w:cstheme="minorHAnsi"/>
          <w:i/>
          <w:iCs/>
          <w:sz w:val="22"/>
          <w:szCs w:val="22"/>
        </w:rPr>
        <w:t>ADN : Rosalind Franklin et la découverte de la structure de l’ADN</w:t>
      </w:r>
      <w:r w:rsidRPr="004642D7">
        <w:rPr>
          <w:rFonts w:asciiTheme="minorHAnsi" w:hAnsiTheme="minorHAnsi" w:cstheme="minorHAnsi"/>
          <w:sz w:val="22"/>
          <w:szCs w:val="22"/>
        </w:rPr>
        <w:t>.</w:t>
      </w:r>
      <w:r w:rsidRPr="004642D7">
        <w:rPr>
          <w:rFonts w:asciiTheme="minorHAnsi" w:hAnsiTheme="minorHAnsi" w:cstheme="minorHAnsi"/>
          <w:sz w:val="22"/>
          <w:szCs w:val="22"/>
        </w:rPr>
        <w:br/>
      </w:r>
      <w:hyperlink r:id="rId24" w:tgtFrame="_new" w:history="1">
        <w:r w:rsidRPr="004642D7">
          <w:rPr>
            <w:rFonts w:asciiTheme="minorHAnsi" w:hAnsiTheme="minorHAnsi" w:cstheme="minorHAnsi"/>
            <w:color w:val="0000FF"/>
            <w:sz w:val="22"/>
            <w:szCs w:val="22"/>
            <w:u w:val="single"/>
          </w:rPr>
          <w:t>https://www.sciencepresse.qc.ca</w:t>
        </w:r>
      </w:hyperlink>
    </w:p>
    <w:p w14:paraId="79FEB98D" w14:textId="77777777" w:rsidR="00192499" w:rsidRPr="004642D7" w:rsidRDefault="00192499" w:rsidP="00192499">
      <w:pPr>
        <w:rPr>
          <w:rFonts w:asciiTheme="minorHAnsi" w:hAnsiTheme="minorHAnsi" w:cstheme="minorHAnsi"/>
          <w:sz w:val="22"/>
          <w:szCs w:val="22"/>
        </w:rPr>
      </w:pPr>
    </w:p>
    <w:p w14:paraId="1459B184" w14:textId="77777777" w:rsidR="004642D7" w:rsidRDefault="004642D7" w:rsidP="00192499">
      <w:pPr>
        <w:rPr>
          <w:rFonts w:asciiTheme="minorHAnsi" w:hAnsiTheme="minorHAnsi" w:cstheme="minorHAnsi"/>
          <w:sz w:val="22"/>
          <w:szCs w:val="22"/>
        </w:rPr>
      </w:pPr>
      <w:r w:rsidRPr="004642D7">
        <w:rPr>
          <w:rFonts w:asciiTheme="minorHAnsi" w:hAnsiTheme="minorHAnsi" w:cstheme="minorHAnsi"/>
          <w:sz w:val="22"/>
          <w:szCs w:val="22"/>
        </w:rPr>
        <w:t xml:space="preserve">Statistique Canada. (2018). </w:t>
      </w:r>
      <w:r w:rsidRPr="004642D7">
        <w:rPr>
          <w:rFonts w:asciiTheme="minorHAnsi" w:hAnsiTheme="minorHAnsi" w:cstheme="minorHAnsi"/>
          <w:i/>
          <w:iCs/>
          <w:sz w:val="22"/>
          <w:szCs w:val="22"/>
        </w:rPr>
        <w:t>La violence entre partenaires intimes au Canada</w:t>
      </w:r>
      <w:r w:rsidRPr="004642D7">
        <w:rPr>
          <w:rFonts w:asciiTheme="minorHAnsi" w:hAnsiTheme="minorHAnsi" w:cstheme="minorHAnsi"/>
          <w:sz w:val="22"/>
          <w:szCs w:val="22"/>
        </w:rPr>
        <w:t>.</w:t>
      </w:r>
    </w:p>
    <w:p w14:paraId="63F7FC9F" w14:textId="77777777" w:rsidR="00192499" w:rsidRPr="004642D7" w:rsidRDefault="00192499" w:rsidP="00192499">
      <w:pPr>
        <w:rPr>
          <w:rFonts w:asciiTheme="minorHAnsi" w:hAnsiTheme="minorHAnsi" w:cstheme="minorHAnsi"/>
          <w:sz w:val="22"/>
          <w:szCs w:val="22"/>
        </w:rPr>
      </w:pPr>
    </w:p>
    <w:p w14:paraId="4FFBDDB5" w14:textId="77777777" w:rsidR="004642D7" w:rsidRDefault="004642D7" w:rsidP="00192499">
      <w:pPr>
        <w:rPr>
          <w:rFonts w:asciiTheme="minorHAnsi" w:hAnsiTheme="minorHAnsi" w:cstheme="minorHAnsi"/>
          <w:sz w:val="22"/>
          <w:szCs w:val="22"/>
        </w:rPr>
      </w:pPr>
      <w:r w:rsidRPr="004642D7">
        <w:rPr>
          <w:rFonts w:asciiTheme="minorHAnsi" w:hAnsiTheme="minorHAnsi" w:cstheme="minorHAnsi"/>
          <w:sz w:val="22"/>
          <w:szCs w:val="22"/>
        </w:rPr>
        <w:t xml:space="preserve">Statistique Canada. (2019). </w:t>
      </w:r>
      <w:r w:rsidRPr="004642D7">
        <w:rPr>
          <w:rFonts w:asciiTheme="minorHAnsi" w:hAnsiTheme="minorHAnsi" w:cstheme="minorHAnsi"/>
          <w:i/>
          <w:iCs/>
          <w:sz w:val="22"/>
          <w:szCs w:val="22"/>
        </w:rPr>
        <w:t>Les personnes LGBTQ2 au Canada : expériences de victimisation et discrimination</w:t>
      </w:r>
      <w:r w:rsidRPr="004642D7">
        <w:rPr>
          <w:rFonts w:asciiTheme="minorHAnsi" w:hAnsiTheme="minorHAnsi" w:cstheme="minorHAnsi"/>
          <w:sz w:val="22"/>
          <w:szCs w:val="22"/>
        </w:rPr>
        <w:t>.</w:t>
      </w:r>
    </w:p>
    <w:p w14:paraId="02CE1920" w14:textId="77777777" w:rsidR="00192499" w:rsidRPr="004642D7" w:rsidRDefault="00192499" w:rsidP="00192499">
      <w:pPr>
        <w:rPr>
          <w:rFonts w:asciiTheme="minorHAnsi" w:hAnsiTheme="minorHAnsi" w:cstheme="minorHAnsi"/>
          <w:sz w:val="22"/>
          <w:szCs w:val="22"/>
        </w:rPr>
      </w:pPr>
    </w:p>
    <w:p w14:paraId="0C7550E8" w14:textId="77777777" w:rsidR="004642D7" w:rsidRDefault="004642D7" w:rsidP="00192499">
      <w:pPr>
        <w:rPr>
          <w:rFonts w:asciiTheme="minorHAnsi" w:hAnsiTheme="minorHAnsi" w:cstheme="minorHAnsi"/>
          <w:sz w:val="22"/>
          <w:szCs w:val="22"/>
        </w:rPr>
      </w:pPr>
      <w:r w:rsidRPr="004642D7">
        <w:rPr>
          <w:rFonts w:asciiTheme="minorHAnsi" w:hAnsiTheme="minorHAnsi" w:cstheme="minorHAnsi"/>
          <w:sz w:val="22"/>
          <w:szCs w:val="22"/>
        </w:rPr>
        <w:t xml:space="preserve">Statistique Canada. (2020). </w:t>
      </w:r>
      <w:r w:rsidRPr="004642D7">
        <w:rPr>
          <w:rFonts w:asciiTheme="minorHAnsi" w:hAnsiTheme="minorHAnsi" w:cstheme="minorHAnsi"/>
          <w:i/>
          <w:iCs/>
          <w:sz w:val="22"/>
          <w:szCs w:val="22"/>
        </w:rPr>
        <w:t>Les crimes haineux déclarés par la police au Canada</w:t>
      </w:r>
      <w:r w:rsidRPr="004642D7">
        <w:rPr>
          <w:rFonts w:asciiTheme="minorHAnsi" w:hAnsiTheme="minorHAnsi" w:cstheme="minorHAnsi"/>
          <w:sz w:val="22"/>
          <w:szCs w:val="22"/>
        </w:rPr>
        <w:t>.</w:t>
      </w:r>
    </w:p>
    <w:p w14:paraId="0D80D021" w14:textId="77777777" w:rsidR="00192499" w:rsidRPr="004642D7" w:rsidRDefault="00192499" w:rsidP="00192499">
      <w:pPr>
        <w:rPr>
          <w:rFonts w:asciiTheme="minorHAnsi" w:hAnsiTheme="minorHAnsi" w:cstheme="minorHAnsi"/>
          <w:sz w:val="22"/>
          <w:szCs w:val="22"/>
        </w:rPr>
      </w:pPr>
    </w:p>
    <w:p w14:paraId="0BAD9A31" w14:textId="77777777" w:rsidR="004642D7" w:rsidRDefault="004642D7" w:rsidP="00192499">
      <w:r w:rsidRPr="004642D7">
        <w:rPr>
          <w:rFonts w:asciiTheme="minorHAnsi" w:hAnsiTheme="minorHAnsi" w:cstheme="minorHAnsi"/>
          <w:sz w:val="22"/>
          <w:szCs w:val="22"/>
        </w:rPr>
        <w:t xml:space="preserve">Statistique Canada. (2022). </w:t>
      </w:r>
      <w:r w:rsidRPr="004642D7">
        <w:rPr>
          <w:rFonts w:asciiTheme="minorHAnsi" w:hAnsiTheme="minorHAnsi" w:cstheme="minorHAnsi"/>
          <w:i/>
          <w:iCs/>
          <w:sz w:val="22"/>
          <w:szCs w:val="22"/>
        </w:rPr>
        <w:t>Statistiques sur la violence fondée sur le genre et les minorités sexuelles</w:t>
      </w:r>
      <w:r w:rsidRPr="004642D7">
        <w:rPr>
          <w:rFonts w:asciiTheme="minorHAnsi" w:hAnsiTheme="minorHAnsi" w:cstheme="minorHAnsi"/>
          <w:sz w:val="22"/>
          <w:szCs w:val="22"/>
        </w:rPr>
        <w:t>.</w:t>
      </w:r>
      <w:r w:rsidRPr="004642D7">
        <w:rPr>
          <w:rFonts w:asciiTheme="minorHAnsi" w:hAnsiTheme="minorHAnsi" w:cstheme="minorHAnsi"/>
          <w:sz w:val="22"/>
          <w:szCs w:val="22"/>
        </w:rPr>
        <w:br/>
      </w:r>
      <w:hyperlink r:id="rId25" w:tgtFrame="_new" w:history="1">
        <w:r w:rsidRPr="004642D7">
          <w:rPr>
            <w:rFonts w:asciiTheme="minorHAnsi" w:hAnsiTheme="minorHAnsi" w:cstheme="minorHAnsi"/>
            <w:color w:val="0000FF"/>
            <w:sz w:val="22"/>
            <w:szCs w:val="22"/>
            <w:u w:val="single"/>
          </w:rPr>
          <w:t>https://www150.statcan.gc.ca</w:t>
        </w:r>
      </w:hyperlink>
    </w:p>
    <w:p w14:paraId="755989A3" w14:textId="77777777" w:rsidR="00192499" w:rsidRPr="004642D7" w:rsidRDefault="00192499" w:rsidP="00192499">
      <w:pPr>
        <w:rPr>
          <w:rFonts w:asciiTheme="minorHAnsi" w:hAnsiTheme="minorHAnsi" w:cstheme="minorHAnsi"/>
          <w:sz w:val="22"/>
          <w:szCs w:val="22"/>
        </w:rPr>
      </w:pPr>
    </w:p>
    <w:p w14:paraId="1E010F56" w14:textId="77777777" w:rsidR="004642D7" w:rsidRDefault="004642D7" w:rsidP="00192499">
      <w:r w:rsidRPr="004642D7">
        <w:rPr>
          <w:rFonts w:asciiTheme="minorHAnsi" w:hAnsiTheme="minorHAnsi" w:cstheme="minorHAnsi"/>
          <w:sz w:val="22"/>
          <w:szCs w:val="22"/>
        </w:rPr>
        <w:t xml:space="preserve">Statistique Canada. (2023). </w:t>
      </w:r>
      <w:r w:rsidRPr="004642D7">
        <w:rPr>
          <w:rFonts w:asciiTheme="minorHAnsi" w:hAnsiTheme="minorHAnsi" w:cstheme="minorHAnsi"/>
          <w:i/>
          <w:iCs/>
          <w:sz w:val="22"/>
          <w:szCs w:val="22"/>
        </w:rPr>
        <w:t>Femmes dans les postes de direction et écarts salariaux au Canada</w:t>
      </w:r>
      <w:r w:rsidRPr="004642D7">
        <w:rPr>
          <w:rFonts w:asciiTheme="minorHAnsi" w:hAnsiTheme="minorHAnsi" w:cstheme="minorHAnsi"/>
          <w:sz w:val="22"/>
          <w:szCs w:val="22"/>
        </w:rPr>
        <w:t>.</w:t>
      </w:r>
      <w:r w:rsidRPr="004642D7">
        <w:rPr>
          <w:rFonts w:asciiTheme="minorHAnsi" w:hAnsiTheme="minorHAnsi" w:cstheme="minorHAnsi"/>
          <w:sz w:val="22"/>
          <w:szCs w:val="22"/>
        </w:rPr>
        <w:br/>
      </w:r>
      <w:hyperlink r:id="rId26" w:tgtFrame="_new" w:history="1">
        <w:r w:rsidRPr="004642D7">
          <w:rPr>
            <w:rFonts w:asciiTheme="minorHAnsi" w:hAnsiTheme="minorHAnsi" w:cstheme="minorHAnsi"/>
            <w:color w:val="0000FF"/>
            <w:sz w:val="22"/>
            <w:szCs w:val="22"/>
            <w:u w:val="single"/>
          </w:rPr>
          <w:t>https://www150.statcan.gc.ca</w:t>
        </w:r>
      </w:hyperlink>
    </w:p>
    <w:p w14:paraId="797A8E72" w14:textId="77777777" w:rsidR="00192499" w:rsidRPr="004642D7" w:rsidRDefault="00192499" w:rsidP="00192499">
      <w:pPr>
        <w:rPr>
          <w:rFonts w:asciiTheme="minorHAnsi" w:hAnsiTheme="minorHAnsi" w:cstheme="minorHAnsi"/>
          <w:sz w:val="22"/>
          <w:szCs w:val="22"/>
        </w:rPr>
      </w:pPr>
    </w:p>
    <w:p w14:paraId="29B61F4D" w14:textId="77777777" w:rsidR="004642D7" w:rsidRPr="00075E04" w:rsidRDefault="004642D7" w:rsidP="00192499">
      <w:pPr>
        <w:rPr>
          <w:lang w:val="en-CA"/>
        </w:rPr>
      </w:pPr>
      <w:r w:rsidRPr="004642D7">
        <w:rPr>
          <w:rFonts w:asciiTheme="minorHAnsi" w:hAnsiTheme="minorHAnsi" w:cstheme="minorHAnsi"/>
          <w:sz w:val="22"/>
          <w:szCs w:val="22"/>
        </w:rPr>
        <w:t>Université Yale. (2000). Étude sur les biais de genre dans l’évaluation des candidatures scientifiques.</w:t>
      </w:r>
      <w:r w:rsidRPr="004642D7">
        <w:rPr>
          <w:rFonts w:asciiTheme="minorHAnsi" w:hAnsiTheme="minorHAnsi" w:cstheme="minorHAnsi"/>
          <w:sz w:val="22"/>
          <w:szCs w:val="22"/>
        </w:rPr>
        <w:br/>
      </w:r>
      <w:hyperlink r:id="rId27" w:tgtFrame="_new" w:history="1">
        <w:r w:rsidRPr="004642D7">
          <w:rPr>
            <w:rFonts w:asciiTheme="minorHAnsi" w:hAnsiTheme="minorHAnsi" w:cstheme="minorHAnsi"/>
            <w:color w:val="0000FF"/>
            <w:sz w:val="22"/>
            <w:szCs w:val="22"/>
            <w:u w:val="single"/>
            <w:lang w:val="en-CA"/>
          </w:rPr>
          <w:t>https://link.springer.com/article/10.1023/A:1018839203698</w:t>
        </w:r>
      </w:hyperlink>
    </w:p>
    <w:p w14:paraId="366B6A52" w14:textId="77777777" w:rsidR="00192499" w:rsidRPr="004642D7" w:rsidRDefault="00192499" w:rsidP="00192499">
      <w:pPr>
        <w:rPr>
          <w:rFonts w:asciiTheme="minorHAnsi" w:hAnsiTheme="minorHAnsi" w:cstheme="minorHAnsi"/>
          <w:sz w:val="22"/>
          <w:szCs w:val="22"/>
          <w:lang w:val="en-CA"/>
        </w:rPr>
      </w:pPr>
    </w:p>
    <w:p w14:paraId="4ADB8445" w14:textId="77777777" w:rsidR="004642D7" w:rsidRDefault="004642D7" w:rsidP="00192499">
      <w:pPr>
        <w:rPr>
          <w:rFonts w:asciiTheme="minorHAnsi" w:hAnsiTheme="minorHAnsi" w:cstheme="minorHAnsi"/>
          <w:sz w:val="22"/>
          <w:szCs w:val="22"/>
          <w:lang w:val="en-CA"/>
        </w:rPr>
      </w:pPr>
      <w:r w:rsidRPr="004642D7">
        <w:rPr>
          <w:rFonts w:asciiTheme="minorHAnsi" w:hAnsiTheme="minorHAnsi" w:cstheme="minorHAnsi"/>
          <w:sz w:val="22"/>
          <w:szCs w:val="22"/>
          <w:lang w:val="en-CA"/>
        </w:rPr>
        <w:t xml:space="preserve">UNESCO. (2023). </w:t>
      </w:r>
      <w:r w:rsidRPr="004642D7">
        <w:rPr>
          <w:rFonts w:asciiTheme="minorHAnsi" w:hAnsiTheme="minorHAnsi" w:cstheme="minorHAnsi"/>
          <w:i/>
          <w:iCs/>
          <w:sz w:val="22"/>
          <w:szCs w:val="22"/>
          <w:lang w:val="en-CA"/>
        </w:rPr>
        <w:t>Women in Science Report</w:t>
      </w:r>
      <w:r w:rsidRPr="004642D7">
        <w:rPr>
          <w:rFonts w:asciiTheme="minorHAnsi" w:hAnsiTheme="minorHAnsi" w:cstheme="minorHAnsi"/>
          <w:sz w:val="22"/>
          <w:szCs w:val="22"/>
          <w:lang w:val="en-CA"/>
        </w:rPr>
        <w:t>.</w:t>
      </w:r>
    </w:p>
    <w:p w14:paraId="4BF9E432" w14:textId="77777777" w:rsidR="00192499" w:rsidRPr="004642D7" w:rsidRDefault="00192499" w:rsidP="00192499">
      <w:pPr>
        <w:rPr>
          <w:rFonts w:asciiTheme="minorHAnsi" w:hAnsiTheme="minorHAnsi" w:cstheme="minorHAnsi"/>
          <w:sz w:val="22"/>
          <w:szCs w:val="22"/>
          <w:lang w:val="en-CA"/>
        </w:rPr>
      </w:pPr>
    </w:p>
    <w:p w14:paraId="626E26DA" w14:textId="77777777" w:rsidR="004642D7" w:rsidRPr="004642D7" w:rsidRDefault="004642D7" w:rsidP="00192499">
      <w:pPr>
        <w:rPr>
          <w:rFonts w:asciiTheme="minorHAnsi" w:hAnsiTheme="minorHAnsi" w:cstheme="minorHAnsi"/>
          <w:sz w:val="22"/>
          <w:szCs w:val="22"/>
        </w:rPr>
      </w:pPr>
      <w:r w:rsidRPr="004642D7">
        <w:rPr>
          <w:rFonts w:asciiTheme="minorHAnsi" w:hAnsiTheme="minorHAnsi" w:cstheme="minorHAnsi"/>
          <w:sz w:val="22"/>
          <w:szCs w:val="22"/>
        </w:rPr>
        <w:t xml:space="preserve">Université Paris. </w:t>
      </w:r>
      <w:r w:rsidRPr="004642D7">
        <w:rPr>
          <w:rFonts w:asciiTheme="minorHAnsi" w:hAnsiTheme="minorHAnsi" w:cstheme="minorHAnsi"/>
          <w:i/>
          <w:iCs/>
          <w:sz w:val="22"/>
          <w:szCs w:val="22"/>
        </w:rPr>
        <w:t>Hedy Lamarr : une star de l’invention</w:t>
      </w:r>
      <w:r w:rsidRPr="004642D7">
        <w:rPr>
          <w:rFonts w:asciiTheme="minorHAnsi" w:hAnsiTheme="minorHAnsi" w:cstheme="minorHAnsi"/>
          <w:sz w:val="22"/>
          <w:szCs w:val="22"/>
        </w:rPr>
        <w:t>.</w:t>
      </w:r>
      <w:r w:rsidRPr="004642D7">
        <w:rPr>
          <w:rFonts w:asciiTheme="minorHAnsi" w:hAnsiTheme="minorHAnsi" w:cstheme="minorHAnsi"/>
          <w:sz w:val="22"/>
          <w:szCs w:val="22"/>
        </w:rPr>
        <w:br/>
      </w:r>
      <w:hyperlink r:id="rId28" w:tgtFrame="_new" w:history="1">
        <w:r w:rsidRPr="004642D7">
          <w:rPr>
            <w:rFonts w:asciiTheme="minorHAnsi" w:hAnsiTheme="minorHAnsi" w:cstheme="minorHAnsi"/>
            <w:color w:val="0000FF"/>
            <w:sz w:val="22"/>
            <w:szCs w:val="22"/>
            <w:u w:val="single"/>
          </w:rPr>
          <w:t>https://u-paris.fr/hedy-lamarr-une-star-de-linvention/</w:t>
        </w:r>
      </w:hyperlink>
    </w:p>
    <w:p w14:paraId="71459EA6" w14:textId="77777777" w:rsidR="004E49AE" w:rsidRPr="006A6321" w:rsidRDefault="004E49AE" w:rsidP="00192499">
      <w:pPr>
        <w:tabs>
          <w:tab w:val="left" w:pos="6614"/>
        </w:tabs>
        <w:jc w:val="both"/>
        <w:rPr>
          <w:rFonts w:asciiTheme="minorHAnsi" w:hAnsiTheme="minorHAnsi" w:cstheme="minorHAnsi"/>
          <w:sz w:val="22"/>
          <w:szCs w:val="22"/>
        </w:rPr>
      </w:pPr>
    </w:p>
    <w:sectPr w:rsidR="004E49AE" w:rsidRPr="006A6321" w:rsidSect="00775E38">
      <w:headerReference w:type="default" r:id="rId29"/>
      <w:footerReference w:type="default" r:id="rId30"/>
      <w:pgSz w:w="12240" w:h="15840" w:code="1"/>
      <w:pgMar w:top="1418" w:right="1418" w:bottom="1418" w:left="1418"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88D76" w14:textId="77777777" w:rsidR="005C33CF" w:rsidRDefault="005C33CF">
      <w:r>
        <w:separator/>
      </w:r>
    </w:p>
  </w:endnote>
  <w:endnote w:type="continuationSeparator" w:id="0">
    <w:p w14:paraId="0F3B0E8B" w14:textId="77777777" w:rsidR="005C33CF" w:rsidRDefault="005C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0" w14:textId="504342B3" w:rsidR="00E72B8D" w:rsidRDefault="00717057">
    <w:pPr>
      <w:jc w:val="right"/>
    </w:pPr>
    <w:r>
      <w:fldChar w:fldCharType="begin"/>
    </w:r>
    <w:r>
      <w:instrText>PAGE</w:instrText>
    </w:r>
    <w:r>
      <w:fldChar w:fldCharType="separate"/>
    </w:r>
    <w:r w:rsidR="00C27D4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C9C7F" w14:textId="77777777" w:rsidR="005C33CF" w:rsidRDefault="005C33CF">
      <w:r>
        <w:separator/>
      </w:r>
    </w:p>
  </w:footnote>
  <w:footnote w:type="continuationSeparator" w:id="0">
    <w:p w14:paraId="482C2FA5" w14:textId="77777777" w:rsidR="005C33CF" w:rsidRDefault="005C33CF">
      <w:r>
        <w:continuationSeparator/>
      </w:r>
    </w:p>
  </w:footnote>
  <w:footnote w:id="1">
    <w:p w14:paraId="4DDADA16" w14:textId="64444875" w:rsidR="00C143EA" w:rsidRPr="008F3841" w:rsidRDefault="00C143EA" w:rsidP="00D77996">
      <w:pPr>
        <w:pStyle w:val="Notedebasdepage"/>
        <w:rPr>
          <w:rFonts w:asciiTheme="minorHAnsi" w:hAnsiTheme="minorHAnsi" w:cstheme="minorHAnsi"/>
        </w:rPr>
      </w:pPr>
      <w:r w:rsidRPr="002E70F4">
        <w:rPr>
          <w:rStyle w:val="Appelnotedebasdep"/>
          <w:rFonts w:asciiTheme="minorHAnsi" w:hAnsiTheme="minorHAnsi" w:cstheme="minorHAnsi"/>
        </w:rPr>
        <w:footnoteRef/>
      </w:r>
      <w:r w:rsidRPr="002E70F4">
        <w:rPr>
          <w:rFonts w:asciiTheme="minorHAnsi" w:hAnsiTheme="minorHAnsi" w:cstheme="minorHAnsi"/>
        </w:rPr>
        <w:t xml:space="preserve"> Compte tenu du défi que cela peut représenter, des ressources circulent afin de mieux soutenir le corps enseignant à cet égard. Pensons par exemple à la </w:t>
      </w:r>
      <w:r w:rsidRPr="00A03A7C">
        <w:rPr>
          <w:rFonts w:asciiTheme="minorHAnsi" w:hAnsiTheme="minorHAnsi" w:cstheme="minorHAnsi"/>
          <w:i/>
          <w:iCs/>
        </w:rPr>
        <w:t>Fondation Jeunes en Tête</w:t>
      </w:r>
      <w:r w:rsidRPr="002E70F4">
        <w:rPr>
          <w:rFonts w:asciiTheme="minorHAnsi" w:hAnsiTheme="minorHAnsi" w:cstheme="minorHAnsi"/>
        </w:rPr>
        <w:t xml:space="preserve">, qui propose </w:t>
      </w:r>
      <w:hyperlink r:id="rId1" w:history="1">
        <w:r w:rsidRPr="002E70F4">
          <w:rPr>
            <w:rStyle w:val="Lienhypertexte"/>
            <w:rFonts w:asciiTheme="minorHAnsi" w:hAnsiTheme="minorHAnsi" w:cstheme="minorHAnsi"/>
          </w:rPr>
          <w:t>trois pistes dans cet article qui comprend aussi des liens vers diverses ressources complémentaires</w:t>
        </w:r>
      </w:hyperlink>
      <w:r w:rsidRPr="002E70F4">
        <w:rPr>
          <w:rFonts w:asciiTheme="minorHAnsi" w:hAnsiTheme="minorHAnsi" w:cstheme="minorHAnsi"/>
        </w:rPr>
        <w:t>.</w:t>
      </w:r>
    </w:p>
  </w:footnote>
  <w:footnote w:id="2">
    <w:p w14:paraId="2E57BC7E" w14:textId="315C2291" w:rsidR="00743A97" w:rsidRPr="00743A97" w:rsidRDefault="00743A97">
      <w:pPr>
        <w:pStyle w:val="Notedebasdepage"/>
        <w:rPr>
          <w:rFonts w:asciiTheme="minorHAnsi" w:hAnsiTheme="minorHAnsi" w:cstheme="minorHAnsi"/>
          <w:sz w:val="18"/>
          <w:szCs w:val="18"/>
        </w:rPr>
      </w:pPr>
      <w:r w:rsidRPr="00497B9D">
        <w:rPr>
          <w:rStyle w:val="Appelnotedebasdep"/>
          <w:rFonts w:asciiTheme="minorHAnsi" w:hAnsiTheme="minorHAnsi" w:cstheme="minorHAnsi"/>
          <w:sz w:val="18"/>
          <w:szCs w:val="18"/>
        </w:rPr>
        <w:footnoteRef/>
      </w:r>
      <w:r w:rsidRPr="00497B9D">
        <w:rPr>
          <w:rFonts w:asciiTheme="minorHAnsi" w:hAnsiTheme="minorHAnsi" w:cstheme="minorHAnsi"/>
          <w:sz w:val="18"/>
          <w:szCs w:val="18"/>
        </w:rPr>
        <w:t xml:space="preserve"> </w:t>
      </w:r>
      <w:hyperlink r:id="rId2" w:tgtFrame="_new" w:history="1">
        <w:r w:rsidRPr="00497B9D">
          <w:rPr>
            <w:rStyle w:val="Lienhypertexte"/>
            <w:rFonts w:asciiTheme="minorHAnsi" w:hAnsiTheme="minorHAnsi" w:cstheme="minorHAnsi"/>
            <w:sz w:val="18"/>
            <w:szCs w:val="18"/>
          </w:rPr>
          <w:t>La parité. Faisons le tour de la question</w:t>
        </w:r>
      </w:hyperlink>
      <w:r w:rsidRPr="00497B9D">
        <w:rPr>
          <w:rFonts w:asciiTheme="minorHAnsi" w:hAnsiTheme="minorHAnsi" w:cstheme="minorHAnsi"/>
          <w:sz w:val="18"/>
          <w:szCs w:val="18"/>
        </w:rPr>
        <w:t>, Oxfam-Québec, rédaction : Antonella De Troia et Marie Brodeur-Gélinas.</w:t>
      </w:r>
    </w:p>
  </w:footnote>
  <w:footnote w:id="3">
    <w:p w14:paraId="6E895032" w14:textId="759597C7" w:rsidR="00AD049F" w:rsidRPr="00771C54" w:rsidRDefault="00AD049F">
      <w:pPr>
        <w:pStyle w:val="Notedebasdepage"/>
        <w:rPr>
          <w:rFonts w:asciiTheme="minorHAnsi" w:hAnsiTheme="minorHAnsi" w:cstheme="minorHAnsi"/>
          <w:sz w:val="18"/>
          <w:szCs w:val="18"/>
        </w:rPr>
      </w:pPr>
      <w:r w:rsidRPr="00771C54">
        <w:rPr>
          <w:rStyle w:val="Appelnotedebasdep"/>
          <w:rFonts w:asciiTheme="minorHAnsi" w:hAnsiTheme="minorHAnsi" w:cstheme="minorHAnsi"/>
          <w:sz w:val="18"/>
          <w:szCs w:val="18"/>
        </w:rPr>
        <w:footnoteRef/>
      </w:r>
      <w:r w:rsidRPr="00771C54">
        <w:rPr>
          <w:rFonts w:asciiTheme="minorHAnsi" w:hAnsiTheme="minorHAnsi" w:cstheme="minorHAnsi"/>
          <w:sz w:val="18"/>
          <w:szCs w:val="18"/>
        </w:rPr>
        <w:t xml:space="preserve"> </w:t>
      </w:r>
      <w:hyperlink r:id="rId3" w:history="1">
        <w:r w:rsidR="00E05593" w:rsidRPr="00ED1140">
          <w:rPr>
            <w:rStyle w:val="Lienhypertexte"/>
            <w:rFonts w:asciiTheme="minorHAnsi" w:hAnsiTheme="minorHAnsi" w:cstheme="minorHAnsi"/>
            <w:sz w:val="18"/>
            <w:szCs w:val="18"/>
          </w:rPr>
          <w:t>https://educationcitoyenne.org/outils/ladn-colonial-du-racisme/</w:t>
        </w:r>
      </w:hyperlink>
      <w:r w:rsidR="00E05593">
        <w:rPr>
          <w:rFonts w:asciiTheme="minorHAnsi" w:hAnsiTheme="minorHAnsi" w:cstheme="minorHAnsi"/>
          <w:sz w:val="18"/>
          <w:szCs w:val="18"/>
        </w:rPr>
        <w:t xml:space="preserve"> </w:t>
      </w:r>
      <w:r w:rsidRPr="00771C54">
        <w:rPr>
          <w:rFonts w:asciiTheme="minorHAnsi" w:hAnsiTheme="minorHAnsi" w:cstheme="minorHAnsi"/>
          <w:sz w:val="18"/>
          <w:szCs w:val="18"/>
        </w:rPr>
        <w:t xml:space="preserve"> </w:t>
      </w:r>
      <w:r w:rsidR="00E05593">
        <w:rPr>
          <w:rFonts w:asciiTheme="minorHAnsi" w:hAnsiTheme="minorHAnsi" w:cstheme="minorHAnsi"/>
          <w:sz w:val="18"/>
          <w:szCs w:val="18"/>
        </w:rPr>
        <w:t xml:space="preserve"> </w:t>
      </w:r>
    </w:p>
  </w:footnote>
  <w:footnote w:id="4">
    <w:p w14:paraId="27AB11D2" w14:textId="357C818E" w:rsidR="00771C54" w:rsidRDefault="00771C54">
      <w:pPr>
        <w:pStyle w:val="Notedebasdepage"/>
      </w:pPr>
      <w:r>
        <w:rPr>
          <w:rStyle w:val="Appelnotedebasdep"/>
        </w:rPr>
        <w:footnoteRef/>
      </w:r>
      <w:r>
        <w:t xml:space="preserve"> </w:t>
      </w:r>
      <w:hyperlink r:id="rId4" w:history="1">
        <w:r w:rsidR="00E05593" w:rsidRPr="00ED1140">
          <w:rPr>
            <w:rStyle w:val="Lienhypertexte"/>
            <w:rFonts w:asciiTheme="minorHAnsi" w:hAnsiTheme="minorHAnsi" w:cstheme="minorHAnsi"/>
            <w:sz w:val="18"/>
            <w:szCs w:val="18"/>
          </w:rPr>
          <w:t>https://www.femininbio.com/developpement-personnel/actualites-et-nouveautes/sexisme-misogynie-les-cliches-datent-de-la-mythologie-grecque-romaine-58461</w:t>
        </w:r>
      </w:hyperlink>
      <w:r w:rsidR="00E05593">
        <w:rPr>
          <w:rFonts w:asciiTheme="minorHAnsi" w:hAnsiTheme="minorHAnsi" w:cstheme="minorHAnsi"/>
          <w:sz w:val="18"/>
          <w:szCs w:val="18"/>
        </w:rPr>
        <w:t xml:space="preserve"> </w:t>
      </w:r>
      <w:r>
        <w:t xml:space="preserve"> </w:t>
      </w:r>
      <w:r w:rsidR="00E05593">
        <w:t xml:space="preserve"> </w:t>
      </w:r>
    </w:p>
  </w:footnote>
  <w:footnote w:id="5">
    <w:p w14:paraId="6D18D1E9" w14:textId="40F01B7E" w:rsidR="009946DF" w:rsidRPr="009946DF" w:rsidRDefault="009946DF">
      <w:pPr>
        <w:pStyle w:val="Notedebasdepage"/>
        <w:rPr>
          <w:rFonts w:ascii="Calibri" w:hAnsi="Calibri" w:cs="Calibri"/>
          <w:sz w:val="18"/>
          <w:szCs w:val="18"/>
        </w:rPr>
      </w:pPr>
      <w:r w:rsidRPr="009946DF">
        <w:rPr>
          <w:rStyle w:val="Appelnotedebasdep"/>
          <w:rFonts w:ascii="Calibri" w:hAnsi="Calibri" w:cs="Calibri"/>
          <w:sz w:val="18"/>
          <w:szCs w:val="18"/>
        </w:rPr>
        <w:footnoteRef/>
      </w:r>
      <w:r w:rsidRPr="009946DF">
        <w:rPr>
          <w:rFonts w:ascii="Calibri" w:hAnsi="Calibri" w:cs="Calibri"/>
          <w:sz w:val="18"/>
          <w:szCs w:val="18"/>
        </w:rPr>
        <w:t xml:space="preserve"> </w:t>
      </w:r>
      <w:r w:rsidRPr="009946DF">
        <w:rPr>
          <w:rStyle w:val="lev"/>
          <w:rFonts w:ascii="Calibri" w:hAnsi="Calibri" w:cs="Calibri"/>
          <w:b w:val="0"/>
          <w:bCs w:val="0"/>
          <w:sz w:val="18"/>
          <w:szCs w:val="18"/>
        </w:rPr>
        <w:t>Dominique Labarrière</w:t>
      </w:r>
      <w:r w:rsidRPr="009946DF">
        <w:rPr>
          <w:rFonts w:ascii="Calibri" w:hAnsi="Calibri" w:cs="Calibri"/>
          <w:sz w:val="18"/>
          <w:szCs w:val="18"/>
        </w:rPr>
        <w:t xml:space="preserve"> </w:t>
      </w:r>
      <w:r w:rsidRPr="009946DF">
        <w:rPr>
          <w:rStyle w:val="Accentuation"/>
          <w:rFonts w:ascii="Calibri" w:hAnsi="Calibri" w:cs="Calibri"/>
          <w:sz w:val="18"/>
          <w:szCs w:val="18"/>
        </w:rPr>
        <w:t>La mythologie au féminin</w:t>
      </w:r>
      <w:r w:rsidRPr="009946DF">
        <w:rPr>
          <w:rFonts w:ascii="Calibri" w:hAnsi="Calibri" w:cs="Calibri"/>
          <w:sz w:val="18"/>
          <w:szCs w:val="18"/>
        </w:rPr>
        <w:t>, éditions Trédaniel, 2019</w:t>
      </w:r>
    </w:p>
  </w:footnote>
  <w:footnote w:id="6">
    <w:p w14:paraId="59EE0015" w14:textId="3130D130" w:rsidR="009946DF" w:rsidRPr="009946DF" w:rsidRDefault="009946DF">
      <w:pPr>
        <w:pStyle w:val="Notedebasdepage"/>
        <w:rPr>
          <w:rFonts w:ascii="Calibri" w:hAnsi="Calibri" w:cs="Calibri"/>
          <w:sz w:val="18"/>
          <w:szCs w:val="18"/>
        </w:rPr>
      </w:pPr>
      <w:r w:rsidRPr="009946DF">
        <w:rPr>
          <w:rStyle w:val="Appelnotedebasdep"/>
          <w:rFonts w:ascii="Calibri" w:hAnsi="Calibri" w:cs="Calibri"/>
          <w:sz w:val="18"/>
          <w:szCs w:val="18"/>
        </w:rPr>
        <w:footnoteRef/>
      </w:r>
      <w:r w:rsidRPr="009946DF">
        <w:rPr>
          <w:rFonts w:ascii="Calibri" w:hAnsi="Calibri" w:cs="Calibri"/>
          <w:sz w:val="18"/>
          <w:szCs w:val="18"/>
        </w:rPr>
        <w:t xml:space="preserve"> Voir notamment : </w:t>
      </w:r>
      <w:r w:rsidRPr="009946DF">
        <w:rPr>
          <w:rStyle w:val="Accentuation"/>
          <w:rFonts w:ascii="Calibri" w:hAnsi="Calibri" w:cs="Calibri"/>
          <w:sz w:val="18"/>
          <w:szCs w:val="18"/>
        </w:rPr>
        <w:t>Le genre, une notion féconde pour les sciences sociales</w:t>
      </w:r>
      <w:r w:rsidRPr="009946DF">
        <w:rPr>
          <w:rFonts w:ascii="Calibri" w:hAnsi="Calibri" w:cs="Calibri"/>
          <w:sz w:val="18"/>
          <w:szCs w:val="18"/>
        </w:rPr>
        <w:t xml:space="preserve">, revue </w:t>
      </w:r>
      <w:r w:rsidRPr="009946DF">
        <w:rPr>
          <w:rStyle w:val="Accentuation"/>
          <w:rFonts w:ascii="Calibri" w:hAnsi="Calibri" w:cs="Calibri"/>
          <w:sz w:val="18"/>
          <w:szCs w:val="18"/>
        </w:rPr>
        <w:t>Idées économiques et sociales</w:t>
      </w:r>
      <w:r w:rsidRPr="009946DF">
        <w:rPr>
          <w:rFonts w:ascii="Calibri" w:hAnsi="Calibri" w:cs="Calibri"/>
          <w:sz w:val="18"/>
          <w:szCs w:val="18"/>
        </w:rPr>
        <w:t xml:space="preserve">, 2008.  </w:t>
      </w:r>
      <w:hyperlink r:id="rId5" w:history="1">
        <w:r w:rsidRPr="009946DF">
          <w:rPr>
            <w:rStyle w:val="Lienhypertexte"/>
            <w:rFonts w:ascii="Calibri" w:hAnsi="Calibri" w:cs="Calibri"/>
            <w:sz w:val="18"/>
            <w:szCs w:val="18"/>
          </w:rPr>
          <w:t>https://www.cairn.info/revue-idees-economiques-et-sociales-2008-3-page-4.htm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F" w14:textId="77777777" w:rsidR="00E72B8D" w:rsidRDefault="00717057">
    <w:pPr>
      <w:pBdr>
        <w:top w:val="nil"/>
        <w:left w:val="nil"/>
        <w:bottom w:val="nil"/>
        <w:right w:val="nil"/>
        <w:between w:val="nil"/>
      </w:pBdr>
      <w:tabs>
        <w:tab w:val="center" w:pos="4703"/>
        <w:tab w:val="right" w:pos="9406"/>
      </w:tabs>
      <w:rPr>
        <w:color w:val="000000"/>
      </w:rPr>
    </w:pPr>
    <w:r>
      <w:rPr>
        <w:noProof/>
      </w:rPr>
      <mc:AlternateContent>
        <mc:Choice Requires="wps">
          <w:drawing>
            <wp:anchor distT="45720" distB="45720" distL="114300" distR="114300" simplePos="0" relativeHeight="251658240" behindDoc="0" locked="0" layoutInCell="1" hidden="0" allowOverlap="1" wp14:anchorId="693253B3" wp14:editId="4AC1E1A7">
              <wp:simplePos x="0" y="0"/>
              <wp:positionH relativeFrom="column">
                <wp:posOffset>-787399</wp:posOffset>
              </wp:positionH>
              <wp:positionV relativeFrom="paragraph">
                <wp:posOffset>-182879</wp:posOffset>
              </wp:positionV>
              <wp:extent cx="2325832" cy="517814"/>
              <wp:effectExtent l="0" t="0" r="0" b="0"/>
              <wp:wrapNone/>
              <wp:docPr id="2140052929" name="Rectangle 2140052929"/>
              <wp:cNvGraphicFramePr/>
              <a:graphic xmlns:a="http://schemas.openxmlformats.org/drawingml/2006/main">
                <a:graphicData uri="http://schemas.microsoft.com/office/word/2010/wordprocessingShape">
                  <wps:wsp>
                    <wps:cNvSpPr/>
                    <wps:spPr>
                      <a:xfrm>
                        <a:off x="4192609" y="3530618"/>
                        <a:ext cx="2306782" cy="498764"/>
                      </a:xfrm>
                      <a:prstGeom prst="rect">
                        <a:avLst/>
                      </a:prstGeom>
                      <a:noFill/>
                      <a:ln>
                        <a:noFill/>
                      </a:ln>
                    </wps:spPr>
                    <wps:txbx>
                      <w:txbxContent>
                        <w:p w14:paraId="4E884AC8" w14:textId="77777777" w:rsidR="00E72B8D" w:rsidRDefault="00E72B8D">
                          <w:pPr>
                            <w:spacing w:line="275" w:lineRule="auto"/>
                            <w:textDirection w:val="btLr"/>
                          </w:pPr>
                        </w:p>
                        <w:p w14:paraId="5DA9B8D7" w14:textId="28AC09FA" w:rsidR="00E72B8D" w:rsidRDefault="00717057">
                          <w:pPr>
                            <w:spacing w:line="275" w:lineRule="auto"/>
                            <w:textDirection w:val="btLr"/>
                          </w:pPr>
                          <w:r>
                            <w:rPr>
                              <w:rFonts w:ascii="Nunito" w:eastAsia="Nunito" w:hAnsi="Nunito" w:cs="Nunito"/>
                              <w:color w:val="41BF34"/>
                              <w:sz w:val="19"/>
                            </w:rPr>
                            <w:t xml:space="preserve"> SAE CCQ SECONDAIRE </w:t>
                          </w:r>
                          <w:r w:rsidR="003F66D7">
                            <w:rPr>
                              <w:rFonts w:ascii="Nunito" w:eastAsia="Nunito" w:hAnsi="Nunito" w:cs="Nunito"/>
                              <w:color w:val="41BF34"/>
                              <w:sz w:val="19"/>
                            </w:rPr>
                            <w:t>5</w:t>
                          </w:r>
                        </w:p>
                      </w:txbxContent>
                    </wps:txbx>
                    <wps:bodyPr spcFirstLastPara="1" wrap="square" lIns="91425" tIns="45700" rIns="91425" bIns="45700" anchor="t" anchorCtr="0">
                      <a:noAutofit/>
                    </wps:bodyPr>
                  </wps:wsp>
                </a:graphicData>
              </a:graphic>
            </wp:anchor>
          </w:drawing>
        </mc:Choice>
        <mc:Fallback>
          <w:pict>
            <v:rect w14:anchorId="693253B3" id="Rectangle 2140052929" o:spid="_x0000_s1034" style="position:absolute;margin-left:-62pt;margin-top:-14.4pt;width:183.15pt;height:40.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" filled="f" stroked="f">
              <v:textbox inset="2.53958mm,1.2694mm,2.53958mm,1.2694mm">
                <w:txbxContent>
                  <w:p w14:paraId="4E884AC8" w14:textId="77777777" w:rsidR="00E72B8D" w:rsidRDefault="00E72B8D">
                    <w:pPr>
                      <w:spacing w:line="275" w:lineRule="auto"/>
                      <w:textDirection w:val="btLr"/>
                    </w:pPr>
                  </w:p>
                  <w:p w14:paraId="5DA9B8D7" w14:textId="28AC09FA" w:rsidR="00E72B8D" w:rsidRDefault="00717057">
                    <w:pPr>
                      <w:spacing w:line="275" w:lineRule="auto"/>
                      <w:textDirection w:val="btLr"/>
                    </w:pPr>
                    <w:r>
                      <w:rPr>
                        <w:rFonts w:ascii="Nunito" w:eastAsia="Nunito" w:hAnsi="Nunito" w:cs="Nunito"/>
                        <w:color w:val="41BF34"/>
                        <w:sz w:val="19"/>
                      </w:rPr>
                      <w:t xml:space="preserve"> SAE CCQ SECONDAIRE </w:t>
                    </w:r>
                    <w:r w:rsidR="003F66D7">
                      <w:rPr>
                        <w:rFonts w:ascii="Nunito" w:eastAsia="Nunito" w:hAnsi="Nunito" w:cs="Nunito"/>
                        <w:color w:val="41BF34"/>
                        <w:sz w:val="19"/>
                      </w:rPr>
                      <w:t>5</w:t>
                    </w:r>
                  </w:p>
                </w:txbxContent>
              </v:textbox>
            </v:rect>
          </w:pict>
        </mc:Fallback>
      </mc:AlternateContent>
    </w:r>
    <w:r>
      <w:rPr>
        <w:noProof/>
      </w:rPr>
      <w:drawing>
        <wp:anchor distT="0" distB="0" distL="114300" distR="114300" simplePos="0" relativeHeight="251659264" behindDoc="0" locked="0" layoutInCell="1" hidden="0" allowOverlap="1" wp14:anchorId="0AFAA587" wp14:editId="4CACE80F">
          <wp:simplePos x="0" y="0"/>
          <wp:positionH relativeFrom="column">
            <wp:posOffset>6234544</wp:posOffset>
          </wp:positionH>
          <wp:positionV relativeFrom="paragraph">
            <wp:posOffset>-194597</wp:posOffset>
          </wp:positionV>
          <wp:extent cx="353060" cy="353060"/>
          <wp:effectExtent l="0" t="0" r="0" b="0"/>
          <wp:wrapNone/>
          <wp:docPr id="7201947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3060" cy="3530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B88"/>
    <w:multiLevelType w:val="multilevel"/>
    <w:tmpl w:val="A334B34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asciiTheme="minorHAnsi" w:hAnsiTheme="minorHAnsi" w:cstheme="minorHAnsi" w:hint="default"/>
        <w:b/>
        <w:color w:val="000000" w:themeColor="text1"/>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365BA"/>
    <w:multiLevelType w:val="hybridMultilevel"/>
    <w:tmpl w:val="F1CCB20A"/>
    <w:lvl w:ilvl="0" w:tplc="173A6FC8">
      <w:start w:val="1"/>
      <w:numFmt w:val="bullet"/>
      <w:lvlText w:val=""/>
      <w:lvlJc w:val="left"/>
      <w:pPr>
        <w:ind w:left="720" w:hanging="360"/>
      </w:pPr>
      <w:rPr>
        <w:rFonts w:ascii="Symbol" w:hAnsi="Symbol" w:hint="default"/>
        <w:sz w:val="22"/>
        <w:szCs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C37516E"/>
    <w:multiLevelType w:val="multilevel"/>
    <w:tmpl w:val="23A2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01440"/>
    <w:multiLevelType w:val="hybridMultilevel"/>
    <w:tmpl w:val="297E332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0FC945E1"/>
    <w:multiLevelType w:val="multilevel"/>
    <w:tmpl w:val="1E3C2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32F71"/>
    <w:multiLevelType w:val="hybridMultilevel"/>
    <w:tmpl w:val="489299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10E0A36"/>
    <w:multiLevelType w:val="hybridMultilevel"/>
    <w:tmpl w:val="C8D637D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 w15:restartNumberingAfterBreak="0">
    <w:nsid w:val="132359F4"/>
    <w:multiLevelType w:val="multilevel"/>
    <w:tmpl w:val="8F5A16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B73AF"/>
    <w:multiLevelType w:val="multilevel"/>
    <w:tmpl w:val="A4361E28"/>
    <w:lvl w:ilvl="0">
      <w:start w:val="1"/>
      <w:numFmt w:val="none"/>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CAB06CC"/>
    <w:multiLevelType w:val="hybridMultilevel"/>
    <w:tmpl w:val="6422FB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0C7306C"/>
    <w:multiLevelType w:val="hybridMultilevel"/>
    <w:tmpl w:val="C99E494A"/>
    <w:lvl w:ilvl="0" w:tplc="FA6483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1205B8B"/>
    <w:multiLevelType w:val="hybridMultilevel"/>
    <w:tmpl w:val="CDACD48C"/>
    <w:lvl w:ilvl="0" w:tplc="FA6483FA">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BFC01DC"/>
    <w:multiLevelType w:val="hybridMultilevel"/>
    <w:tmpl w:val="E94A40D2"/>
    <w:lvl w:ilvl="0" w:tplc="0C0C0003">
      <w:start w:val="1"/>
      <w:numFmt w:val="bullet"/>
      <w:lvlText w:val="o"/>
      <w:lvlJc w:val="left"/>
      <w:pPr>
        <w:ind w:left="1560" w:hanging="360"/>
      </w:pPr>
      <w:rPr>
        <w:rFonts w:ascii="Courier New" w:hAnsi="Courier New" w:cs="Courier New" w:hint="default"/>
      </w:rPr>
    </w:lvl>
    <w:lvl w:ilvl="1" w:tplc="0C0C0003" w:tentative="1">
      <w:start w:val="1"/>
      <w:numFmt w:val="bullet"/>
      <w:lvlText w:val="o"/>
      <w:lvlJc w:val="left"/>
      <w:pPr>
        <w:ind w:left="2280" w:hanging="360"/>
      </w:pPr>
      <w:rPr>
        <w:rFonts w:ascii="Courier New" w:hAnsi="Courier New" w:cs="Courier New" w:hint="default"/>
      </w:rPr>
    </w:lvl>
    <w:lvl w:ilvl="2" w:tplc="0C0C0005" w:tentative="1">
      <w:start w:val="1"/>
      <w:numFmt w:val="bullet"/>
      <w:lvlText w:val=""/>
      <w:lvlJc w:val="left"/>
      <w:pPr>
        <w:ind w:left="3000" w:hanging="360"/>
      </w:pPr>
      <w:rPr>
        <w:rFonts w:ascii="Wingdings" w:hAnsi="Wingdings" w:hint="default"/>
      </w:rPr>
    </w:lvl>
    <w:lvl w:ilvl="3" w:tplc="0C0C0001" w:tentative="1">
      <w:start w:val="1"/>
      <w:numFmt w:val="bullet"/>
      <w:lvlText w:val=""/>
      <w:lvlJc w:val="left"/>
      <w:pPr>
        <w:ind w:left="3720" w:hanging="360"/>
      </w:pPr>
      <w:rPr>
        <w:rFonts w:ascii="Symbol" w:hAnsi="Symbol" w:hint="default"/>
      </w:rPr>
    </w:lvl>
    <w:lvl w:ilvl="4" w:tplc="0C0C0003" w:tentative="1">
      <w:start w:val="1"/>
      <w:numFmt w:val="bullet"/>
      <w:lvlText w:val="o"/>
      <w:lvlJc w:val="left"/>
      <w:pPr>
        <w:ind w:left="4440" w:hanging="360"/>
      </w:pPr>
      <w:rPr>
        <w:rFonts w:ascii="Courier New" w:hAnsi="Courier New" w:cs="Courier New" w:hint="default"/>
      </w:rPr>
    </w:lvl>
    <w:lvl w:ilvl="5" w:tplc="0C0C0005" w:tentative="1">
      <w:start w:val="1"/>
      <w:numFmt w:val="bullet"/>
      <w:lvlText w:val=""/>
      <w:lvlJc w:val="left"/>
      <w:pPr>
        <w:ind w:left="5160" w:hanging="360"/>
      </w:pPr>
      <w:rPr>
        <w:rFonts w:ascii="Wingdings" w:hAnsi="Wingdings" w:hint="default"/>
      </w:rPr>
    </w:lvl>
    <w:lvl w:ilvl="6" w:tplc="0C0C0001" w:tentative="1">
      <w:start w:val="1"/>
      <w:numFmt w:val="bullet"/>
      <w:lvlText w:val=""/>
      <w:lvlJc w:val="left"/>
      <w:pPr>
        <w:ind w:left="5880" w:hanging="360"/>
      </w:pPr>
      <w:rPr>
        <w:rFonts w:ascii="Symbol" w:hAnsi="Symbol" w:hint="default"/>
      </w:rPr>
    </w:lvl>
    <w:lvl w:ilvl="7" w:tplc="0C0C0003" w:tentative="1">
      <w:start w:val="1"/>
      <w:numFmt w:val="bullet"/>
      <w:lvlText w:val="o"/>
      <w:lvlJc w:val="left"/>
      <w:pPr>
        <w:ind w:left="6600" w:hanging="360"/>
      </w:pPr>
      <w:rPr>
        <w:rFonts w:ascii="Courier New" w:hAnsi="Courier New" w:cs="Courier New" w:hint="default"/>
      </w:rPr>
    </w:lvl>
    <w:lvl w:ilvl="8" w:tplc="0C0C0005" w:tentative="1">
      <w:start w:val="1"/>
      <w:numFmt w:val="bullet"/>
      <w:lvlText w:val=""/>
      <w:lvlJc w:val="left"/>
      <w:pPr>
        <w:ind w:left="7320" w:hanging="360"/>
      </w:pPr>
      <w:rPr>
        <w:rFonts w:ascii="Wingdings" w:hAnsi="Wingdings" w:hint="default"/>
      </w:rPr>
    </w:lvl>
  </w:abstractNum>
  <w:abstractNum w:abstractNumId="13" w15:restartNumberingAfterBreak="0">
    <w:nsid w:val="3D7D181C"/>
    <w:multiLevelType w:val="hybridMultilevel"/>
    <w:tmpl w:val="D7127988"/>
    <w:lvl w:ilvl="0" w:tplc="861E8ED8">
      <w:start w:val="1"/>
      <w:numFmt w:val="none"/>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40B51603"/>
    <w:multiLevelType w:val="multilevel"/>
    <w:tmpl w:val="36886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579C9"/>
    <w:multiLevelType w:val="multilevel"/>
    <w:tmpl w:val="D9B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E322D"/>
    <w:multiLevelType w:val="hybridMultilevel"/>
    <w:tmpl w:val="D81AF052"/>
    <w:lvl w:ilvl="0" w:tplc="0C0C000F">
      <w:start w:val="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46D17122"/>
    <w:multiLevelType w:val="hybridMultilevel"/>
    <w:tmpl w:val="DB32A1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48E65E02"/>
    <w:multiLevelType w:val="hybridMultilevel"/>
    <w:tmpl w:val="72B29F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52247921"/>
    <w:multiLevelType w:val="hybridMultilevel"/>
    <w:tmpl w:val="51E415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3E36923"/>
    <w:multiLevelType w:val="hybridMultilevel"/>
    <w:tmpl w:val="4522B6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56956042"/>
    <w:multiLevelType w:val="multilevel"/>
    <w:tmpl w:val="23A2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8C6902"/>
    <w:multiLevelType w:val="multilevel"/>
    <w:tmpl w:val="23A2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2A7DB5"/>
    <w:multiLevelType w:val="multilevel"/>
    <w:tmpl w:val="4B58D5C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B65CAA"/>
    <w:multiLevelType w:val="hybridMultilevel"/>
    <w:tmpl w:val="8D50AFD6"/>
    <w:lvl w:ilvl="0" w:tplc="0C0C0001">
      <w:start w:val="1"/>
      <w:numFmt w:val="bullet"/>
      <w:lvlText w:val=""/>
      <w:lvlJc w:val="left"/>
      <w:pPr>
        <w:ind w:left="777" w:hanging="360"/>
      </w:pPr>
      <w:rPr>
        <w:rFonts w:ascii="Symbol" w:hAnsi="Symbol" w:hint="default"/>
      </w:rPr>
    </w:lvl>
    <w:lvl w:ilvl="1" w:tplc="0C0C0003" w:tentative="1">
      <w:start w:val="1"/>
      <w:numFmt w:val="bullet"/>
      <w:lvlText w:val="o"/>
      <w:lvlJc w:val="left"/>
      <w:pPr>
        <w:ind w:left="1497" w:hanging="360"/>
      </w:pPr>
      <w:rPr>
        <w:rFonts w:ascii="Courier New" w:hAnsi="Courier New" w:cs="Courier New" w:hint="default"/>
      </w:rPr>
    </w:lvl>
    <w:lvl w:ilvl="2" w:tplc="0C0C0005" w:tentative="1">
      <w:start w:val="1"/>
      <w:numFmt w:val="bullet"/>
      <w:lvlText w:val=""/>
      <w:lvlJc w:val="left"/>
      <w:pPr>
        <w:ind w:left="2217" w:hanging="360"/>
      </w:pPr>
      <w:rPr>
        <w:rFonts w:ascii="Wingdings" w:hAnsi="Wingdings" w:hint="default"/>
      </w:rPr>
    </w:lvl>
    <w:lvl w:ilvl="3" w:tplc="0C0C0001" w:tentative="1">
      <w:start w:val="1"/>
      <w:numFmt w:val="bullet"/>
      <w:lvlText w:val=""/>
      <w:lvlJc w:val="left"/>
      <w:pPr>
        <w:ind w:left="2937" w:hanging="360"/>
      </w:pPr>
      <w:rPr>
        <w:rFonts w:ascii="Symbol" w:hAnsi="Symbol" w:hint="default"/>
      </w:rPr>
    </w:lvl>
    <w:lvl w:ilvl="4" w:tplc="0C0C0003" w:tentative="1">
      <w:start w:val="1"/>
      <w:numFmt w:val="bullet"/>
      <w:lvlText w:val="o"/>
      <w:lvlJc w:val="left"/>
      <w:pPr>
        <w:ind w:left="3657" w:hanging="360"/>
      </w:pPr>
      <w:rPr>
        <w:rFonts w:ascii="Courier New" w:hAnsi="Courier New" w:cs="Courier New" w:hint="default"/>
      </w:rPr>
    </w:lvl>
    <w:lvl w:ilvl="5" w:tplc="0C0C0005" w:tentative="1">
      <w:start w:val="1"/>
      <w:numFmt w:val="bullet"/>
      <w:lvlText w:val=""/>
      <w:lvlJc w:val="left"/>
      <w:pPr>
        <w:ind w:left="4377" w:hanging="360"/>
      </w:pPr>
      <w:rPr>
        <w:rFonts w:ascii="Wingdings" w:hAnsi="Wingdings" w:hint="default"/>
      </w:rPr>
    </w:lvl>
    <w:lvl w:ilvl="6" w:tplc="0C0C0001" w:tentative="1">
      <w:start w:val="1"/>
      <w:numFmt w:val="bullet"/>
      <w:lvlText w:val=""/>
      <w:lvlJc w:val="left"/>
      <w:pPr>
        <w:ind w:left="5097" w:hanging="360"/>
      </w:pPr>
      <w:rPr>
        <w:rFonts w:ascii="Symbol" w:hAnsi="Symbol" w:hint="default"/>
      </w:rPr>
    </w:lvl>
    <w:lvl w:ilvl="7" w:tplc="0C0C0003" w:tentative="1">
      <w:start w:val="1"/>
      <w:numFmt w:val="bullet"/>
      <w:lvlText w:val="o"/>
      <w:lvlJc w:val="left"/>
      <w:pPr>
        <w:ind w:left="5817" w:hanging="360"/>
      </w:pPr>
      <w:rPr>
        <w:rFonts w:ascii="Courier New" w:hAnsi="Courier New" w:cs="Courier New" w:hint="default"/>
      </w:rPr>
    </w:lvl>
    <w:lvl w:ilvl="8" w:tplc="0C0C0005" w:tentative="1">
      <w:start w:val="1"/>
      <w:numFmt w:val="bullet"/>
      <w:lvlText w:val=""/>
      <w:lvlJc w:val="left"/>
      <w:pPr>
        <w:ind w:left="6537" w:hanging="360"/>
      </w:pPr>
      <w:rPr>
        <w:rFonts w:ascii="Wingdings" w:hAnsi="Wingdings" w:hint="default"/>
      </w:rPr>
    </w:lvl>
  </w:abstractNum>
  <w:abstractNum w:abstractNumId="25" w15:restartNumberingAfterBreak="0">
    <w:nsid w:val="5FFA3988"/>
    <w:multiLevelType w:val="hybridMultilevel"/>
    <w:tmpl w:val="A4C235F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63EF1DED"/>
    <w:multiLevelType w:val="hybridMultilevel"/>
    <w:tmpl w:val="B380D56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671D1F33"/>
    <w:multiLevelType w:val="multilevel"/>
    <w:tmpl w:val="23A2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DD54C7"/>
    <w:multiLevelType w:val="multilevel"/>
    <w:tmpl w:val="8F5A16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540CCE"/>
    <w:multiLevelType w:val="multilevel"/>
    <w:tmpl w:val="04D24D3A"/>
    <w:styleLink w:val="Listeactuelle1"/>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asciiTheme="minorHAnsi" w:hAnsiTheme="minorHAnsi" w:cstheme="minorHAnsi" w:hint="default"/>
        <w:b/>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9210143">
    <w:abstractNumId w:val="8"/>
  </w:num>
  <w:num w:numId="2" w16cid:durableId="1357537296">
    <w:abstractNumId w:val="6"/>
  </w:num>
  <w:num w:numId="3" w16cid:durableId="813252009">
    <w:abstractNumId w:val="11"/>
  </w:num>
  <w:num w:numId="4" w16cid:durableId="1036589101">
    <w:abstractNumId w:val="9"/>
  </w:num>
  <w:num w:numId="5" w16cid:durableId="912815128">
    <w:abstractNumId w:val="1"/>
  </w:num>
  <w:num w:numId="6" w16cid:durableId="1914118757">
    <w:abstractNumId w:val="13"/>
  </w:num>
  <w:num w:numId="7" w16cid:durableId="848252294">
    <w:abstractNumId w:val="18"/>
  </w:num>
  <w:num w:numId="8" w16cid:durableId="771320623">
    <w:abstractNumId w:val="17"/>
  </w:num>
  <w:num w:numId="9" w16cid:durableId="245581894">
    <w:abstractNumId w:val="23"/>
  </w:num>
  <w:num w:numId="10" w16cid:durableId="289483992">
    <w:abstractNumId w:val="26"/>
  </w:num>
  <w:num w:numId="11" w16cid:durableId="344937771">
    <w:abstractNumId w:val="15"/>
  </w:num>
  <w:num w:numId="12" w16cid:durableId="1641350045">
    <w:abstractNumId w:val="4"/>
  </w:num>
  <w:num w:numId="13" w16cid:durableId="1719158231">
    <w:abstractNumId w:val="21"/>
  </w:num>
  <w:num w:numId="14" w16cid:durableId="1580941967">
    <w:abstractNumId w:val="0"/>
  </w:num>
  <w:num w:numId="15" w16cid:durableId="68625290">
    <w:abstractNumId w:val="5"/>
  </w:num>
  <w:num w:numId="16" w16cid:durableId="942567750">
    <w:abstractNumId w:val="27"/>
  </w:num>
  <w:num w:numId="17" w16cid:durableId="1324502178">
    <w:abstractNumId w:val="22"/>
  </w:num>
  <w:num w:numId="18" w16cid:durableId="1656494421">
    <w:abstractNumId w:val="2"/>
  </w:num>
  <w:num w:numId="19" w16cid:durableId="1640064650">
    <w:abstractNumId w:val="7"/>
  </w:num>
  <w:num w:numId="20" w16cid:durableId="255753266">
    <w:abstractNumId w:val="28"/>
  </w:num>
  <w:num w:numId="21" w16cid:durableId="1154300386">
    <w:abstractNumId w:val="24"/>
  </w:num>
  <w:num w:numId="22" w16cid:durableId="359399636">
    <w:abstractNumId w:val="16"/>
  </w:num>
  <w:num w:numId="23" w16cid:durableId="786850743">
    <w:abstractNumId w:val="10"/>
  </w:num>
  <w:num w:numId="24" w16cid:durableId="1882551534">
    <w:abstractNumId w:val="29"/>
  </w:num>
  <w:num w:numId="25" w16cid:durableId="402022755">
    <w:abstractNumId w:val="25"/>
  </w:num>
  <w:num w:numId="26" w16cid:durableId="194848155">
    <w:abstractNumId w:val="20"/>
  </w:num>
  <w:num w:numId="27" w16cid:durableId="2016958954">
    <w:abstractNumId w:val="12"/>
  </w:num>
  <w:num w:numId="28" w16cid:durableId="780881546">
    <w:abstractNumId w:val="19"/>
  </w:num>
  <w:num w:numId="29" w16cid:durableId="441848062">
    <w:abstractNumId w:val="14"/>
  </w:num>
  <w:num w:numId="30" w16cid:durableId="1329476951">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B8D"/>
    <w:rsid w:val="000013B2"/>
    <w:rsid w:val="00003774"/>
    <w:rsid w:val="0000501E"/>
    <w:rsid w:val="00005E8A"/>
    <w:rsid w:val="00006915"/>
    <w:rsid w:val="000104A0"/>
    <w:rsid w:val="00013FD2"/>
    <w:rsid w:val="0001541A"/>
    <w:rsid w:val="00020B98"/>
    <w:rsid w:val="00021741"/>
    <w:rsid w:val="000243E4"/>
    <w:rsid w:val="000310A5"/>
    <w:rsid w:val="00032566"/>
    <w:rsid w:val="00032A26"/>
    <w:rsid w:val="0003694A"/>
    <w:rsid w:val="00036F1F"/>
    <w:rsid w:val="00040C4C"/>
    <w:rsid w:val="00040CFB"/>
    <w:rsid w:val="00041602"/>
    <w:rsid w:val="00041A2C"/>
    <w:rsid w:val="00041DD1"/>
    <w:rsid w:val="0004518E"/>
    <w:rsid w:val="000460D5"/>
    <w:rsid w:val="00050344"/>
    <w:rsid w:val="000531F7"/>
    <w:rsid w:val="0005377C"/>
    <w:rsid w:val="00060D68"/>
    <w:rsid w:val="00060E88"/>
    <w:rsid w:val="000618A5"/>
    <w:rsid w:val="000618E0"/>
    <w:rsid w:val="00063302"/>
    <w:rsid w:val="000649D8"/>
    <w:rsid w:val="00064FC6"/>
    <w:rsid w:val="00065832"/>
    <w:rsid w:val="00072843"/>
    <w:rsid w:val="00073682"/>
    <w:rsid w:val="000747CA"/>
    <w:rsid w:val="00074F52"/>
    <w:rsid w:val="00075E04"/>
    <w:rsid w:val="00075F6C"/>
    <w:rsid w:val="0007638F"/>
    <w:rsid w:val="00076B56"/>
    <w:rsid w:val="00082477"/>
    <w:rsid w:val="00082E37"/>
    <w:rsid w:val="00084098"/>
    <w:rsid w:val="00087C72"/>
    <w:rsid w:val="000901AC"/>
    <w:rsid w:val="00090747"/>
    <w:rsid w:val="000933ED"/>
    <w:rsid w:val="000937E9"/>
    <w:rsid w:val="00094641"/>
    <w:rsid w:val="00095504"/>
    <w:rsid w:val="00096895"/>
    <w:rsid w:val="000A01ED"/>
    <w:rsid w:val="000A6100"/>
    <w:rsid w:val="000A6489"/>
    <w:rsid w:val="000B327F"/>
    <w:rsid w:val="000B6DF7"/>
    <w:rsid w:val="000C1D1F"/>
    <w:rsid w:val="000C61AB"/>
    <w:rsid w:val="000C77B3"/>
    <w:rsid w:val="000C7829"/>
    <w:rsid w:val="000D03AB"/>
    <w:rsid w:val="000D1647"/>
    <w:rsid w:val="000D1787"/>
    <w:rsid w:val="000D70AB"/>
    <w:rsid w:val="000D7BC3"/>
    <w:rsid w:val="000D7FFB"/>
    <w:rsid w:val="000E04EF"/>
    <w:rsid w:val="000E0B8C"/>
    <w:rsid w:val="000E27E2"/>
    <w:rsid w:val="000E38D7"/>
    <w:rsid w:val="000E407F"/>
    <w:rsid w:val="000E5A67"/>
    <w:rsid w:val="000E5E86"/>
    <w:rsid w:val="000E724A"/>
    <w:rsid w:val="000F08E9"/>
    <w:rsid w:val="000F11CF"/>
    <w:rsid w:val="000F1BD0"/>
    <w:rsid w:val="000F2593"/>
    <w:rsid w:val="000F25B7"/>
    <w:rsid w:val="000F3CAD"/>
    <w:rsid w:val="000F58D1"/>
    <w:rsid w:val="000F6167"/>
    <w:rsid w:val="000F7B76"/>
    <w:rsid w:val="00100D06"/>
    <w:rsid w:val="00101692"/>
    <w:rsid w:val="00102B5C"/>
    <w:rsid w:val="00103BBA"/>
    <w:rsid w:val="00104BEF"/>
    <w:rsid w:val="00111465"/>
    <w:rsid w:val="0011151E"/>
    <w:rsid w:val="00113830"/>
    <w:rsid w:val="00116BC1"/>
    <w:rsid w:val="00117D03"/>
    <w:rsid w:val="001208DF"/>
    <w:rsid w:val="00120D1F"/>
    <w:rsid w:val="00120EE9"/>
    <w:rsid w:val="00124D91"/>
    <w:rsid w:val="00126685"/>
    <w:rsid w:val="001300B6"/>
    <w:rsid w:val="00131A64"/>
    <w:rsid w:val="001320F9"/>
    <w:rsid w:val="00132E97"/>
    <w:rsid w:val="00134C7D"/>
    <w:rsid w:val="0013529D"/>
    <w:rsid w:val="00137723"/>
    <w:rsid w:val="00137AD2"/>
    <w:rsid w:val="00140722"/>
    <w:rsid w:val="00140F63"/>
    <w:rsid w:val="00140F7B"/>
    <w:rsid w:val="00142ACA"/>
    <w:rsid w:val="00143555"/>
    <w:rsid w:val="00144F3D"/>
    <w:rsid w:val="00145F77"/>
    <w:rsid w:val="00146B13"/>
    <w:rsid w:val="001519DD"/>
    <w:rsid w:val="00151FAD"/>
    <w:rsid w:val="00152257"/>
    <w:rsid w:val="001532DB"/>
    <w:rsid w:val="001542DB"/>
    <w:rsid w:val="00155E0B"/>
    <w:rsid w:val="001572F0"/>
    <w:rsid w:val="00157DE6"/>
    <w:rsid w:val="00157ED6"/>
    <w:rsid w:val="001601E2"/>
    <w:rsid w:val="00163599"/>
    <w:rsid w:val="0016746F"/>
    <w:rsid w:val="0016747A"/>
    <w:rsid w:val="00170BFB"/>
    <w:rsid w:val="001724EE"/>
    <w:rsid w:val="00172905"/>
    <w:rsid w:val="001739BE"/>
    <w:rsid w:val="00174938"/>
    <w:rsid w:val="00175678"/>
    <w:rsid w:val="00175743"/>
    <w:rsid w:val="00180234"/>
    <w:rsid w:val="00180ACD"/>
    <w:rsid w:val="00181A58"/>
    <w:rsid w:val="00182033"/>
    <w:rsid w:val="00183290"/>
    <w:rsid w:val="00183BE6"/>
    <w:rsid w:val="00184410"/>
    <w:rsid w:val="001849C0"/>
    <w:rsid w:val="00186E32"/>
    <w:rsid w:val="00192499"/>
    <w:rsid w:val="001942E5"/>
    <w:rsid w:val="00194BA1"/>
    <w:rsid w:val="001975C4"/>
    <w:rsid w:val="001A024A"/>
    <w:rsid w:val="001A2902"/>
    <w:rsid w:val="001A454D"/>
    <w:rsid w:val="001A45BB"/>
    <w:rsid w:val="001A63D4"/>
    <w:rsid w:val="001B1188"/>
    <w:rsid w:val="001B1A9E"/>
    <w:rsid w:val="001B1E8F"/>
    <w:rsid w:val="001B1EE0"/>
    <w:rsid w:val="001B2CF9"/>
    <w:rsid w:val="001B3A09"/>
    <w:rsid w:val="001B3CC3"/>
    <w:rsid w:val="001B4044"/>
    <w:rsid w:val="001B71E8"/>
    <w:rsid w:val="001C2A33"/>
    <w:rsid w:val="001C2A93"/>
    <w:rsid w:val="001C305E"/>
    <w:rsid w:val="001C336A"/>
    <w:rsid w:val="001C42BA"/>
    <w:rsid w:val="001C44BD"/>
    <w:rsid w:val="001C6F7A"/>
    <w:rsid w:val="001D012C"/>
    <w:rsid w:val="001D20DF"/>
    <w:rsid w:val="001D2609"/>
    <w:rsid w:val="001D2C4A"/>
    <w:rsid w:val="001D72F1"/>
    <w:rsid w:val="001D7A23"/>
    <w:rsid w:val="001D7C4A"/>
    <w:rsid w:val="001E0968"/>
    <w:rsid w:val="001E244B"/>
    <w:rsid w:val="001E512B"/>
    <w:rsid w:val="001E518D"/>
    <w:rsid w:val="001E6F19"/>
    <w:rsid w:val="001E7637"/>
    <w:rsid w:val="001E7FA7"/>
    <w:rsid w:val="001F2615"/>
    <w:rsid w:val="001F48BD"/>
    <w:rsid w:val="001F686D"/>
    <w:rsid w:val="00201AAD"/>
    <w:rsid w:val="002022E3"/>
    <w:rsid w:val="002032E2"/>
    <w:rsid w:val="0020397E"/>
    <w:rsid w:val="00203ED8"/>
    <w:rsid w:val="0020483D"/>
    <w:rsid w:val="00204EE3"/>
    <w:rsid w:val="002062E1"/>
    <w:rsid w:val="00210A32"/>
    <w:rsid w:val="00210CFA"/>
    <w:rsid w:val="002125EE"/>
    <w:rsid w:val="00212E98"/>
    <w:rsid w:val="0021399C"/>
    <w:rsid w:val="002154E8"/>
    <w:rsid w:val="00215E48"/>
    <w:rsid w:val="00220372"/>
    <w:rsid w:val="0022080B"/>
    <w:rsid w:val="00222E63"/>
    <w:rsid w:val="00224271"/>
    <w:rsid w:val="002256FB"/>
    <w:rsid w:val="00227156"/>
    <w:rsid w:val="00231CCD"/>
    <w:rsid w:val="00237173"/>
    <w:rsid w:val="00240326"/>
    <w:rsid w:val="00240E7E"/>
    <w:rsid w:val="002415E1"/>
    <w:rsid w:val="00242BED"/>
    <w:rsid w:val="002456BD"/>
    <w:rsid w:val="00250E0B"/>
    <w:rsid w:val="00252F0B"/>
    <w:rsid w:val="0025431F"/>
    <w:rsid w:val="00256F14"/>
    <w:rsid w:val="00256F88"/>
    <w:rsid w:val="00261717"/>
    <w:rsid w:val="002619EE"/>
    <w:rsid w:val="00261B50"/>
    <w:rsid w:val="00263E83"/>
    <w:rsid w:val="002667D2"/>
    <w:rsid w:val="0027011F"/>
    <w:rsid w:val="002726DD"/>
    <w:rsid w:val="00272D17"/>
    <w:rsid w:val="00273B13"/>
    <w:rsid w:val="00273E93"/>
    <w:rsid w:val="0027419A"/>
    <w:rsid w:val="00275F24"/>
    <w:rsid w:val="002762A1"/>
    <w:rsid w:val="0028220B"/>
    <w:rsid w:val="00285AE2"/>
    <w:rsid w:val="00290499"/>
    <w:rsid w:val="0029285F"/>
    <w:rsid w:val="00293313"/>
    <w:rsid w:val="00293BE6"/>
    <w:rsid w:val="002962A9"/>
    <w:rsid w:val="002A18EF"/>
    <w:rsid w:val="002A41B3"/>
    <w:rsid w:val="002A5B8F"/>
    <w:rsid w:val="002A6B5A"/>
    <w:rsid w:val="002A6F47"/>
    <w:rsid w:val="002A6FDF"/>
    <w:rsid w:val="002B1298"/>
    <w:rsid w:val="002B3697"/>
    <w:rsid w:val="002B45A7"/>
    <w:rsid w:val="002B52FC"/>
    <w:rsid w:val="002B65FE"/>
    <w:rsid w:val="002B6DB9"/>
    <w:rsid w:val="002B6F4D"/>
    <w:rsid w:val="002B7DA6"/>
    <w:rsid w:val="002C159D"/>
    <w:rsid w:val="002C197D"/>
    <w:rsid w:val="002C1E36"/>
    <w:rsid w:val="002C2468"/>
    <w:rsid w:val="002C555E"/>
    <w:rsid w:val="002C63F6"/>
    <w:rsid w:val="002C72B2"/>
    <w:rsid w:val="002D0A5C"/>
    <w:rsid w:val="002D0D3F"/>
    <w:rsid w:val="002D0E2B"/>
    <w:rsid w:val="002D18AE"/>
    <w:rsid w:val="002D393F"/>
    <w:rsid w:val="002D568B"/>
    <w:rsid w:val="002E1BC8"/>
    <w:rsid w:val="002E32C0"/>
    <w:rsid w:val="002E5C67"/>
    <w:rsid w:val="002E70F4"/>
    <w:rsid w:val="002E71F1"/>
    <w:rsid w:val="002E7AE0"/>
    <w:rsid w:val="002F22BD"/>
    <w:rsid w:val="002F2D69"/>
    <w:rsid w:val="002F52D5"/>
    <w:rsid w:val="002F5D0E"/>
    <w:rsid w:val="002F732E"/>
    <w:rsid w:val="00302B1C"/>
    <w:rsid w:val="00303E65"/>
    <w:rsid w:val="00305C70"/>
    <w:rsid w:val="00306A17"/>
    <w:rsid w:val="0030797F"/>
    <w:rsid w:val="00310F31"/>
    <w:rsid w:val="00310F66"/>
    <w:rsid w:val="00311FBA"/>
    <w:rsid w:val="0031280C"/>
    <w:rsid w:val="00312BE8"/>
    <w:rsid w:val="00315AC2"/>
    <w:rsid w:val="003172C9"/>
    <w:rsid w:val="003213DE"/>
    <w:rsid w:val="00321B16"/>
    <w:rsid w:val="00323CFD"/>
    <w:rsid w:val="00323D77"/>
    <w:rsid w:val="0032591C"/>
    <w:rsid w:val="003268BB"/>
    <w:rsid w:val="00327275"/>
    <w:rsid w:val="00327CB9"/>
    <w:rsid w:val="00327FBA"/>
    <w:rsid w:val="0033055B"/>
    <w:rsid w:val="0033122D"/>
    <w:rsid w:val="00331BA1"/>
    <w:rsid w:val="00336050"/>
    <w:rsid w:val="00336372"/>
    <w:rsid w:val="003401C4"/>
    <w:rsid w:val="003411D2"/>
    <w:rsid w:val="00341B31"/>
    <w:rsid w:val="0034207E"/>
    <w:rsid w:val="003425CD"/>
    <w:rsid w:val="00344F9E"/>
    <w:rsid w:val="00347CBD"/>
    <w:rsid w:val="00353458"/>
    <w:rsid w:val="00353577"/>
    <w:rsid w:val="003545E5"/>
    <w:rsid w:val="00354E24"/>
    <w:rsid w:val="003555D7"/>
    <w:rsid w:val="0035567A"/>
    <w:rsid w:val="00355929"/>
    <w:rsid w:val="00355946"/>
    <w:rsid w:val="00361A97"/>
    <w:rsid w:val="00361CA9"/>
    <w:rsid w:val="00361D12"/>
    <w:rsid w:val="00363455"/>
    <w:rsid w:val="00363771"/>
    <w:rsid w:val="00365051"/>
    <w:rsid w:val="00365631"/>
    <w:rsid w:val="003675B6"/>
    <w:rsid w:val="00367AFD"/>
    <w:rsid w:val="003703CE"/>
    <w:rsid w:val="00370B97"/>
    <w:rsid w:val="00371485"/>
    <w:rsid w:val="00372D0B"/>
    <w:rsid w:val="00372F72"/>
    <w:rsid w:val="003734F0"/>
    <w:rsid w:val="00373C7E"/>
    <w:rsid w:val="00374149"/>
    <w:rsid w:val="003742DA"/>
    <w:rsid w:val="003748B5"/>
    <w:rsid w:val="0037677D"/>
    <w:rsid w:val="00380629"/>
    <w:rsid w:val="003820C5"/>
    <w:rsid w:val="00382AE6"/>
    <w:rsid w:val="00383AFF"/>
    <w:rsid w:val="00384BBD"/>
    <w:rsid w:val="003851CE"/>
    <w:rsid w:val="00385585"/>
    <w:rsid w:val="00385FEC"/>
    <w:rsid w:val="00395EE0"/>
    <w:rsid w:val="003962E8"/>
    <w:rsid w:val="0039653B"/>
    <w:rsid w:val="003A0B70"/>
    <w:rsid w:val="003A68F4"/>
    <w:rsid w:val="003B057C"/>
    <w:rsid w:val="003B3F4D"/>
    <w:rsid w:val="003B449F"/>
    <w:rsid w:val="003B748A"/>
    <w:rsid w:val="003B7C82"/>
    <w:rsid w:val="003B7DF6"/>
    <w:rsid w:val="003C0D80"/>
    <w:rsid w:val="003C26C7"/>
    <w:rsid w:val="003C2D74"/>
    <w:rsid w:val="003C34E5"/>
    <w:rsid w:val="003C417E"/>
    <w:rsid w:val="003C436B"/>
    <w:rsid w:val="003D2876"/>
    <w:rsid w:val="003D3B8A"/>
    <w:rsid w:val="003D4E21"/>
    <w:rsid w:val="003D5B82"/>
    <w:rsid w:val="003D7FA3"/>
    <w:rsid w:val="003E1F73"/>
    <w:rsid w:val="003F0245"/>
    <w:rsid w:val="003F23A7"/>
    <w:rsid w:val="003F344A"/>
    <w:rsid w:val="003F586C"/>
    <w:rsid w:val="003F66D7"/>
    <w:rsid w:val="00402C7D"/>
    <w:rsid w:val="00403A70"/>
    <w:rsid w:val="0040496E"/>
    <w:rsid w:val="00406816"/>
    <w:rsid w:val="004125BE"/>
    <w:rsid w:val="00415804"/>
    <w:rsid w:val="00415AE7"/>
    <w:rsid w:val="00415F5B"/>
    <w:rsid w:val="00416543"/>
    <w:rsid w:val="00416931"/>
    <w:rsid w:val="004178C0"/>
    <w:rsid w:val="00421391"/>
    <w:rsid w:val="00421668"/>
    <w:rsid w:val="0042297C"/>
    <w:rsid w:val="00423368"/>
    <w:rsid w:val="00426049"/>
    <w:rsid w:val="004262F4"/>
    <w:rsid w:val="00426331"/>
    <w:rsid w:val="0042669A"/>
    <w:rsid w:val="00426A76"/>
    <w:rsid w:val="0042727D"/>
    <w:rsid w:val="004278EF"/>
    <w:rsid w:val="004338C5"/>
    <w:rsid w:val="00433A41"/>
    <w:rsid w:val="00433D73"/>
    <w:rsid w:val="00437443"/>
    <w:rsid w:val="00442BFD"/>
    <w:rsid w:val="00442DBA"/>
    <w:rsid w:val="00444D59"/>
    <w:rsid w:val="0044609E"/>
    <w:rsid w:val="00446C46"/>
    <w:rsid w:val="00446D37"/>
    <w:rsid w:val="0045092B"/>
    <w:rsid w:val="00453645"/>
    <w:rsid w:val="00454034"/>
    <w:rsid w:val="0045522A"/>
    <w:rsid w:val="00455F54"/>
    <w:rsid w:val="0046029B"/>
    <w:rsid w:val="00462DF1"/>
    <w:rsid w:val="004642D7"/>
    <w:rsid w:val="00471596"/>
    <w:rsid w:val="00472FAB"/>
    <w:rsid w:val="00473431"/>
    <w:rsid w:val="00473518"/>
    <w:rsid w:val="00473975"/>
    <w:rsid w:val="00473AD3"/>
    <w:rsid w:val="00475164"/>
    <w:rsid w:val="00476150"/>
    <w:rsid w:val="00477241"/>
    <w:rsid w:val="004804DA"/>
    <w:rsid w:val="00481DCB"/>
    <w:rsid w:val="00484A49"/>
    <w:rsid w:val="004867DB"/>
    <w:rsid w:val="00490014"/>
    <w:rsid w:val="004911B5"/>
    <w:rsid w:val="00491905"/>
    <w:rsid w:val="004929E6"/>
    <w:rsid w:val="00495B16"/>
    <w:rsid w:val="004965A7"/>
    <w:rsid w:val="00497B9D"/>
    <w:rsid w:val="00497DE9"/>
    <w:rsid w:val="004A0F5D"/>
    <w:rsid w:val="004A378C"/>
    <w:rsid w:val="004A4485"/>
    <w:rsid w:val="004A5948"/>
    <w:rsid w:val="004A7DFE"/>
    <w:rsid w:val="004B088E"/>
    <w:rsid w:val="004B3069"/>
    <w:rsid w:val="004B46B8"/>
    <w:rsid w:val="004B5713"/>
    <w:rsid w:val="004B59CC"/>
    <w:rsid w:val="004B7A31"/>
    <w:rsid w:val="004C0413"/>
    <w:rsid w:val="004C126E"/>
    <w:rsid w:val="004C275A"/>
    <w:rsid w:val="004C6638"/>
    <w:rsid w:val="004C705B"/>
    <w:rsid w:val="004C7906"/>
    <w:rsid w:val="004D3396"/>
    <w:rsid w:val="004E2141"/>
    <w:rsid w:val="004E36E7"/>
    <w:rsid w:val="004E49AE"/>
    <w:rsid w:val="004E4E18"/>
    <w:rsid w:val="004E5F5A"/>
    <w:rsid w:val="004E606E"/>
    <w:rsid w:val="004E6A5F"/>
    <w:rsid w:val="004F027D"/>
    <w:rsid w:val="004F0D6E"/>
    <w:rsid w:val="004F17E4"/>
    <w:rsid w:val="004F2053"/>
    <w:rsid w:val="004F2955"/>
    <w:rsid w:val="004F708F"/>
    <w:rsid w:val="005014BB"/>
    <w:rsid w:val="005047DC"/>
    <w:rsid w:val="00504842"/>
    <w:rsid w:val="0050489E"/>
    <w:rsid w:val="00504C48"/>
    <w:rsid w:val="00504F0F"/>
    <w:rsid w:val="005050E2"/>
    <w:rsid w:val="00505487"/>
    <w:rsid w:val="00506D06"/>
    <w:rsid w:val="00506E50"/>
    <w:rsid w:val="00507E7D"/>
    <w:rsid w:val="00507F3F"/>
    <w:rsid w:val="0052133C"/>
    <w:rsid w:val="00525FF0"/>
    <w:rsid w:val="00530776"/>
    <w:rsid w:val="00531129"/>
    <w:rsid w:val="00532DA5"/>
    <w:rsid w:val="00534073"/>
    <w:rsid w:val="0053485B"/>
    <w:rsid w:val="0053666B"/>
    <w:rsid w:val="0054126A"/>
    <w:rsid w:val="00542EB0"/>
    <w:rsid w:val="00547345"/>
    <w:rsid w:val="00550697"/>
    <w:rsid w:val="00551E51"/>
    <w:rsid w:val="00552AF8"/>
    <w:rsid w:val="00552CCC"/>
    <w:rsid w:val="00555B0A"/>
    <w:rsid w:val="00557A0F"/>
    <w:rsid w:val="0056097F"/>
    <w:rsid w:val="0056329D"/>
    <w:rsid w:val="00563CE9"/>
    <w:rsid w:val="005670FF"/>
    <w:rsid w:val="005673A7"/>
    <w:rsid w:val="00570574"/>
    <w:rsid w:val="00573289"/>
    <w:rsid w:val="005733AC"/>
    <w:rsid w:val="0057353B"/>
    <w:rsid w:val="00575135"/>
    <w:rsid w:val="00577AA1"/>
    <w:rsid w:val="00581889"/>
    <w:rsid w:val="00582D46"/>
    <w:rsid w:val="00585BC1"/>
    <w:rsid w:val="005865D2"/>
    <w:rsid w:val="00590250"/>
    <w:rsid w:val="00590F37"/>
    <w:rsid w:val="00592598"/>
    <w:rsid w:val="005956B2"/>
    <w:rsid w:val="005A4B15"/>
    <w:rsid w:val="005A57E3"/>
    <w:rsid w:val="005A68C5"/>
    <w:rsid w:val="005A69C9"/>
    <w:rsid w:val="005A77F3"/>
    <w:rsid w:val="005A7A6B"/>
    <w:rsid w:val="005A7CBC"/>
    <w:rsid w:val="005B0820"/>
    <w:rsid w:val="005B129D"/>
    <w:rsid w:val="005B16DD"/>
    <w:rsid w:val="005B1827"/>
    <w:rsid w:val="005B2678"/>
    <w:rsid w:val="005B685F"/>
    <w:rsid w:val="005B7CEC"/>
    <w:rsid w:val="005C02A2"/>
    <w:rsid w:val="005C106B"/>
    <w:rsid w:val="005C1E22"/>
    <w:rsid w:val="005C33CF"/>
    <w:rsid w:val="005C649C"/>
    <w:rsid w:val="005C79F6"/>
    <w:rsid w:val="005C7DE8"/>
    <w:rsid w:val="005C7FD9"/>
    <w:rsid w:val="005D1A44"/>
    <w:rsid w:val="005D2670"/>
    <w:rsid w:val="005D43AF"/>
    <w:rsid w:val="005D5A9E"/>
    <w:rsid w:val="005D626F"/>
    <w:rsid w:val="005D6733"/>
    <w:rsid w:val="005D77E2"/>
    <w:rsid w:val="005E1A6A"/>
    <w:rsid w:val="005E1F2F"/>
    <w:rsid w:val="005E4DFF"/>
    <w:rsid w:val="005E5C75"/>
    <w:rsid w:val="005F0048"/>
    <w:rsid w:val="005F07EC"/>
    <w:rsid w:val="005F1664"/>
    <w:rsid w:val="005F2BAD"/>
    <w:rsid w:val="005F5A7B"/>
    <w:rsid w:val="005F745B"/>
    <w:rsid w:val="00600B0E"/>
    <w:rsid w:val="0060214F"/>
    <w:rsid w:val="00602A92"/>
    <w:rsid w:val="00602D39"/>
    <w:rsid w:val="006049DF"/>
    <w:rsid w:val="00612A17"/>
    <w:rsid w:val="00613F25"/>
    <w:rsid w:val="006214FB"/>
    <w:rsid w:val="00622AD6"/>
    <w:rsid w:val="00622DFC"/>
    <w:rsid w:val="00623444"/>
    <w:rsid w:val="00623844"/>
    <w:rsid w:val="00625041"/>
    <w:rsid w:val="006279AD"/>
    <w:rsid w:val="00627B94"/>
    <w:rsid w:val="00631FE4"/>
    <w:rsid w:val="0063228F"/>
    <w:rsid w:val="00634A5B"/>
    <w:rsid w:val="006355D1"/>
    <w:rsid w:val="0064099F"/>
    <w:rsid w:val="00641710"/>
    <w:rsid w:val="00641B3C"/>
    <w:rsid w:val="00643020"/>
    <w:rsid w:val="00644995"/>
    <w:rsid w:val="00644A80"/>
    <w:rsid w:val="0065043E"/>
    <w:rsid w:val="00653C3E"/>
    <w:rsid w:val="00654078"/>
    <w:rsid w:val="00654E04"/>
    <w:rsid w:val="00655A5E"/>
    <w:rsid w:val="00657D34"/>
    <w:rsid w:val="00661CC6"/>
    <w:rsid w:val="00663FAE"/>
    <w:rsid w:val="00666265"/>
    <w:rsid w:val="006679C8"/>
    <w:rsid w:val="006707D2"/>
    <w:rsid w:val="00671CE4"/>
    <w:rsid w:val="00672043"/>
    <w:rsid w:val="0067211B"/>
    <w:rsid w:val="00672D80"/>
    <w:rsid w:val="00673844"/>
    <w:rsid w:val="006742BB"/>
    <w:rsid w:val="00674E52"/>
    <w:rsid w:val="00686909"/>
    <w:rsid w:val="00686E50"/>
    <w:rsid w:val="00687B06"/>
    <w:rsid w:val="0069045C"/>
    <w:rsid w:val="006904C7"/>
    <w:rsid w:val="00690F1E"/>
    <w:rsid w:val="006917CE"/>
    <w:rsid w:val="00691DB3"/>
    <w:rsid w:val="00691FEC"/>
    <w:rsid w:val="00692E32"/>
    <w:rsid w:val="006935C7"/>
    <w:rsid w:val="00693629"/>
    <w:rsid w:val="00693FC9"/>
    <w:rsid w:val="006945AD"/>
    <w:rsid w:val="00697FE3"/>
    <w:rsid w:val="006A0F8F"/>
    <w:rsid w:val="006A12E2"/>
    <w:rsid w:val="006A1725"/>
    <w:rsid w:val="006A337D"/>
    <w:rsid w:val="006A4D0B"/>
    <w:rsid w:val="006A6321"/>
    <w:rsid w:val="006A69F7"/>
    <w:rsid w:val="006B7DBB"/>
    <w:rsid w:val="006C0BD6"/>
    <w:rsid w:val="006C194E"/>
    <w:rsid w:val="006C3428"/>
    <w:rsid w:val="006C48E1"/>
    <w:rsid w:val="006C589B"/>
    <w:rsid w:val="006C6ABE"/>
    <w:rsid w:val="006C74BC"/>
    <w:rsid w:val="006D0E78"/>
    <w:rsid w:val="006D14B3"/>
    <w:rsid w:val="006D176A"/>
    <w:rsid w:val="006D33D6"/>
    <w:rsid w:val="006D40D0"/>
    <w:rsid w:val="006D432A"/>
    <w:rsid w:val="006D5180"/>
    <w:rsid w:val="006D674E"/>
    <w:rsid w:val="006E1E34"/>
    <w:rsid w:val="006E2C09"/>
    <w:rsid w:val="006E56D8"/>
    <w:rsid w:val="006E5D44"/>
    <w:rsid w:val="006E6182"/>
    <w:rsid w:val="006E76BB"/>
    <w:rsid w:val="006F2DB9"/>
    <w:rsid w:val="006F3AB8"/>
    <w:rsid w:val="006F7389"/>
    <w:rsid w:val="00704255"/>
    <w:rsid w:val="00704507"/>
    <w:rsid w:val="007067C2"/>
    <w:rsid w:val="007069ED"/>
    <w:rsid w:val="0071110C"/>
    <w:rsid w:val="00711C67"/>
    <w:rsid w:val="00714E9E"/>
    <w:rsid w:val="007154D5"/>
    <w:rsid w:val="00717057"/>
    <w:rsid w:val="00717A63"/>
    <w:rsid w:val="00717D9E"/>
    <w:rsid w:val="00721895"/>
    <w:rsid w:val="00722797"/>
    <w:rsid w:val="00723CC6"/>
    <w:rsid w:val="00724CA3"/>
    <w:rsid w:val="0073051F"/>
    <w:rsid w:val="007306BF"/>
    <w:rsid w:val="00731584"/>
    <w:rsid w:val="00732759"/>
    <w:rsid w:val="0073277E"/>
    <w:rsid w:val="007345C0"/>
    <w:rsid w:val="00740772"/>
    <w:rsid w:val="00743A97"/>
    <w:rsid w:val="007444AC"/>
    <w:rsid w:val="0074457D"/>
    <w:rsid w:val="00746A1A"/>
    <w:rsid w:val="00751730"/>
    <w:rsid w:val="00753B7F"/>
    <w:rsid w:val="00754289"/>
    <w:rsid w:val="00760289"/>
    <w:rsid w:val="00760A7F"/>
    <w:rsid w:val="00762BEA"/>
    <w:rsid w:val="0076326F"/>
    <w:rsid w:val="00765459"/>
    <w:rsid w:val="00765D7E"/>
    <w:rsid w:val="007714D3"/>
    <w:rsid w:val="00771C54"/>
    <w:rsid w:val="00772FEC"/>
    <w:rsid w:val="007737ED"/>
    <w:rsid w:val="00773FAE"/>
    <w:rsid w:val="00775E38"/>
    <w:rsid w:val="00777ED9"/>
    <w:rsid w:val="00780C00"/>
    <w:rsid w:val="00783171"/>
    <w:rsid w:val="00783F0E"/>
    <w:rsid w:val="00783FD9"/>
    <w:rsid w:val="00784BA7"/>
    <w:rsid w:val="007869A1"/>
    <w:rsid w:val="007917C1"/>
    <w:rsid w:val="00794566"/>
    <w:rsid w:val="007949E4"/>
    <w:rsid w:val="007960B4"/>
    <w:rsid w:val="007965D1"/>
    <w:rsid w:val="0079767B"/>
    <w:rsid w:val="007A152F"/>
    <w:rsid w:val="007A1BE3"/>
    <w:rsid w:val="007A456B"/>
    <w:rsid w:val="007B0E7F"/>
    <w:rsid w:val="007B714E"/>
    <w:rsid w:val="007C091A"/>
    <w:rsid w:val="007C22A1"/>
    <w:rsid w:val="007C36C2"/>
    <w:rsid w:val="007C39E0"/>
    <w:rsid w:val="007C3E9C"/>
    <w:rsid w:val="007C435B"/>
    <w:rsid w:val="007C4E5D"/>
    <w:rsid w:val="007D1008"/>
    <w:rsid w:val="007D7351"/>
    <w:rsid w:val="007D7513"/>
    <w:rsid w:val="007E7E85"/>
    <w:rsid w:val="007F0DCF"/>
    <w:rsid w:val="007F1086"/>
    <w:rsid w:val="007F1129"/>
    <w:rsid w:val="007F19C4"/>
    <w:rsid w:val="007F3AA8"/>
    <w:rsid w:val="007F67AE"/>
    <w:rsid w:val="007F7D9A"/>
    <w:rsid w:val="00802190"/>
    <w:rsid w:val="008023DE"/>
    <w:rsid w:val="00802A89"/>
    <w:rsid w:val="00804A25"/>
    <w:rsid w:val="00804FF9"/>
    <w:rsid w:val="00806903"/>
    <w:rsid w:val="00806E15"/>
    <w:rsid w:val="008117E5"/>
    <w:rsid w:val="00814368"/>
    <w:rsid w:val="00814FFA"/>
    <w:rsid w:val="00815707"/>
    <w:rsid w:val="00816FA9"/>
    <w:rsid w:val="00817031"/>
    <w:rsid w:val="008203A5"/>
    <w:rsid w:val="00821803"/>
    <w:rsid w:val="008225AA"/>
    <w:rsid w:val="00822F69"/>
    <w:rsid w:val="00822FBC"/>
    <w:rsid w:val="00823742"/>
    <w:rsid w:val="008245C7"/>
    <w:rsid w:val="00824E22"/>
    <w:rsid w:val="00825D6B"/>
    <w:rsid w:val="008278D7"/>
    <w:rsid w:val="00827F72"/>
    <w:rsid w:val="00830A44"/>
    <w:rsid w:val="00830C8D"/>
    <w:rsid w:val="00831352"/>
    <w:rsid w:val="00831A5E"/>
    <w:rsid w:val="00832486"/>
    <w:rsid w:val="00833EE7"/>
    <w:rsid w:val="00834E27"/>
    <w:rsid w:val="00837355"/>
    <w:rsid w:val="008412C4"/>
    <w:rsid w:val="00843E2F"/>
    <w:rsid w:val="00845604"/>
    <w:rsid w:val="00845929"/>
    <w:rsid w:val="00845F15"/>
    <w:rsid w:val="00846FE5"/>
    <w:rsid w:val="00852497"/>
    <w:rsid w:val="0085251E"/>
    <w:rsid w:val="00857202"/>
    <w:rsid w:val="00857A59"/>
    <w:rsid w:val="00857B22"/>
    <w:rsid w:val="0086002F"/>
    <w:rsid w:val="00861958"/>
    <w:rsid w:val="008633D9"/>
    <w:rsid w:val="0086741A"/>
    <w:rsid w:val="00870D16"/>
    <w:rsid w:val="00872485"/>
    <w:rsid w:val="00874D00"/>
    <w:rsid w:val="0087507C"/>
    <w:rsid w:val="00875D99"/>
    <w:rsid w:val="008764B2"/>
    <w:rsid w:val="008779CB"/>
    <w:rsid w:val="00880DD0"/>
    <w:rsid w:val="00881368"/>
    <w:rsid w:val="00881919"/>
    <w:rsid w:val="00886B59"/>
    <w:rsid w:val="00891A53"/>
    <w:rsid w:val="00892070"/>
    <w:rsid w:val="00892D59"/>
    <w:rsid w:val="008A449B"/>
    <w:rsid w:val="008A501D"/>
    <w:rsid w:val="008A55FA"/>
    <w:rsid w:val="008A67AF"/>
    <w:rsid w:val="008A6E8E"/>
    <w:rsid w:val="008B0B31"/>
    <w:rsid w:val="008B245F"/>
    <w:rsid w:val="008B282B"/>
    <w:rsid w:val="008B38D1"/>
    <w:rsid w:val="008B52B6"/>
    <w:rsid w:val="008C181B"/>
    <w:rsid w:val="008C38FD"/>
    <w:rsid w:val="008C3FBC"/>
    <w:rsid w:val="008C4F3E"/>
    <w:rsid w:val="008C7352"/>
    <w:rsid w:val="008C743E"/>
    <w:rsid w:val="008C7480"/>
    <w:rsid w:val="008D18A1"/>
    <w:rsid w:val="008D1B4E"/>
    <w:rsid w:val="008D4F59"/>
    <w:rsid w:val="008D6505"/>
    <w:rsid w:val="008D71F3"/>
    <w:rsid w:val="008D79A4"/>
    <w:rsid w:val="008E0864"/>
    <w:rsid w:val="008E1EB5"/>
    <w:rsid w:val="008E7043"/>
    <w:rsid w:val="008F28AB"/>
    <w:rsid w:val="008F3841"/>
    <w:rsid w:val="008F4CB8"/>
    <w:rsid w:val="008F53FA"/>
    <w:rsid w:val="008F7883"/>
    <w:rsid w:val="009002B9"/>
    <w:rsid w:val="00900BD0"/>
    <w:rsid w:val="00902196"/>
    <w:rsid w:val="00902B53"/>
    <w:rsid w:val="00903113"/>
    <w:rsid w:val="00905731"/>
    <w:rsid w:val="0090645D"/>
    <w:rsid w:val="009104D7"/>
    <w:rsid w:val="009116DB"/>
    <w:rsid w:val="00914AB4"/>
    <w:rsid w:val="00915273"/>
    <w:rsid w:val="009159D6"/>
    <w:rsid w:val="00917D05"/>
    <w:rsid w:val="00920038"/>
    <w:rsid w:val="009226DA"/>
    <w:rsid w:val="009256C3"/>
    <w:rsid w:val="00925C5D"/>
    <w:rsid w:val="00927AE2"/>
    <w:rsid w:val="00931516"/>
    <w:rsid w:val="009319A1"/>
    <w:rsid w:val="0093503D"/>
    <w:rsid w:val="00937E0F"/>
    <w:rsid w:val="0094012C"/>
    <w:rsid w:val="009406F8"/>
    <w:rsid w:val="00942B94"/>
    <w:rsid w:val="00943CF1"/>
    <w:rsid w:val="00947B64"/>
    <w:rsid w:val="00950FBE"/>
    <w:rsid w:val="00953000"/>
    <w:rsid w:val="00953196"/>
    <w:rsid w:val="0095333F"/>
    <w:rsid w:val="00955567"/>
    <w:rsid w:val="00956D2A"/>
    <w:rsid w:val="00957202"/>
    <w:rsid w:val="00957896"/>
    <w:rsid w:val="009603F7"/>
    <w:rsid w:val="0096069C"/>
    <w:rsid w:val="00962D76"/>
    <w:rsid w:val="00966690"/>
    <w:rsid w:val="009666B4"/>
    <w:rsid w:val="00971251"/>
    <w:rsid w:val="009729CC"/>
    <w:rsid w:val="00975BD1"/>
    <w:rsid w:val="0097628A"/>
    <w:rsid w:val="009762FD"/>
    <w:rsid w:val="00982B35"/>
    <w:rsid w:val="00983AF9"/>
    <w:rsid w:val="009916F7"/>
    <w:rsid w:val="0099373F"/>
    <w:rsid w:val="009946DF"/>
    <w:rsid w:val="0099791F"/>
    <w:rsid w:val="009A3B02"/>
    <w:rsid w:val="009A4256"/>
    <w:rsid w:val="009A56EA"/>
    <w:rsid w:val="009A63C1"/>
    <w:rsid w:val="009A72F7"/>
    <w:rsid w:val="009A7F87"/>
    <w:rsid w:val="009B1FB2"/>
    <w:rsid w:val="009B2601"/>
    <w:rsid w:val="009B2CBB"/>
    <w:rsid w:val="009B3821"/>
    <w:rsid w:val="009B4A79"/>
    <w:rsid w:val="009B5D0D"/>
    <w:rsid w:val="009B7581"/>
    <w:rsid w:val="009C50FA"/>
    <w:rsid w:val="009C5672"/>
    <w:rsid w:val="009C5946"/>
    <w:rsid w:val="009D0217"/>
    <w:rsid w:val="009D24D0"/>
    <w:rsid w:val="009D3806"/>
    <w:rsid w:val="009D5AFD"/>
    <w:rsid w:val="009E0E25"/>
    <w:rsid w:val="009E0E98"/>
    <w:rsid w:val="009E1C7C"/>
    <w:rsid w:val="009E1EEE"/>
    <w:rsid w:val="009E6DEF"/>
    <w:rsid w:val="009E711C"/>
    <w:rsid w:val="009E7F67"/>
    <w:rsid w:val="009F2805"/>
    <w:rsid w:val="009F2FF9"/>
    <w:rsid w:val="009F66EE"/>
    <w:rsid w:val="00A03008"/>
    <w:rsid w:val="00A03A7C"/>
    <w:rsid w:val="00A046BB"/>
    <w:rsid w:val="00A05BEF"/>
    <w:rsid w:val="00A05E82"/>
    <w:rsid w:val="00A06D12"/>
    <w:rsid w:val="00A07EBE"/>
    <w:rsid w:val="00A1265E"/>
    <w:rsid w:val="00A128F8"/>
    <w:rsid w:val="00A218CC"/>
    <w:rsid w:val="00A22C8B"/>
    <w:rsid w:val="00A234ED"/>
    <w:rsid w:val="00A24B5B"/>
    <w:rsid w:val="00A27449"/>
    <w:rsid w:val="00A27914"/>
    <w:rsid w:val="00A27A84"/>
    <w:rsid w:val="00A300BE"/>
    <w:rsid w:val="00A311AC"/>
    <w:rsid w:val="00A31A8A"/>
    <w:rsid w:val="00A32BDA"/>
    <w:rsid w:val="00A34B76"/>
    <w:rsid w:val="00A36D55"/>
    <w:rsid w:val="00A36D63"/>
    <w:rsid w:val="00A410B3"/>
    <w:rsid w:val="00A429AA"/>
    <w:rsid w:val="00A456A4"/>
    <w:rsid w:val="00A45C47"/>
    <w:rsid w:val="00A501C1"/>
    <w:rsid w:val="00A51078"/>
    <w:rsid w:val="00A5282A"/>
    <w:rsid w:val="00A52F48"/>
    <w:rsid w:val="00A54F4A"/>
    <w:rsid w:val="00A5519D"/>
    <w:rsid w:val="00A55499"/>
    <w:rsid w:val="00A562E6"/>
    <w:rsid w:val="00A565B1"/>
    <w:rsid w:val="00A60E07"/>
    <w:rsid w:val="00A61914"/>
    <w:rsid w:val="00A63EB2"/>
    <w:rsid w:val="00A64E98"/>
    <w:rsid w:val="00A7258F"/>
    <w:rsid w:val="00A73477"/>
    <w:rsid w:val="00A775F3"/>
    <w:rsid w:val="00A82346"/>
    <w:rsid w:val="00A844D4"/>
    <w:rsid w:val="00A84A69"/>
    <w:rsid w:val="00A84B53"/>
    <w:rsid w:val="00A8748A"/>
    <w:rsid w:val="00A87D84"/>
    <w:rsid w:val="00A910CC"/>
    <w:rsid w:val="00A94EA4"/>
    <w:rsid w:val="00A9539E"/>
    <w:rsid w:val="00A95694"/>
    <w:rsid w:val="00A95B75"/>
    <w:rsid w:val="00AA0CBD"/>
    <w:rsid w:val="00AA3D5F"/>
    <w:rsid w:val="00AB0A1F"/>
    <w:rsid w:val="00AB34CC"/>
    <w:rsid w:val="00AB5CE3"/>
    <w:rsid w:val="00AB5FAF"/>
    <w:rsid w:val="00AC162C"/>
    <w:rsid w:val="00AC294A"/>
    <w:rsid w:val="00AC37EC"/>
    <w:rsid w:val="00AC5F90"/>
    <w:rsid w:val="00AC63A1"/>
    <w:rsid w:val="00AC6CA0"/>
    <w:rsid w:val="00AC7005"/>
    <w:rsid w:val="00AD0230"/>
    <w:rsid w:val="00AD049F"/>
    <w:rsid w:val="00AD44C7"/>
    <w:rsid w:val="00AD6780"/>
    <w:rsid w:val="00AE220F"/>
    <w:rsid w:val="00AE2BFA"/>
    <w:rsid w:val="00AE2D37"/>
    <w:rsid w:val="00AE33CD"/>
    <w:rsid w:val="00AE3FB3"/>
    <w:rsid w:val="00AE6851"/>
    <w:rsid w:val="00AE6865"/>
    <w:rsid w:val="00AF03FE"/>
    <w:rsid w:val="00AF083C"/>
    <w:rsid w:val="00AF0E9F"/>
    <w:rsid w:val="00AF46A4"/>
    <w:rsid w:val="00B02E9B"/>
    <w:rsid w:val="00B038A1"/>
    <w:rsid w:val="00B03E32"/>
    <w:rsid w:val="00B04616"/>
    <w:rsid w:val="00B07922"/>
    <w:rsid w:val="00B12216"/>
    <w:rsid w:val="00B12689"/>
    <w:rsid w:val="00B13393"/>
    <w:rsid w:val="00B1389E"/>
    <w:rsid w:val="00B14741"/>
    <w:rsid w:val="00B15A85"/>
    <w:rsid w:val="00B220A3"/>
    <w:rsid w:val="00B2556C"/>
    <w:rsid w:val="00B2693A"/>
    <w:rsid w:val="00B269BD"/>
    <w:rsid w:val="00B26A70"/>
    <w:rsid w:val="00B26B83"/>
    <w:rsid w:val="00B279FA"/>
    <w:rsid w:val="00B31B4E"/>
    <w:rsid w:val="00B328FB"/>
    <w:rsid w:val="00B32FE4"/>
    <w:rsid w:val="00B33492"/>
    <w:rsid w:val="00B36890"/>
    <w:rsid w:val="00B368C9"/>
    <w:rsid w:val="00B37491"/>
    <w:rsid w:val="00B4194C"/>
    <w:rsid w:val="00B41BA8"/>
    <w:rsid w:val="00B45728"/>
    <w:rsid w:val="00B45C09"/>
    <w:rsid w:val="00B4665B"/>
    <w:rsid w:val="00B47641"/>
    <w:rsid w:val="00B517B9"/>
    <w:rsid w:val="00B52D5C"/>
    <w:rsid w:val="00B52F8D"/>
    <w:rsid w:val="00B54CCA"/>
    <w:rsid w:val="00B56CC9"/>
    <w:rsid w:val="00B60164"/>
    <w:rsid w:val="00B60B5D"/>
    <w:rsid w:val="00B618D9"/>
    <w:rsid w:val="00B62AAC"/>
    <w:rsid w:val="00B6673F"/>
    <w:rsid w:val="00B67F48"/>
    <w:rsid w:val="00B7204C"/>
    <w:rsid w:val="00B75097"/>
    <w:rsid w:val="00B75D19"/>
    <w:rsid w:val="00B76E00"/>
    <w:rsid w:val="00B77D0B"/>
    <w:rsid w:val="00B8034B"/>
    <w:rsid w:val="00B8181B"/>
    <w:rsid w:val="00B84223"/>
    <w:rsid w:val="00B8449D"/>
    <w:rsid w:val="00B85A60"/>
    <w:rsid w:val="00B85B4A"/>
    <w:rsid w:val="00B86C57"/>
    <w:rsid w:val="00B87C5F"/>
    <w:rsid w:val="00BA1CB2"/>
    <w:rsid w:val="00BA38EB"/>
    <w:rsid w:val="00BA40ED"/>
    <w:rsid w:val="00BA70F9"/>
    <w:rsid w:val="00BA7F6D"/>
    <w:rsid w:val="00BB40B6"/>
    <w:rsid w:val="00BB61B4"/>
    <w:rsid w:val="00BB65D9"/>
    <w:rsid w:val="00BC36CA"/>
    <w:rsid w:val="00BC6434"/>
    <w:rsid w:val="00BC7F5A"/>
    <w:rsid w:val="00BD2F19"/>
    <w:rsid w:val="00BD3E0A"/>
    <w:rsid w:val="00BD7D4D"/>
    <w:rsid w:val="00BE06D6"/>
    <w:rsid w:val="00BE5899"/>
    <w:rsid w:val="00BE6942"/>
    <w:rsid w:val="00BE6A2B"/>
    <w:rsid w:val="00BF01F3"/>
    <w:rsid w:val="00BF1237"/>
    <w:rsid w:val="00BF4455"/>
    <w:rsid w:val="00BF5DAA"/>
    <w:rsid w:val="00BF6B10"/>
    <w:rsid w:val="00BF74DC"/>
    <w:rsid w:val="00BF7CCC"/>
    <w:rsid w:val="00C00E10"/>
    <w:rsid w:val="00C05860"/>
    <w:rsid w:val="00C05B52"/>
    <w:rsid w:val="00C10B51"/>
    <w:rsid w:val="00C11517"/>
    <w:rsid w:val="00C122CF"/>
    <w:rsid w:val="00C12B17"/>
    <w:rsid w:val="00C1404A"/>
    <w:rsid w:val="00C143EA"/>
    <w:rsid w:val="00C148CA"/>
    <w:rsid w:val="00C16713"/>
    <w:rsid w:val="00C16D7B"/>
    <w:rsid w:val="00C16ECB"/>
    <w:rsid w:val="00C170BF"/>
    <w:rsid w:val="00C17EA2"/>
    <w:rsid w:val="00C235C3"/>
    <w:rsid w:val="00C2451B"/>
    <w:rsid w:val="00C2564E"/>
    <w:rsid w:val="00C270EF"/>
    <w:rsid w:val="00C27D40"/>
    <w:rsid w:val="00C301AD"/>
    <w:rsid w:val="00C30764"/>
    <w:rsid w:val="00C309D7"/>
    <w:rsid w:val="00C30AF7"/>
    <w:rsid w:val="00C320D7"/>
    <w:rsid w:val="00C335D5"/>
    <w:rsid w:val="00C34C1A"/>
    <w:rsid w:val="00C34D1A"/>
    <w:rsid w:val="00C366D9"/>
    <w:rsid w:val="00C3719E"/>
    <w:rsid w:val="00C37A0C"/>
    <w:rsid w:val="00C37CFA"/>
    <w:rsid w:val="00C41E08"/>
    <w:rsid w:val="00C441CD"/>
    <w:rsid w:val="00C4430B"/>
    <w:rsid w:val="00C51101"/>
    <w:rsid w:val="00C521FC"/>
    <w:rsid w:val="00C52AD0"/>
    <w:rsid w:val="00C554CC"/>
    <w:rsid w:val="00C55EED"/>
    <w:rsid w:val="00C574E4"/>
    <w:rsid w:val="00C61A2F"/>
    <w:rsid w:val="00C70072"/>
    <w:rsid w:val="00C705CE"/>
    <w:rsid w:val="00C7668A"/>
    <w:rsid w:val="00C806D4"/>
    <w:rsid w:val="00C80CFE"/>
    <w:rsid w:val="00C827AB"/>
    <w:rsid w:val="00C8381E"/>
    <w:rsid w:val="00C86F8D"/>
    <w:rsid w:val="00C87485"/>
    <w:rsid w:val="00C87DF4"/>
    <w:rsid w:val="00C90B53"/>
    <w:rsid w:val="00C92098"/>
    <w:rsid w:val="00C9324A"/>
    <w:rsid w:val="00C93C26"/>
    <w:rsid w:val="00C94AF2"/>
    <w:rsid w:val="00C97590"/>
    <w:rsid w:val="00CA181D"/>
    <w:rsid w:val="00CA2058"/>
    <w:rsid w:val="00CA3C23"/>
    <w:rsid w:val="00CA3CA3"/>
    <w:rsid w:val="00CA4644"/>
    <w:rsid w:val="00CA6B20"/>
    <w:rsid w:val="00CA6D31"/>
    <w:rsid w:val="00CB27AE"/>
    <w:rsid w:val="00CB55C7"/>
    <w:rsid w:val="00CB57B0"/>
    <w:rsid w:val="00CB5891"/>
    <w:rsid w:val="00CB5DA0"/>
    <w:rsid w:val="00CC0B7F"/>
    <w:rsid w:val="00CC3567"/>
    <w:rsid w:val="00CC3FF2"/>
    <w:rsid w:val="00CC4392"/>
    <w:rsid w:val="00CC49E3"/>
    <w:rsid w:val="00CC69EE"/>
    <w:rsid w:val="00CD1912"/>
    <w:rsid w:val="00CD228C"/>
    <w:rsid w:val="00CD23AB"/>
    <w:rsid w:val="00CD7056"/>
    <w:rsid w:val="00CE03B5"/>
    <w:rsid w:val="00CE1721"/>
    <w:rsid w:val="00CE21CD"/>
    <w:rsid w:val="00CE23CC"/>
    <w:rsid w:val="00CE73C0"/>
    <w:rsid w:val="00CE75E7"/>
    <w:rsid w:val="00CE7DB3"/>
    <w:rsid w:val="00CF0D8C"/>
    <w:rsid w:val="00CF3386"/>
    <w:rsid w:val="00CF3D49"/>
    <w:rsid w:val="00CF5996"/>
    <w:rsid w:val="00CF6B31"/>
    <w:rsid w:val="00D026A9"/>
    <w:rsid w:val="00D03BB0"/>
    <w:rsid w:val="00D042BF"/>
    <w:rsid w:val="00D04AD6"/>
    <w:rsid w:val="00D06A62"/>
    <w:rsid w:val="00D07DEB"/>
    <w:rsid w:val="00D13D9D"/>
    <w:rsid w:val="00D15F5D"/>
    <w:rsid w:val="00D1697F"/>
    <w:rsid w:val="00D2146F"/>
    <w:rsid w:val="00D21634"/>
    <w:rsid w:val="00D23BC4"/>
    <w:rsid w:val="00D24968"/>
    <w:rsid w:val="00D25D4F"/>
    <w:rsid w:val="00D25F61"/>
    <w:rsid w:val="00D266D1"/>
    <w:rsid w:val="00D26AD1"/>
    <w:rsid w:val="00D30038"/>
    <w:rsid w:val="00D309AB"/>
    <w:rsid w:val="00D30F73"/>
    <w:rsid w:val="00D310FB"/>
    <w:rsid w:val="00D32C00"/>
    <w:rsid w:val="00D32F17"/>
    <w:rsid w:val="00D343DA"/>
    <w:rsid w:val="00D34424"/>
    <w:rsid w:val="00D3592B"/>
    <w:rsid w:val="00D36E89"/>
    <w:rsid w:val="00D37369"/>
    <w:rsid w:val="00D374CF"/>
    <w:rsid w:val="00D43E8A"/>
    <w:rsid w:val="00D457B3"/>
    <w:rsid w:val="00D46A47"/>
    <w:rsid w:val="00D50D56"/>
    <w:rsid w:val="00D52CF9"/>
    <w:rsid w:val="00D535EA"/>
    <w:rsid w:val="00D53845"/>
    <w:rsid w:val="00D54B0F"/>
    <w:rsid w:val="00D57B68"/>
    <w:rsid w:val="00D6041A"/>
    <w:rsid w:val="00D65827"/>
    <w:rsid w:val="00D672C3"/>
    <w:rsid w:val="00D72945"/>
    <w:rsid w:val="00D72EFF"/>
    <w:rsid w:val="00D7691E"/>
    <w:rsid w:val="00D7784D"/>
    <w:rsid w:val="00D77996"/>
    <w:rsid w:val="00D84A6C"/>
    <w:rsid w:val="00D84F97"/>
    <w:rsid w:val="00D868D2"/>
    <w:rsid w:val="00D86A4B"/>
    <w:rsid w:val="00D86E6C"/>
    <w:rsid w:val="00D90B49"/>
    <w:rsid w:val="00D9463E"/>
    <w:rsid w:val="00D94984"/>
    <w:rsid w:val="00D95655"/>
    <w:rsid w:val="00DA0AF5"/>
    <w:rsid w:val="00DA1C98"/>
    <w:rsid w:val="00DB0F66"/>
    <w:rsid w:val="00DB1BE7"/>
    <w:rsid w:val="00DB1C94"/>
    <w:rsid w:val="00DB37B3"/>
    <w:rsid w:val="00DC127D"/>
    <w:rsid w:val="00DC181C"/>
    <w:rsid w:val="00DC1CC7"/>
    <w:rsid w:val="00DC4C91"/>
    <w:rsid w:val="00DC4CCD"/>
    <w:rsid w:val="00DC694F"/>
    <w:rsid w:val="00DC73AD"/>
    <w:rsid w:val="00DC788E"/>
    <w:rsid w:val="00DD1BD4"/>
    <w:rsid w:val="00DD21E5"/>
    <w:rsid w:val="00DD26D4"/>
    <w:rsid w:val="00DD37F3"/>
    <w:rsid w:val="00DD4EC7"/>
    <w:rsid w:val="00DE35DC"/>
    <w:rsid w:val="00DE6F17"/>
    <w:rsid w:val="00DF29E4"/>
    <w:rsid w:val="00DF30A9"/>
    <w:rsid w:val="00DF4266"/>
    <w:rsid w:val="00DF4480"/>
    <w:rsid w:val="00DF4655"/>
    <w:rsid w:val="00DF4D2B"/>
    <w:rsid w:val="00DF7096"/>
    <w:rsid w:val="00DF70C5"/>
    <w:rsid w:val="00DF7EAF"/>
    <w:rsid w:val="00E04B5B"/>
    <w:rsid w:val="00E04C51"/>
    <w:rsid w:val="00E04FD5"/>
    <w:rsid w:val="00E05593"/>
    <w:rsid w:val="00E07C7E"/>
    <w:rsid w:val="00E12EEF"/>
    <w:rsid w:val="00E15162"/>
    <w:rsid w:val="00E16F29"/>
    <w:rsid w:val="00E2108C"/>
    <w:rsid w:val="00E22C2D"/>
    <w:rsid w:val="00E23263"/>
    <w:rsid w:val="00E26122"/>
    <w:rsid w:val="00E26483"/>
    <w:rsid w:val="00E265EA"/>
    <w:rsid w:val="00E2701C"/>
    <w:rsid w:val="00E311C2"/>
    <w:rsid w:val="00E31F41"/>
    <w:rsid w:val="00E32D62"/>
    <w:rsid w:val="00E35195"/>
    <w:rsid w:val="00E364BD"/>
    <w:rsid w:val="00E367D4"/>
    <w:rsid w:val="00E42662"/>
    <w:rsid w:val="00E444E6"/>
    <w:rsid w:val="00E44605"/>
    <w:rsid w:val="00E5247C"/>
    <w:rsid w:val="00E54573"/>
    <w:rsid w:val="00E5548E"/>
    <w:rsid w:val="00E558C5"/>
    <w:rsid w:val="00E5617B"/>
    <w:rsid w:val="00E60687"/>
    <w:rsid w:val="00E614A4"/>
    <w:rsid w:val="00E645FF"/>
    <w:rsid w:val="00E667B8"/>
    <w:rsid w:val="00E70C8A"/>
    <w:rsid w:val="00E7250B"/>
    <w:rsid w:val="00E72B8D"/>
    <w:rsid w:val="00E7356F"/>
    <w:rsid w:val="00E742E4"/>
    <w:rsid w:val="00E74438"/>
    <w:rsid w:val="00E7498A"/>
    <w:rsid w:val="00E75498"/>
    <w:rsid w:val="00E75B17"/>
    <w:rsid w:val="00E8087A"/>
    <w:rsid w:val="00E8096A"/>
    <w:rsid w:val="00E81820"/>
    <w:rsid w:val="00E91817"/>
    <w:rsid w:val="00E91A1C"/>
    <w:rsid w:val="00E92306"/>
    <w:rsid w:val="00E94A61"/>
    <w:rsid w:val="00EA3E18"/>
    <w:rsid w:val="00EA4EAE"/>
    <w:rsid w:val="00EA5430"/>
    <w:rsid w:val="00EB1659"/>
    <w:rsid w:val="00EB1F6D"/>
    <w:rsid w:val="00EB2E92"/>
    <w:rsid w:val="00EB365A"/>
    <w:rsid w:val="00EB373D"/>
    <w:rsid w:val="00EB3AF5"/>
    <w:rsid w:val="00EB45C1"/>
    <w:rsid w:val="00EB58FF"/>
    <w:rsid w:val="00EB6F3A"/>
    <w:rsid w:val="00EC02E7"/>
    <w:rsid w:val="00EC074B"/>
    <w:rsid w:val="00EC65CC"/>
    <w:rsid w:val="00EC67AA"/>
    <w:rsid w:val="00EC6C55"/>
    <w:rsid w:val="00EC7B26"/>
    <w:rsid w:val="00ED0B84"/>
    <w:rsid w:val="00ED1373"/>
    <w:rsid w:val="00ED395B"/>
    <w:rsid w:val="00ED3B48"/>
    <w:rsid w:val="00ED6532"/>
    <w:rsid w:val="00EE1854"/>
    <w:rsid w:val="00EE1873"/>
    <w:rsid w:val="00EE404A"/>
    <w:rsid w:val="00EE52A6"/>
    <w:rsid w:val="00EE64E4"/>
    <w:rsid w:val="00EE76EF"/>
    <w:rsid w:val="00EE7D72"/>
    <w:rsid w:val="00EE7F64"/>
    <w:rsid w:val="00EF18CB"/>
    <w:rsid w:val="00EF2C3C"/>
    <w:rsid w:val="00EF51FE"/>
    <w:rsid w:val="00EF5776"/>
    <w:rsid w:val="00EF5C78"/>
    <w:rsid w:val="00EF7472"/>
    <w:rsid w:val="00EF77FD"/>
    <w:rsid w:val="00F004D1"/>
    <w:rsid w:val="00F004F6"/>
    <w:rsid w:val="00F026D3"/>
    <w:rsid w:val="00F03E24"/>
    <w:rsid w:val="00F040A7"/>
    <w:rsid w:val="00F047CD"/>
    <w:rsid w:val="00F047DB"/>
    <w:rsid w:val="00F05019"/>
    <w:rsid w:val="00F10F3C"/>
    <w:rsid w:val="00F11A08"/>
    <w:rsid w:val="00F162C4"/>
    <w:rsid w:val="00F20035"/>
    <w:rsid w:val="00F20B4C"/>
    <w:rsid w:val="00F2262F"/>
    <w:rsid w:val="00F236F9"/>
    <w:rsid w:val="00F25E09"/>
    <w:rsid w:val="00F26BC0"/>
    <w:rsid w:val="00F31883"/>
    <w:rsid w:val="00F32AAA"/>
    <w:rsid w:val="00F33AD7"/>
    <w:rsid w:val="00F343BC"/>
    <w:rsid w:val="00F34720"/>
    <w:rsid w:val="00F358B5"/>
    <w:rsid w:val="00F367EA"/>
    <w:rsid w:val="00F37893"/>
    <w:rsid w:val="00F42189"/>
    <w:rsid w:val="00F450D2"/>
    <w:rsid w:val="00F45201"/>
    <w:rsid w:val="00F454DF"/>
    <w:rsid w:val="00F474DC"/>
    <w:rsid w:val="00F501F5"/>
    <w:rsid w:val="00F50319"/>
    <w:rsid w:val="00F526FD"/>
    <w:rsid w:val="00F528F0"/>
    <w:rsid w:val="00F5549E"/>
    <w:rsid w:val="00F56829"/>
    <w:rsid w:val="00F56FFA"/>
    <w:rsid w:val="00F6091C"/>
    <w:rsid w:val="00F632C1"/>
    <w:rsid w:val="00F6376A"/>
    <w:rsid w:val="00F657D4"/>
    <w:rsid w:val="00F701D0"/>
    <w:rsid w:val="00F72062"/>
    <w:rsid w:val="00F727B0"/>
    <w:rsid w:val="00F75D51"/>
    <w:rsid w:val="00F75FC6"/>
    <w:rsid w:val="00F77289"/>
    <w:rsid w:val="00F77297"/>
    <w:rsid w:val="00F77468"/>
    <w:rsid w:val="00F77CF2"/>
    <w:rsid w:val="00F82438"/>
    <w:rsid w:val="00F82546"/>
    <w:rsid w:val="00F82F18"/>
    <w:rsid w:val="00F833CF"/>
    <w:rsid w:val="00F84B8F"/>
    <w:rsid w:val="00F851C6"/>
    <w:rsid w:val="00F87295"/>
    <w:rsid w:val="00F912CA"/>
    <w:rsid w:val="00F9130D"/>
    <w:rsid w:val="00F939E9"/>
    <w:rsid w:val="00F944CB"/>
    <w:rsid w:val="00F953A5"/>
    <w:rsid w:val="00F95D19"/>
    <w:rsid w:val="00F97EA4"/>
    <w:rsid w:val="00FA064C"/>
    <w:rsid w:val="00FA19FC"/>
    <w:rsid w:val="00FA5AF6"/>
    <w:rsid w:val="00FA5C00"/>
    <w:rsid w:val="00FA698D"/>
    <w:rsid w:val="00FB450A"/>
    <w:rsid w:val="00FB4698"/>
    <w:rsid w:val="00FB5712"/>
    <w:rsid w:val="00FB60C9"/>
    <w:rsid w:val="00FB718D"/>
    <w:rsid w:val="00FB7469"/>
    <w:rsid w:val="00FC4805"/>
    <w:rsid w:val="00FC489F"/>
    <w:rsid w:val="00FC7C5E"/>
    <w:rsid w:val="00FD49CE"/>
    <w:rsid w:val="00FD57FA"/>
    <w:rsid w:val="00FD6198"/>
    <w:rsid w:val="00FE112D"/>
    <w:rsid w:val="00FE257C"/>
    <w:rsid w:val="00FE26E8"/>
    <w:rsid w:val="00FE2906"/>
    <w:rsid w:val="00FE39FC"/>
    <w:rsid w:val="00FE43FF"/>
    <w:rsid w:val="00FE6BEA"/>
    <w:rsid w:val="00FF1C75"/>
    <w:rsid w:val="00FF1FC7"/>
    <w:rsid w:val="00FF2140"/>
    <w:rsid w:val="00FF2D8D"/>
    <w:rsid w:val="00FF740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BB48B"/>
  <w15:docId w15:val="{AB2B2E58-210F-0443-A9F7-7BC1A4B4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CA" w:eastAsia="fr-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485"/>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pPr>
      <w:keepNext/>
      <w:keepLines/>
      <w:spacing w:before="480" w:after="120"/>
      <w:outlineLvl w:val="0"/>
    </w:pPr>
    <w:rPr>
      <w:b/>
      <w:sz w:val="48"/>
      <w:szCs w:val="48"/>
    </w:rPr>
  </w:style>
  <w:style w:type="paragraph" w:styleId="Titre2">
    <w:name w:val="heading 2"/>
    <w:basedOn w:val="Normal"/>
    <w:next w:val="Normal"/>
    <w:link w:val="Titre2Car"/>
    <w:uiPriority w:val="9"/>
    <w:unhideWhenUsed/>
    <w:qFormat/>
    <w:pPr>
      <w:keepNext/>
      <w:keepLines/>
      <w:spacing w:before="360" w:after="80"/>
      <w:outlineLvl w:val="1"/>
    </w:pPr>
    <w:rPr>
      <w:b/>
      <w:sz w:val="36"/>
      <w:szCs w:val="36"/>
    </w:rPr>
  </w:style>
  <w:style w:type="paragraph" w:styleId="Titre3">
    <w:name w:val="heading 3"/>
    <w:basedOn w:val="Normal"/>
    <w:next w:val="Normal"/>
    <w:link w:val="Titre3Car"/>
    <w:uiPriority w:val="9"/>
    <w:unhideWhenUsed/>
    <w:qFormat/>
    <w:pPr>
      <w:keepNext/>
      <w:keepLines/>
      <w:spacing w:before="280" w:after="80"/>
      <w:outlineLvl w:val="2"/>
    </w:pPr>
    <w:rPr>
      <w:b/>
      <w:sz w:val="28"/>
      <w:szCs w:val="28"/>
    </w:rPr>
  </w:style>
  <w:style w:type="paragraph" w:styleId="Titre4">
    <w:name w:val="heading 4"/>
    <w:basedOn w:val="Normal"/>
    <w:next w:val="Normal"/>
    <w:link w:val="Titre4Car"/>
    <w:uiPriority w:val="9"/>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aragraphedeliste">
    <w:name w:val="List Paragraph"/>
    <w:basedOn w:val="Normal"/>
    <w:uiPriority w:val="34"/>
    <w:qFormat/>
    <w:rsid w:val="00F5738F"/>
    <w:pPr>
      <w:ind w:left="720"/>
      <w:contextualSpacing/>
    </w:pPr>
  </w:style>
  <w:style w:type="character" w:styleId="Lienhypertexte">
    <w:name w:val="Hyperlink"/>
    <w:basedOn w:val="Policepardfaut"/>
    <w:uiPriority w:val="99"/>
    <w:unhideWhenUsed/>
    <w:rsid w:val="00F3096B"/>
    <w:rPr>
      <w:color w:val="0563C1" w:themeColor="hyperlink"/>
      <w:u w:val="single"/>
    </w:rPr>
  </w:style>
  <w:style w:type="paragraph" w:styleId="En-tte">
    <w:name w:val="header"/>
    <w:basedOn w:val="Normal"/>
    <w:link w:val="En-tteCar"/>
    <w:uiPriority w:val="99"/>
    <w:unhideWhenUsed/>
    <w:rsid w:val="00426102"/>
    <w:pPr>
      <w:tabs>
        <w:tab w:val="center" w:pos="4703"/>
        <w:tab w:val="right" w:pos="9406"/>
      </w:tabs>
    </w:pPr>
  </w:style>
  <w:style w:type="character" w:customStyle="1" w:styleId="En-tteCar">
    <w:name w:val="En-tête Car"/>
    <w:basedOn w:val="Policepardfaut"/>
    <w:link w:val="En-tte"/>
    <w:uiPriority w:val="99"/>
    <w:rsid w:val="00426102"/>
    <w:rPr>
      <w:rFonts w:ascii="Calibri" w:eastAsia="Calibri" w:hAnsi="Calibri" w:cs="Calibri"/>
      <w:kern w:val="0"/>
      <w:lang w:eastAsia="fr-CA"/>
    </w:rPr>
  </w:style>
  <w:style w:type="paragraph" w:styleId="Pieddepage">
    <w:name w:val="footer"/>
    <w:basedOn w:val="Normal"/>
    <w:link w:val="PieddepageCar"/>
    <w:uiPriority w:val="99"/>
    <w:unhideWhenUsed/>
    <w:rsid w:val="00426102"/>
    <w:pPr>
      <w:tabs>
        <w:tab w:val="center" w:pos="4703"/>
        <w:tab w:val="right" w:pos="9406"/>
      </w:tabs>
    </w:pPr>
  </w:style>
  <w:style w:type="character" w:customStyle="1" w:styleId="PieddepageCar">
    <w:name w:val="Pied de page Car"/>
    <w:basedOn w:val="Policepardfaut"/>
    <w:link w:val="Pieddepage"/>
    <w:uiPriority w:val="99"/>
    <w:rsid w:val="00426102"/>
    <w:rPr>
      <w:rFonts w:ascii="Calibri" w:eastAsia="Calibri" w:hAnsi="Calibri" w:cs="Calibri"/>
      <w:kern w:val="0"/>
      <w:lang w:eastAsia="fr-CA"/>
    </w:rPr>
  </w:style>
  <w:style w:type="table" w:customStyle="1" w:styleId="12">
    <w:name w:val="12"/>
    <w:basedOn w:val="TableNormal1"/>
    <w:tblPr>
      <w:tblStyleRowBandSize w:val="1"/>
      <w:tblStyleColBandSize w:val="1"/>
      <w:tblCellMar>
        <w:left w:w="115" w:type="dxa"/>
        <w:right w:w="115" w:type="dxa"/>
      </w:tblCellMar>
    </w:tblPr>
  </w:style>
  <w:style w:type="table" w:customStyle="1" w:styleId="11">
    <w:name w:val="11"/>
    <w:basedOn w:val="TableNormal1"/>
    <w:tblPr>
      <w:tblStyleRowBandSize w:val="1"/>
      <w:tblStyleColBandSize w:val="1"/>
      <w:tblCellMar>
        <w:left w:w="115" w:type="dxa"/>
        <w:right w:w="115" w:type="dxa"/>
      </w:tblCellMar>
    </w:tblPr>
  </w:style>
  <w:style w:type="table" w:customStyle="1" w:styleId="10">
    <w:name w:val="10"/>
    <w:basedOn w:val="TableNormal1"/>
    <w:tblPr>
      <w:tblStyleRowBandSize w:val="1"/>
      <w:tblStyleColBandSize w:val="1"/>
      <w:tblCellMar>
        <w:left w:w="115" w:type="dxa"/>
        <w:right w:w="115" w:type="dxa"/>
      </w:tblCellMar>
    </w:tblPr>
  </w:style>
  <w:style w:type="character" w:styleId="lev">
    <w:name w:val="Strong"/>
    <w:basedOn w:val="Policepardfaut"/>
    <w:uiPriority w:val="22"/>
    <w:qFormat/>
    <w:rsid w:val="00676295"/>
    <w:rPr>
      <w:b/>
      <w:bCs/>
    </w:rPr>
  </w:style>
  <w:style w:type="paragraph" w:styleId="NormalWeb">
    <w:name w:val="Normal (Web)"/>
    <w:basedOn w:val="Normal"/>
    <w:uiPriority w:val="99"/>
    <w:unhideWhenUsed/>
    <w:rsid w:val="00521B9E"/>
    <w:pPr>
      <w:spacing w:before="100" w:beforeAutospacing="1" w:after="100" w:afterAutospacing="1"/>
    </w:pPr>
  </w:style>
  <w:style w:type="character" w:customStyle="1" w:styleId="line-clamp-1">
    <w:name w:val="line-clamp-1"/>
    <w:basedOn w:val="Policepardfaut"/>
    <w:rsid w:val="00C77443"/>
  </w:style>
  <w:style w:type="character" w:styleId="Mentionnonrsolue">
    <w:name w:val="Unresolved Mention"/>
    <w:basedOn w:val="Policepardfaut"/>
    <w:uiPriority w:val="99"/>
    <w:semiHidden/>
    <w:unhideWhenUsed/>
    <w:rsid w:val="00CB59D5"/>
    <w:rPr>
      <w:color w:val="605E5C"/>
      <w:shd w:val="clear" w:color="auto" w:fill="E1DFDD"/>
    </w:rPr>
  </w:style>
  <w:style w:type="character" w:styleId="Lienhypertextesuivivisit">
    <w:name w:val="FollowedHyperlink"/>
    <w:basedOn w:val="Policepardfaut"/>
    <w:uiPriority w:val="99"/>
    <w:semiHidden/>
    <w:unhideWhenUsed/>
    <w:rsid w:val="0075085F"/>
    <w:rPr>
      <w:color w:val="954F72" w:themeColor="followedHyperlink"/>
      <w:u w:val="single"/>
    </w:rPr>
  </w:style>
  <w:style w:type="character" w:styleId="Marquedecommentaire">
    <w:name w:val="annotation reference"/>
    <w:basedOn w:val="Policepardfaut"/>
    <w:uiPriority w:val="99"/>
    <w:semiHidden/>
    <w:unhideWhenUsed/>
    <w:rsid w:val="00D114E3"/>
    <w:rPr>
      <w:sz w:val="16"/>
      <w:szCs w:val="16"/>
    </w:rPr>
  </w:style>
  <w:style w:type="paragraph" w:styleId="Commentaire">
    <w:name w:val="annotation text"/>
    <w:basedOn w:val="Normal"/>
    <w:link w:val="CommentaireCar"/>
    <w:uiPriority w:val="99"/>
    <w:unhideWhenUsed/>
    <w:rsid w:val="00D114E3"/>
    <w:rPr>
      <w:sz w:val="20"/>
      <w:szCs w:val="20"/>
    </w:rPr>
  </w:style>
  <w:style w:type="character" w:customStyle="1" w:styleId="CommentaireCar">
    <w:name w:val="Commentaire Car"/>
    <w:basedOn w:val="Policepardfaut"/>
    <w:link w:val="Commentaire"/>
    <w:uiPriority w:val="99"/>
    <w:rsid w:val="00D114E3"/>
    <w:rPr>
      <w:sz w:val="20"/>
      <w:szCs w:val="20"/>
    </w:rPr>
  </w:style>
  <w:style w:type="paragraph" w:styleId="Objetducommentaire">
    <w:name w:val="annotation subject"/>
    <w:basedOn w:val="Commentaire"/>
    <w:next w:val="Commentaire"/>
    <w:link w:val="ObjetducommentaireCar"/>
    <w:uiPriority w:val="99"/>
    <w:semiHidden/>
    <w:unhideWhenUsed/>
    <w:rsid w:val="00D114E3"/>
    <w:rPr>
      <w:b/>
      <w:bCs/>
    </w:rPr>
  </w:style>
  <w:style w:type="character" w:customStyle="1" w:styleId="ObjetducommentaireCar">
    <w:name w:val="Objet du commentaire Car"/>
    <w:basedOn w:val="CommentaireCar"/>
    <w:link w:val="Objetducommentaire"/>
    <w:uiPriority w:val="99"/>
    <w:semiHidden/>
    <w:rsid w:val="00D114E3"/>
    <w:rPr>
      <w:b/>
      <w:bCs/>
      <w:sz w:val="20"/>
      <w:szCs w:val="20"/>
    </w:rPr>
  </w:style>
  <w:style w:type="table" w:customStyle="1" w:styleId="9">
    <w:name w:val="9"/>
    <w:basedOn w:val="TableNormal1"/>
    <w:tblPr>
      <w:tblStyleRowBandSize w:val="1"/>
      <w:tblStyleColBandSize w:val="1"/>
      <w:tblCellMar>
        <w:left w:w="115" w:type="dxa"/>
        <w:right w:w="115" w:type="dxa"/>
      </w:tblCellMar>
    </w:tblPr>
  </w:style>
  <w:style w:type="table" w:customStyle="1" w:styleId="8">
    <w:name w:val="8"/>
    <w:basedOn w:val="TableNormal1"/>
    <w:tblPr>
      <w:tblStyleRowBandSize w:val="1"/>
      <w:tblStyleColBandSize w:val="1"/>
      <w:tblCellMar>
        <w:left w:w="115" w:type="dxa"/>
        <w:right w:w="115"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top w:w="100" w:type="dxa"/>
        <w:left w:w="100" w:type="dxa"/>
        <w:bottom w:w="100" w:type="dxa"/>
        <w:right w:w="100" w:type="dxa"/>
      </w:tblCellMar>
    </w:tblPr>
  </w:style>
  <w:style w:type="table" w:styleId="Grilledutableau">
    <w:name w:val="Table Grid"/>
    <w:basedOn w:val="TableauNormal"/>
    <w:uiPriority w:val="39"/>
    <w:rsid w:val="00E81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0"/>
    <w:tblPr>
      <w:tblStyleRowBandSize w:val="1"/>
      <w:tblStyleColBandSize w:val="1"/>
      <w:tblCellMar>
        <w:left w:w="115" w:type="dxa"/>
        <w:right w:w="115"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top w:w="100" w:type="dxa"/>
        <w:left w:w="100" w:type="dxa"/>
        <w:bottom w:w="100" w:type="dxa"/>
        <w:right w:w="100" w:type="dxa"/>
      </w:tblCellMar>
    </w:tblPr>
  </w:style>
  <w:style w:type="character" w:styleId="Accentuation">
    <w:name w:val="Emphasis"/>
    <w:basedOn w:val="Policepardfaut"/>
    <w:uiPriority w:val="20"/>
    <w:qFormat/>
    <w:rsid w:val="000243E4"/>
    <w:rPr>
      <w:i/>
      <w:iCs/>
    </w:rPr>
  </w:style>
  <w:style w:type="character" w:customStyle="1" w:styleId="Titre3Car">
    <w:name w:val="Titre 3 Car"/>
    <w:basedOn w:val="Policepardfaut"/>
    <w:link w:val="Titre3"/>
    <w:uiPriority w:val="9"/>
    <w:rsid w:val="0031280C"/>
    <w:rPr>
      <w:b/>
      <w:sz w:val="28"/>
      <w:szCs w:val="28"/>
    </w:rPr>
  </w:style>
  <w:style w:type="character" w:customStyle="1" w:styleId="Titre1Car">
    <w:name w:val="Titre 1 Car"/>
    <w:basedOn w:val="Policepardfaut"/>
    <w:link w:val="Titre1"/>
    <w:uiPriority w:val="9"/>
    <w:rsid w:val="00555B0A"/>
    <w:rPr>
      <w:b/>
      <w:sz w:val="48"/>
      <w:szCs w:val="48"/>
    </w:rPr>
  </w:style>
  <w:style w:type="paragraph" w:styleId="Notedebasdepage">
    <w:name w:val="footnote text"/>
    <w:basedOn w:val="Normal"/>
    <w:link w:val="NotedebasdepageCar"/>
    <w:uiPriority w:val="99"/>
    <w:semiHidden/>
    <w:unhideWhenUsed/>
    <w:rsid w:val="000E38D7"/>
    <w:rPr>
      <w:sz w:val="20"/>
      <w:szCs w:val="20"/>
    </w:rPr>
  </w:style>
  <w:style w:type="character" w:customStyle="1" w:styleId="NotedebasdepageCar">
    <w:name w:val="Note de bas de page Car"/>
    <w:basedOn w:val="Policepardfaut"/>
    <w:link w:val="Notedebasdepage"/>
    <w:uiPriority w:val="99"/>
    <w:semiHidden/>
    <w:rsid w:val="000E38D7"/>
    <w:rPr>
      <w:sz w:val="20"/>
      <w:szCs w:val="20"/>
    </w:rPr>
  </w:style>
  <w:style w:type="character" w:styleId="Appelnotedebasdep">
    <w:name w:val="footnote reference"/>
    <w:basedOn w:val="Policepardfaut"/>
    <w:uiPriority w:val="99"/>
    <w:semiHidden/>
    <w:unhideWhenUsed/>
    <w:rsid w:val="000E38D7"/>
    <w:rPr>
      <w:vertAlign w:val="superscript"/>
    </w:rPr>
  </w:style>
  <w:style w:type="character" w:customStyle="1" w:styleId="apple-converted-space">
    <w:name w:val="apple-converted-space"/>
    <w:basedOn w:val="Policepardfaut"/>
    <w:rsid w:val="00263E83"/>
  </w:style>
  <w:style w:type="paragraph" w:customStyle="1" w:styleId="whitespace-normal">
    <w:name w:val="whitespace-normal"/>
    <w:basedOn w:val="Normal"/>
    <w:rsid w:val="00751730"/>
    <w:pPr>
      <w:spacing w:before="100" w:beforeAutospacing="1" w:after="100" w:afterAutospacing="1"/>
    </w:pPr>
  </w:style>
  <w:style w:type="character" w:customStyle="1" w:styleId="Titre4Car">
    <w:name w:val="Titre 4 Car"/>
    <w:basedOn w:val="Policepardfaut"/>
    <w:link w:val="Titre4"/>
    <w:uiPriority w:val="9"/>
    <w:rsid w:val="00E54573"/>
    <w:rPr>
      <w:b/>
      <w:sz w:val="24"/>
      <w:szCs w:val="24"/>
    </w:rPr>
  </w:style>
  <w:style w:type="character" w:customStyle="1" w:styleId="Titre2Car">
    <w:name w:val="Titre 2 Car"/>
    <w:basedOn w:val="Policepardfaut"/>
    <w:link w:val="Titre2"/>
    <w:uiPriority w:val="9"/>
    <w:rsid w:val="00A5282A"/>
    <w:rPr>
      <w:rFonts w:ascii="Times New Roman" w:eastAsia="Times New Roman" w:hAnsi="Times New Roman" w:cs="Times New Roman"/>
      <w:b/>
      <w:sz w:val="36"/>
      <w:szCs w:val="36"/>
    </w:rPr>
  </w:style>
  <w:style w:type="paragraph" w:customStyle="1" w:styleId="font-claude-response-body">
    <w:name w:val="font-claude-response-body"/>
    <w:basedOn w:val="Normal"/>
    <w:rsid w:val="00A34B76"/>
    <w:pPr>
      <w:spacing w:before="100" w:beforeAutospacing="1" w:after="100" w:afterAutospacing="1"/>
    </w:pPr>
  </w:style>
  <w:style w:type="character" w:customStyle="1" w:styleId="agcmg">
    <w:name w:val="a_gcmg"/>
    <w:basedOn w:val="Policepardfaut"/>
    <w:rsid w:val="006C3428"/>
  </w:style>
  <w:style w:type="numbering" w:customStyle="1" w:styleId="Listeactuelle1">
    <w:name w:val="Liste actuelle1"/>
    <w:uiPriority w:val="99"/>
    <w:rsid w:val="00DB0F6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s://www.inspq.qc.ca/violence-conjugale/comprendre/mythes-et-realites" TargetMode="External"/><Relationship Id="rId26" Type="http://schemas.openxmlformats.org/officeDocument/2006/relationships/hyperlink" Target="https://www150.statcan.gc.ca" TargetMode="External"/><Relationship Id="rId3" Type="http://schemas.openxmlformats.org/officeDocument/2006/relationships/numbering" Target="numbering.xml"/><Relationship Id="rId21" Type="http://schemas.openxmlformats.org/officeDocument/2006/relationships/hyperlink" Target="https://www.journaldequebec.com/2025/04/02/montee-du-discours-masculiniste-chez-les-ados-cest-une-preoccupation-dans-plusieurs-ecoles-du-quebec" TargetMode="External"/><Relationship Id="rId7" Type="http://schemas.openxmlformats.org/officeDocument/2006/relationships/footnotes" Target="footnotes.xml"/><Relationship Id="rId12" Type="http://schemas.openxmlformats.org/officeDocument/2006/relationships/hyperlink" Target="https://educationcitoyenne.org/outils/les-inegalites-et-les-rapports-de-pouvoir/" TargetMode="External"/><Relationship Id="rId17" Type="http://schemas.openxmlformats.org/officeDocument/2006/relationships/hyperlink" Target="https://www.weforum.org/publications/global-gender-gap-report-2023/" TargetMode="External"/><Relationship Id="rId25" Type="http://schemas.openxmlformats.org/officeDocument/2006/relationships/hyperlink" Target="https://www150.statcan.gc.ca" TargetMode="External"/><Relationship Id="rId2" Type="http://schemas.openxmlformats.org/officeDocument/2006/relationships/customXml" Target="../customXml/item2.xml"/><Relationship Id="rId16" Type="http://schemas.openxmlformats.org/officeDocument/2006/relationships/hyperlink" Target="http://equalmeasures2030.org/wp-content/uploads/2024/09/EM2030_2024_SDG_Gender_Index_FR_digital.pdf" TargetMode="External"/><Relationship Id="rId20" Type="http://schemas.openxmlformats.org/officeDocument/2006/relationships/hyperlink" Target="https://www.mckinsey.com/insights/organizatio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cationcitoyenne.org/outils/les-inegalites-et-les-rapports-de-pouvoir/" TargetMode="External"/><Relationship Id="rId24" Type="http://schemas.openxmlformats.org/officeDocument/2006/relationships/hyperlink" Target="https://www.sciencepresse.qc.ca"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xfam.qc.ca/publication/guide/feminisme/" TargetMode="External"/><Relationship Id="rId23" Type="http://schemas.openxmlformats.org/officeDocument/2006/relationships/hyperlink" Target="https://news.un.org/fr/story/2025/11/1157917" TargetMode="External"/><Relationship Id="rId28" Type="http://schemas.openxmlformats.org/officeDocument/2006/relationships/hyperlink" Target="https://u-paris.fr/hedy-lamarr-une-star-de-linvention/" TargetMode="External"/><Relationship Id="rId10" Type="http://schemas.openxmlformats.org/officeDocument/2006/relationships/hyperlink" Target="https://educationcitoyenne.org/outils/ladn-colonial-du-racisme/" TargetMode="External"/><Relationship Id="rId19" Type="http://schemas.openxmlformats.org/officeDocument/2006/relationships/hyperlink" Target="https://www.inspq.qc.ca/securite-prevention-de-la-violence-et-des-traumatismes/prevention-de-la-violence-interpersonnelle/dossiers/homicides-intrafamiliau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oxfam.qc.ca/publication/guide/feminisme/" TargetMode="External"/><Relationship Id="rId14" Type="http://schemas.openxmlformats.org/officeDocument/2006/relationships/hyperlink" Target="https://enseignerlitteraturejeunesse.com/2021/04/10/les-cercles-de-philo-chez-les-grands-pourquoi-comment-maintenant/" TargetMode="External"/><Relationship Id="rId22" Type="http://schemas.openxmlformats.org/officeDocument/2006/relationships/hyperlink" Target="https://www.unwomen.org" TargetMode="External"/><Relationship Id="rId27" Type="http://schemas.openxmlformats.org/officeDocument/2006/relationships/hyperlink" Target="https://link.springer.com/article/10.1023/A:1018839203698"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ducationcitoyenne.org/outils/ladn-colonial-du-racisme/" TargetMode="External"/><Relationship Id="rId2" Type="http://schemas.openxmlformats.org/officeDocument/2006/relationships/hyperlink" Target="https://oxfam.qc.ca/wp-content/uploads/parite-faisons-le-tour-de-la-question.pdf?utm_source=chatgpt.com" TargetMode="External"/><Relationship Id="rId1" Type="http://schemas.openxmlformats.org/officeDocument/2006/relationships/hyperlink" Target="https://fondationjeunesentete.org/ressource/les-jeunes-face-aux-discours-masculinistes-3-pistes-pour-les-accompagner/?fbclid=IwY2xjawQ020xleHRuA2FlbQIxMABicmlkETFlbjRFUE9YNUF5RENzaExNc3J0YwZhcHBfaWQQMjIyMDM5MTc4ODIwMDg5MgABHoXlU9EyrBEQjgW756WIP-k21AMJ3EE0V4oDUbuhyIBAD4lZkjnI9T3MuzkA_aem_qjM8KXgRXN01nxkik65GPg" TargetMode="External"/><Relationship Id="rId5" Type="http://schemas.openxmlformats.org/officeDocument/2006/relationships/hyperlink" Target="https://www.cairn.info/revue-idees-economiques-et-sociales-2008-3-page-4.htm" TargetMode="External"/><Relationship Id="rId4" Type="http://schemas.openxmlformats.org/officeDocument/2006/relationships/hyperlink" Target="https://www.femininbio.com/developpement-personnel/actualites-et-nouveautes/sexisme-misogynie-les-cliches-datent-de-la-mythologie-grecque-romaine-584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3HZfFvN5izVz+BsCJwtaJPTyHQ==">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BC2A28C-937A-CB4E-AEED-803265502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9030</Words>
  <Characters>51747</Characters>
  <Application>Microsoft Office Word</Application>
  <DocSecurity>0</DocSecurity>
  <Lines>1078</Lines>
  <Paragraphs>351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René</dc:creator>
  <cp:keywords/>
  <dc:description/>
  <cp:lastModifiedBy>Perrine Curé</cp:lastModifiedBy>
  <cp:revision>4</cp:revision>
  <dcterms:created xsi:type="dcterms:W3CDTF">2026-04-12T18:55:00Z</dcterms:created>
  <dcterms:modified xsi:type="dcterms:W3CDTF">2026-04-13T19:27:00Z</dcterms:modified>
</cp:coreProperties>
</file>