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1DDDD" w14:textId="77777777" w:rsidR="007B68B0" w:rsidRDefault="007B68B0" w:rsidP="00563BB7">
      <w:pPr>
        <w:pBdr>
          <w:top w:val="nil"/>
          <w:left w:val="nil"/>
          <w:bottom w:val="nil"/>
          <w:right w:val="nil"/>
          <w:between w:val="nil"/>
        </w:pBdr>
        <w:spacing w:before="200" w:line="300" w:lineRule="auto"/>
        <w:rPr>
          <w:rFonts w:ascii="Proxima Nova" w:eastAsia="Proxima Nova" w:hAnsi="Proxima Nova" w:cs="Proxima Nova"/>
          <w:sz w:val="22"/>
          <w:szCs w:val="22"/>
        </w:rPr>
      </w:pPr>
    </w:p>
    <w:p w14:paraId="4E378436" w14:textId="77777777" w:rsidR="007B68B0" w:rsidRDefault="007B68B0" w:rsidP="007B68B0">
      <w:pPr>
        <w:spacing w:line="276" w:lineRule="auto"/>
        <w:rPr>
          <w:rFonts w:ascii="Nunito SemiBold" w:eastAsia="Nunito SemiBold" w:hAnsi="Nunito SemiBold" w:cs="Nunito SemiBold"/>
          <w:color w:val="54595F"/>
          <w:sz w:val="24"/>
          <w:szCs w:val="24"/>
        </w:rPr>
      </w:pPr>
    </w:p>
    <w:tbl>
      <w:tblPr>
        <w:tblStyle w:val="a"/>
        <w:tblW w:w="3584"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1050"/>
        <w:gridCol w:w="2534"/>
      </w:tblGrid>
      <w:tr w:rsidR="007B68B0" w14:paraId="28F2120E" w14:textId="77777777" w:rsidTr="00ED4927">
        <w:trPr>
          <w:trHeight w:val="402"/>
        </w:trPr>
        <w:tc>
          <w:tcPr>
            <w:tcW w:w="1050" w:type="dxa"/>
            <w:shd w:val="clear" w:color="auto" w:fill="EFEFEF"/>
            <w:tcMar>
              <w:top w:w="100" w:type="dxa"/>
              <w:left w:w="100" w:type="dxa"/>
              <w:bottom w:w="100" w:type="dxa"/>
              <w:right w:w="100" w:type="dxa"/>
            </w:tcMar>
          </w:tcPr>
          <w:p w14:paraId="42D7EE26" w14:textId="77777777" w:rsidR="007B68B0" w:rsidRDefault="007B68B0" w:rsidP="00ED4927">
            <w:pPr>
              <w:widowControl w:val="0"/>
              <w:pBdr>
                <w:top w:val="nil"/>
                <w:left w:val="nil"/>
                <w:bottom w:val="nil"/>
                <w:right w:val="nil"/>
                <w:between w:val="nil"/>
              </w:pBdr>
              <w:spacing w:line="240" w:lineRule="auto"/>
              <w:rPr>
                <w:rFonts w:ascii="Nunito SemiBold" w:eastAsia="Nunito SemiBold" w:hAnsi="Nunito SemiBold" w:cs="Nunito SemiBold"/>
                <w:color w:val="54595F"/>
                <w:sz w:val="24"/>
                <w:szCs w:val="24"/>
              </w:rPr>
            </w:pPr>
          </w:p>
        </w:tc>
        <w:tc>
          <w:tcPr>
            <w:tcW w:w="2534" w:type="dxa"/>
            <w:shd w:val="clear" w:color="auto" w:fill="EFEFEF"/>
            <w:tcMar>
              <w:top w:w="-13" w:type="dxa"/>
              <w:left w:w="-13" w:type="dxa"/>
              <w:bottom w:w="-13" w:type="dxa"/>
              <w:right w:w="-13" w:type="dxa"/>
            </w:tcMar>
            <w:vAlign w:val="center"/>
          </w:tcPr>
          <w:p w14:paraId="70D7FC2C" w14:textId="15B6A0B4" w:rsidR="007B68B0" w:rsidRDefault="007B68B0" w:rsidP="00ED4927">
            <w:pPr>
              <w:pStyle w:val="Titre1"/>
              <w:widowControl w:val="0"/>
            </w:pPr>
            <w:r>
              <w:t xml:space="preserve">Annexe </w:t>
            </w:r>
            <w:r w:rsidR="00BA4161">
              <w:t>D</w:t>
            </w:r>
          </w:p>
        </w:tc>
      </w:tr>
    </w:tbl>
    <w:p w14:paraId="69AB767B" w14:textId="77777777" w:rsidR="007B68B0" w:rsidRDefault="007B68B0" w:rsidP="007B68B0">
      <w:pPr>
        <w:spacing w:line="240" w:lineRule="auto"/>
        <w:rPr>
          <w:rFonts w:ascii="Noto Sans Bamum SemiBold" w:eastAsia="Noto Sans Bamum SemiBold" w:hAnsi="Noto Sans Bamum SemiBold" w:cs="Noto Sans Bamum SemiBold"/>
          <w:color w:val="FFFFFF"/>
          <w:sz w:val="20"/>
          <w:szCs w:val="20"/>
        </w:rPr>
      </w:pPr>
    </w:p>
    <w:p w14:paraId="71ED2CE4" w14:textId="77777777" w:rsidR="007B68B0" w:rsidRDefault="007B68B0" w:rsidP="007B68B0">
      <w:pPr>
        <w:spacing w:line="240" w:lineRule="auto"/>
        <w:rPr>
          <w:rFonts w:ascii="Noto Sans Bamum SemiBold" w:eastAsia="Noto Sans Bamum SemiBold" w:hAnsi="Noto Sans Bamum SemiBold" w:cs="Noto Sans Bamum SemiBold"/>
          <w:color w:val="FFFFFF"/>
          <w:sz w:val="20"/>
          <w:szCs w:val="20"/>
        </w:rPr>
      </w:pPr>
    </w:p>
    <w:p w14:paraId="32E0095C" w14:textId="77777777" w:rsidR="007B68B0" w:rsidRPr="004A7487" w:rsidRDefault="007B68B0" w:rsidP="007B68B0">
      <w:pPr>
        <w:keepNext/>
        <w:keepLines/>
        <w:pBdr>
          <w:top w:val="nil"/>
          <w:left w:val="nil"/>
          <w:bottom w:val="nil"/>
          <w:right w:val="nil"/>
          <w:between w:val="nil"/>
        </w:pBdr>
        <w:spacing w:before="1440" w:line="240" w:lineRule="auto"/>
        <w:rPr>
          <w:rFonts w:ascii="Proxima Nova" w:eastAsia="Proxima Nova" w:hAnsi="Proxima Nova" w:cs="Proxima Nova"/>
          <w:color w:val="00B050"/>
          <w:sz w:val="66"/>
          <w:szCs w:val="66"/>
        </w:rPr>
      </w:pPr>
      <w:r w:rsidRPr="004A7487">
        <w:rPr>
          <w:rFonts w:ascii="Proxima Nova" w:eastAsia="Proxima Nova" w:hAnsi="Proxima Nova" w:cs="Proxima Nova"/>
          <w:color w:val="00B050"/>
          <w:sz w:val="66"/>
          <w:szCs w:val="66"/>
        </w:rPr>
        <w:t>Le bienveillant spaghetti culturel</w:t>
      </w:r>
    </w:p>
    <w:p w14:paraId="57D3E2DD" w14:textId="77777777" w:rsidR="007B68B0" w:rsidRPr="00351993" w:rsidRDefault="007B68B0" w:rsidP="007B68B0">
      <w:pPr>
        <w:keepNext/>
        <w:keepLines/>
        <w:pBdr>
          <w:top w:val="nil"/>
          <w:left w:val="nil"/>
          <w:bottom w:val="nil"/>
          <w:right w:val="nil"/>
          <w:between w:val="nil"/>
        </w:pBdr>
        <w:spacing w:before="1440" w:line="240" w:lineRule="auto"/>
        <w:rPr>
          <w:rFonts w:eastAsia="Proxima Nova" w:cs="Proxima Nova"/>
          <w:b/>
          <w:color w:val="000000"/>
          <w:sz w:val="82"/>
          <w:szCs w:val="82"/>
        </w:rPr>
      </w:pPr>
      <w:r w:rsidRPr="004A7487">
        <w:rPr>
          <w:rFonts w:ascii="Proxima Nova" w:eastAsia="Proxima Nova" w:hAnsi="Proxima Nova" w:cs="Proxima Nova"/>
          <w:noProof/>
          <w:color w:val="666666"/>
          <w:sz w:val="20"/>
          <w:szCs w:val="20"/>
        </w:rPr>
        <w:drawing>
          <wp:inline distT="114300" distB="114300" distL="114300" distR="114300" wp14:anchorId="40878E63" wp14:editId="2B6E2FB4">
            <wp:extent cx="447675" cy="57150"/>
            <wp:effectExtent l="0" t="0" r="0" b="0"/>
            <wp:docPr id="2141177979"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8"/>
                    <a:srcRect/>
                    <a:stretch>
                      <a:fillRect/>
                    </a:stretch>
                  </pic:blipFill>
                  <pic:spPr>
                    <a:xfrm>
                      <a:off x="0" y="0"/>
                      <a:ext cx="447675" cy="57150"/>
                    </a:xfrm>
                    <a:prstGeom prst="rect">
                      <a:avLst/>
                    </a:prstGeom>
                    <a:ln/>
                  </pic:spPr>
                </pic:pic>
              </a:graphicData>
            </a:graphic>
          </wp:inline>
        </w:drawing>
      </w:r>
      <w:r w:rsidRPr="00E7072A">
        <w:rPr>
          <w:rFonts w:ascii="Proxima Nova" w:eastAsia="Proxima Nova" w:hAnsi="Proxima Nova" w:cs="Proxima Nova"/>
          <w:b/>
          <w:color w:val="000000"/>
          <w:sz w:val="82"/>
          <w:szCs w:val="82"/>
        </w:rPr>
        <w:t xml:space="preserve"> </w:t>
      </w:r>
    </w:p>
    <w:p w14:paraId="76B32D52" w14:textId="6FB319CC" w:rsidR="007B68B0" w:rsidRPr="007B68B0" w:rsidRDefault="007B68B0" w:rsidP="007B68B0">
      <w:pPr>
        <w:keepNext/>
        <w:keepLines/>
        <w:pBdr>
          <w:top w:val="nil"/>
          <w:left w:val="nil"/>
          <w:bottom w:val="nil"/>
          <w:right w:val="nil"/>
          <w:between w:val="nil"/>
        </w:pBdr>
        <w:spacing w:before="1440" w:line="240" w:lineRule="auto"/>
        <w:rPr>
          <w:rFonts w:eastAsia="Proxima Nova" w:cs="Proxima Nova"/>
          <w:b/>
          <w:color w:val="00B0F0"/>
          <w:sz w:val="72"/>
          <w:szCs w:val="72"/>
        </w:rPr>
      </w:pPr>
      <w:r w:rsidRPr="007B68B0">
        <w:rPr>
          <w:rFonts w:eastAsia="Proxima Nova" w:cs="Proxima Nova"/>
          <w:b/>
          <w:color w:val="00B0F0"/>
          <w:sz w:val="72"/>
          <w:szCs w:val="72"/>
        </w:rPr>
        <w:t>Fiches pour ateliers au choix</w:t>
      </w:r>
    </w:p>
    <w:p w14:paraId="52DE985A" w14:textId="77777777" w:rsidR="007B68B0" w:rsidRPr="004A7487" w:rsidRDefault="007B68B0" w:rsidP="007B68B0">
      <w:pPr>
        <w:pBdr>
          <w:top w:val="nil"/>
          <w:left w:val="nil"/>
          <w:bottom w:val="nil"/>
          <w:right w:val="nil"/>
          <w:between w:val="nil"/>
        </w:pBdr>
        <w:spacing w:before="200" w:after="3600" w:line="240" w:lineRule="auto"/>
        <w:rPr>
          <w:rFonts w:ascii="Proxima Nova" w:eastAsia="Proxima Nova" w:hAnsi="Proxima Nova" w:cs="Proxima Nova"/>
          <w:sz w:val="72"/>
          <w:szCs w:val="72"/>
        </w:rPr>
      </w:pPr>
    </w:p>
    <w:p w14:paraId="2C0F7F9E" w14:textId="77777777" w:rsidR="007B68B0" w:rsidRDefault="007B68B0" w:rsidP="00563BB7">
      <w:pPr>
        <w:pBdr>
          <w:top w:val="nil"/>
          <w:left w:val="nil"/>
          <w:bottom w:val="nil"/>
          <w:right w:val="nil"/>
          <w:between w:val="nil"/>
        </w:pBdr>
        <w:spacing w:before="200" w:line="300" w:lineRule="auto"/>
        <w:rPr>
          <w:rFonts w:ascii="Proxima Nova" w:eastAsia="Proxima Nova" w:hAnsi="Proxima Nova" w:cs="Proxima Nova"/>
          <w:sz w:val="22"/>
          <w:szCs w:val="22"/>
        </w:rPr>
      </w:pPr>
    </w:p>
    <w:p w14:paraId="2AD4948B" w14:textId="77777777" w:rsidR="007B68B0" w:rsidRDefault="007B68B0" w:rsidP="00563BB7">
      <w:pPr>
        <w:pBdr>
          <w:top w:val="nil"/>
          <w:left w:val="nil"/>
          <w:bottom w:val="nil"/>
          <w:right w:val="nil"/>
          <w:between w:val="nil"/>
        </w:pBdr>
        <w:spacing w:before="200" w:line="300" w:lineRule="auto"/>
        <w:rPr>
          <w:rFonts w:ascii="Proxima Nova" w:eastAsia="Proxima Nova" w:hAnsi="Proxima Nova" w:cs="Proxima Nova"/>
          <w:sz w:val="22"/>
          <w:szCs w:val="22"/>
        </w:rPr>
      </w:pPr>
    </w:p>
    <w:p w14:paraId="7364A9C6" w14:textId="77777777" w:rsidR="007B68B0" w:rsidRDefault="007B68B0" w:rsidP="00563BB7">
      <w:pPr>
        <w:pBdr>
          <w:top w:val="nil"/>
          <w:left w:val="nil"/>
          <w:bottom w:val="nil"/>
          <w:right w:val="nil"/>
          <w:between w:val="nil"/>
        </w:pBdr>
        <w:spacing w:before="200" w:line="300" w:lineRule="auto"/>
        <w:rPr>
          <w:rFonts w:ascii="Proxima Nova" w:eastAsia="Proxima Nova" w:hAnsi="Proxima Nova" w:cs="Proxima Nova"/>
          <w:sz w:val="22"/>
          <w:szCs w:val="22"/>
        </w:rPr>
      </w:pPr>
    </w:p>
    <w:p w14:paraId="2317A1A1" w14:textId="087175DD" w:rsidR="004A7487" w:rsidRPr="005923F7" w:rsidRDefault="004A7487" w:rsidP="00563BB7">
      <w:pPr>
        <w:pBdr>
          <w:top w:val="nil"/>
          <w:left w:val="nil"/>
          <w:bottom w:val="nil"/>
          <w:right w:val="nil"/>
          <w:between w:val="nil"/>
        </w:pBdr>
        <w:spacing w:before="200" w:line="300" w:lineRule="auto"/>
        <w:rPr>
          <w:rFonts w:eastAsia="Proxima Nova" w:cs="Proxima Nova"/>
          <w:color w:val="00B0F0"/>
          <w:sz w:val="36"/>
          <w:szCs w:val="36"/>
        </w:rPr>
      </w:pPr>
      <w:r w:rsidRPr="005923F7">
        <w:rPr>
          <w:rFonts w:eastAsia="Proxima Nova" w:cs="Proxima Nova"/>
          <w:color w:val="00B0F0"/>
          <w:sz w:val="36"/>
          <w:szCs w:val="36"/>
        </w:rPr>
        <w:t>Table des matières</w:t>
      </w:r>
    </w:p>
    <w:p w14:paraId="4485FD99" w14:textId="234227A6" w:rsidR="005923F7" w:rsidRPr="007A229E" w:rsidRDefault="005923F7" w:rsidP="007A229E">
      <w:pPr>
        <w:pStyle w:val="Paragraphedeliste"/>
        <w:numPr>
          <w:ilvl w:val="0"/>
          <w:numId w:val="30"/>
        </w:numPr>
        <w:pBdr>
          <w:top w:val="nil"/>
          <w:left w:val="nil"/>
          <w:bottom w:val="nil"/>
          <w:right w:val="nil"/>
          <w:between w:val="nil"/>
        </w:pBdr>
        <w:spacing w:before="200" w:line="240" w:lineRule="auto"/>
        <w:ind w:left="714" w:hanging="357"/>
        <w:rPr>
          <w:rFonts w:eastAsia="Proxima Nova" w:cs="Proxima Nova"/>
          <w:color w:val="00B0F0"/>
          <w:sz w:val="36"/>
          <w:szCs w:val="36"/>
        </w:rPr>
      </w:pPr>
      <w:r w:rsidRPr="005923F7">
        <w:rPr>
          <w:rFonts w:eastAsia="Righteous" w:cs="Righteous"/>
          <w:color w:val="00B0F0"/>
          <w:sz w:val="34"/>
          <w:szCs w:val="34"/>
        </w:rPr>
        <w:t>La guerre des sauces : sans biais socio-cognitifs… ou presque !</w:t>
      </w:r>
    </w:p>
    <w:p w14:paraId="17939908" w14:textId="77777777" w:rsidR="007A229E" w:rsidRPr="005923F7" w:rsidRDefault="007A229E" w:rsidP="007A229E">
      <w:pPr>
        <w:pStyle w:val="Paragraphedeliste"/>
        <w:pBdr>
          <w:top w:val="nil"/>
          <w:left w:val="nil"/>
          <w:bottom w:val="nil"/>
          <w:right w:val="nil"/>
          <w:between w:val="nil"/>
        </w:pBdr>
        <w:spacing w:before="200" w:line="240" w:lineRule="auto"/>
        <w:ind w:left="714"/>
        <w:rPr>
          <w:rFonts w:eastAsia="Proxima Nova" w:cs="Proxima Nova"/>
          <w:color w:val="00B0F0"/>
          <w:sz w:val="36"/>
          <w:szCs w:val="36"/>
        </w:rPr>
      </w:pPr>
    </w:p>
    <w:p w14:paraId="2D0EBB8C" w14:textId="0CC9D498" w:rsidR="004D66B6" w:rsidRDefault="001357DD" w:rsidP="007A229E">
      <w:pPr>
        <w:pStyle w:val="Paragraphedeliste"/>
        <w:numPr>
          <w:ilvl w:val="0"/>
          <w:numId w:val="40"/>
        </w:numPr>
        <w:spacing w:line="240" w:lineRule="auto"/>
        <w:ind w:left="714" w:hanging="357"/>
        <w:rPr>
          <w:rFonts w:eastAsia="Righteous" w:cs="Righteous"/>
          <w:color w:val="00B0F0"/>
          <w:sz w:val="34"/>
          <w:szCs w:val="34"/>
        </w:rPr>
      </w:pPr>
      <w:r>
        <w:rPr>
          <w:rFonts w:eastAsia="Righteous" w:cs="Righteous"/>
          <w:color w:val="00B0F0"/>
          <w:sz w:val="34"/>
          <w:szCs w:val="34"/>
        </w:rPr>
        <w:t>Guerre des sauces/t</w:t>
      </w:r>
      <w:r w:rsidR="008242F7" w:rsidRPr="008242F7">
        <w:rPr>
          <w:rFonts w:eastAsia="Righteous" w:cs="Righteous"/>
          <w:color w:val="00B0F0"/>
          <w:sz w:val="34"/>
          <w:szCs w:val="34"/>
        </w:rPr>
        <w:t>est de goûts - compilation déjà faite</w:t>
      </w:r>
    </w:p>
    <w:p w14:paraId="2A81D04C" w14:textId="77777777" w:rsidR="007A229E" w:rsidRDefault="007A229E" w:rsidP="007A229E">
      <w:pPr>
        <w:pStyle w:val="Paragraphedeliste"/>
        <w:spacing w:line="240" w:lineRule="auto"/>
        <w:ind w:left="714"/>
        <w:rPr>
          <w:rFonts w:eastAsia="Righteous" w:cs="Righteous"/>
          <w:color w:val="00B0F0"/>
          <w:sz w:val="34"/>
          <w:szCs w:val="34"/>
        </w:rPr>
      </w:pPr>
    </w:p>
    <w:p w14:paraId="6033D830" w14:textId="121BFE52" w:rsidR="007A229E" w:rsidRPr="007A229E" w:rsidRDefault="00A35C6E" w:rsidP="007A229E">
      <w:pPr>
        <w:pStyle w:val="Paragraphedeliste"/>
        <w:numPr>
          <w:ilvl w:val="0"/>
          <w:numId w:val="40"/>
        </w:numPr>
        <w:spacing w:line="240" w:lineRule="auto"/>
        <w:ind w:left="714" w:hanging="357"/>
        <w:rPr>
          <w:rFonts w:eastAsia="Righteous" w:cs="Righteous"/>
          <w:color w:val="00B0F0"/>
          <w:sz w:val="34"/>
          <w:szCs w:val="34"/>
        </w:rPr>
      </w:pPr>
      <w:r w:rsidRPr="0058293B">
        <w:rPr>
          <w:rFonts w:eastAsia="Proxima Nova" w:cs="Proxima Nova"/>
          <w:color w:val="00B0F0"/>
          <w:sz w:val="36"/>
          <w:szCs w:val="36"/>
        </w:rPr>
        <w:t>Le spaghetti : patrimoine matériel ou immatériel de l’UNESCO ?</w:t>
      </w:r>
    </w:p>
    <w:p w14:paraId="0E085011" w14:textId="77777777" w:rsidR="007A229E" w:rsidRPr="007A229E" w:rsidRDefault="007A229E" w:rsidP="007A229E">
      <w:pPr>
        <w:spacing w:line="240" w:lineRule="auto"/>
        <w:rPr>
          <w:rFonts w:eastAsia="Righteous" w:cs="Righteous"/>
          <w:color w:val="00B0F0"/>
          <w:sz w:val="34"/>
          <w:szCs w:val="34"/>
        </w:rPr>
      </w:pPr>
    </w:p>
    <w:p w14:paraId="4F187A48" w14:textId="1B41E2BB" w:rsidR="00A35C6E" w:rsidRPr="007A229E" w:rsidRDefault="00B24949" w:rsidP="007A229E">
      <w:pPr>
        <w:pStyle w:val="Paragraphedeliste"/>
        <w:numPr>
          <w:ilvl w:val="0"/>
          <w:numId w:val="40"/>
        </w:numPr>
        <w:spacing w:line="240" w:lineRule="auto"/>
        <w:ind w:left="714" w:hanging="357"/>
        <w:rPr>
          <w:rFonts w:eastAsia="Righteous" w:cs="Righteous"/>
          <w:color w:val="00B0F0"/>
          <w:sz w:val="34"/>
          <w:szCs w:val="34"/>
        </w:rPr>
      </w:pPr>
      <w:r w:rsidRPr="0058293B">
        <w:rPr>
          <w:rFonts w:eastAsia="Proxima Nova" w:cs="Proxima Nova"/>
          <w:color w:val="00B0F0"/>
          <w:sz w:val="36"/>
          <w:szCs w:val="36"/>
        </w:rPr>
        <w:t>L’arbre de la bienveillance</w:t>
      </w:r>
    </w:p>
    <w:p w14:paraId="7BE58412" w14:textId="77777777" w:rsidR="007A229E" w:rsidRPr="007A229E" w:rsidRDefault="007A229E" w:rsidP="007A229E">
      <w:pPr>
        <w:spacing w:line="240" w:lineRule="auto"/>
        <w:rPr>
          <w:rFonts w:eastAsia="Righteous" w:cs="Righteous"/>
          <w:color w:val="00B0F0"/>
          <w:sz w:val="34"/>
          <w:szCs w:val="34"/>
        </w:rPr>
      </w:pPr>
    </w:p>
    <w:p w14:paraId="3F4BCE5B" w14:textId="7B4ADD81" w:rsidR="00694CFF" w:rsidRPr="007A229E" w:rsidRDefault="00694CFF" w:rsidP="007A229E">
      <w:pPr>
        <w:pStyle w:val="Paragraphedeliste"/>
        <w:numPr>
          <w:ilvl w:val="0"/>
          <w:numId w:val="40"/>
        </w:numPr>
        <w:spacing w:line="240" w:lineRule="auto"/>
        <w:ind w:left="714" w:hanging="357"/>
        <w:rPr>
          <w:rFonts w:eastAsia="Righteous" w:cs="Righteous"/>
          <w:color w:val="00B0F0"/>
          <w:sz w:val="34"/>
          <w:szCs w:val="34"/>
        </w:rPr>
      </w:pPr>
      <w:r w:rsidRPr="0058293B">
        <w:rPr>
          <w:rFonts w:eastAsia="Proxima Nova" w:cs="Proxima Nova"/>
          <w:color w:val="00B0F0"/>
          <w:sz w:val="36"/>
          <w:szCs w:val="36"/>
        </w:rPr>
        <w:t>Réflexion finale portant sur les concepts sociologiques et sur la culture culinaire au Québec</w:t>
      </w:r>
    </w:p>
    <w:p w14:paraId="5E669791" w14:textId="77777777" w:rsidR="007A229E" w:rsidRPr="007A229E" w:rsidRDefault="007A229E" w:rsidP="007A229E">
      <w:pPr>
        <w:spacing w:line="240" w:lineRule="auto"/>
        <w:rPr>
          <w:rFonts w:eastAsia="Righteous" w:cs="Righteous"/>
          <w:color w:val="00B0F0"/>
          <w:sz w:val="34"/>
          <w:szCs w:val="34"/>
        </w:rPr>
      </w:pPr>
    </w:p>
    <w:p w14:paraId="521E3184" w14:textId="786154D9" w:rsidR="00254054" w:rsidRPr="0058293B" w:rsidRDefault="00254054" w:rsidP="007A229E">
      <w:pPr>
        <w:pStyle w:val="Paragraphedeliste"/>
        <w:numPr>
          <w:ilvl w:val="0"/>
          <w:numId w:val="40"/>
        </w:numPr>
        <w:spacing w:line="240" w:lineRule="auto"/>
        <w:ind w:left="714" w:hanging="357"/>
        <w:rPr>
          <w:rFonts w:eastAsia="Righteous" w:cs="Righteous"/>
          <w:color w:val="00B0F0"/>
          <w:sz w:val="34"/>
          <w:szCs w:val="34"/>
        </w:rPr>
      </w:pPr>
      <w:r w:rsidRPr="0058293B">
        <w:rPr>
          <w:rFonts w:eastAsia="Proxima Nova" w:cs="Proxima Nova"/>
          <w:color w:val="00B0F0"/>
          <w:sz w:val="36"/>
          <w:szCs w:val="36"/>
        </w:rPr>
        <w:t>Lettre d’autorisation parentale</w:t>
      </w:r>
    </w:p>
    <w:p w14:paraId="3EDD5A7B" w14:textId="77777777" w:rsidR="004D66B6" w:rsidRDefault="004D66B6" w:rsidP="00563BB7">
      <w:pPr>
        <w:pBdr>
          <w:top w:val="nil"/>
          <w:left w:val="nil"/>
          <w:bottom w:val="nil"/>
          <w:right w:val="nil"/>
          <w:between w:val="nil"/>
        </w:pBdr>
        <w:spacing w:before="200" w:line="300" w:lineRule="auto"/>
        <w:rPr>
          <w:rFonts w:eastAsia="Proxima Nova" w:cs="Proxima Nova"/>
          <w:color w:val="93C47D"/>
          <w:sz w:val="36"/>
          <w:szCs w:val="36"/>
        </w:rPr>
      </w:pPr>
    </w:p>
    <w:p w14:paraId="5ED3DFB0" w14:textId="77777777" w:rsidR="002A749A" w:rsidRDefault="002A749A" w:rsidP="00563BB7">
      <w:pPr>
        <w:pBdr>
          <w:top w:val="nil"/>
          <w:left w:val="nil"/>
          <w:bottom w:val="nil"/>
          <w:right w:val="nil"/>
          <w:between w:val="nil"/>
        </w:pBdr>
        <w:spacing w:before="200" w:line="300" w:lineRule="auto"/>
        <w:rPr>
          <w:rFonts w:eastAsia="Proxima Nova" w:cs="Proxima Nova"/>
          <w:color w:val="93C47D"/>
          <w:sz w:val="36"/>
          <w:szCs w:val="36"/>
        </w:rPr>
      </w:pPr>
    </w:p>
    <w:p w14:paraId="0F4FE844" w14:textId="77777777" w:rsidR="002A749A" w:rsidRDefault="002A749A" w:rsidP="00563BB7">
      <w:pPr>
        <w:pBdr>
          <w:top w:val="nil"/>
          <w:left w:val="nil"/>
          <w:bottom w:val="nil"/>
          <w:right w:val="nil"/>
          <w:between w:val="nil"/>
        </w:pBdr>
        <w:spacing w:before="200" w:line="300" w:lineRule="auto"/>
        <w:rPr>
          <w:rFonts w:eastAsia="Proxima Nova" w:cs="Proxima Nova"/>
          <w:color w:val="93C47D"/>
          <w:sz w:val="36"/>
          <w:szCs w:val="36"/>
        </w:rPr>
      </w:pPr>
    </w:p>
    <w:p w14:paraId="74501D3C" w14:textId="77777777" w:rsidR="002A749A" w:rsidRDefault="002A749A" w:rsidP="00563BB7">
      <w:pPr>
        <w:pBdr>
          <w:top w:val="nil"/>
          <w:left w:val="nil"/>
          <w:bottom w:val="nil"/>
          <w:right w:val="nil"/>
          <w:between w:val="nil"/>
        </w:pBdr>
        <w:spacing w:before="200" w:line="300" w:lineRule="auto"/>
        <w:rPr>
          <w:rFonts w:eastAsia="Proxima Nova" w:cs="Proxima Nova"/>
          <w:color w:val="93C47D"/>
          <w:sz w:val="36"/>
          <w:szCs w:val="36"/>
        </w:rPr>
      </w:pPr>
    </w:p>
    <w:p w14:paraId="501817C4" w14:textId="77777777" w:rsidR="002A749A" w:rsidRDefault="002A749A" w:rsidP="00563BB7">
      <w:pPr>
        <w:pBdr>
          <w:top w:val="nil"/>
          <w:left w:val="nil"/>
          <w:bottom w:val="nil"/>
          <w:right w:val="nil"/>
          <w:between w:val="nil"/>
        </w:pBdr>
        <w:spacing w:before="200" w:line="300" w:lineRule="auto"/>
        <w:rPr>
          <w:rFonts w:eastAsia="Proxima Nova" w:cs="Proxima Nova"/>
          <w:color w:val="93C47D"/>
          <w:sz w:val="36"/>
          <w:szCs w:val="36"/>
        </w:rPr>
      </w:pPr>
    </w:p>
    <w:p w14:paraId="14444A36" w14:textId="77777777" w:rsidR="002A749A" w:rsidRDefault="002A749A" w:rsidP="00563BB7">
      <w:pPr>
        <w:pBdr>
          <w:top w:val="nil"/>
          <w:left w:val="nil"/>
          <w:bottom w:val="nil"/>
          <w:right w:val="nil"/>
          <w:between w:val="nil"/>
        </w:pBdr>
        <w:spacing w:before="200" w:line="300" w:lineRule="auto"/>
        <w:rPr>
          <w:rFonts w:eastAsia="Proxima Nova" w:cs="Proxima Nova"/>
          <w:color w:val="93C47D"/>
          <w:sz w:val="36"/>
          <w:szCs w:val="36"/>
        </w:rPr>
      </w:pPr>
    </w:p>
    <w:p w14:paraId="14CC0331" w14:textId="77777777" w:rsidR="002A749A" w:rsidRDefault="002A749A" w:rsidP="00563BB7">
      <w:pPr>
        <w:pBdr>
          <w:top w:val="nil"/>
          <w:left w:val="nil"/>
          <w:bottom w:val="nil"/>
          <w:right w:val="nil"/>
          <w:between w:val="nil"/>
        </w:pBdr>
        <w:spacing w:before="200" w:line="300" w:lineRule="auto"/>
        <w:rPr>
          <w:rFonts w:eastAsia="Proxima Nova" w:cs="Proxima Nova"/>
          <w:color w:val="93C47D"/>
          <w:sz w:val="36"/>
          <w:szCs w:val="36"/>
        </w:rPr>
      </w:pPr>
    </w:p>
    <w:p w14:paraId="7C37C040" w14:textId="4D67AFE0" w:rsidR="005923F7" w:rsidRPr="00A53955" w:rsidRDefault="005923F7" w:rsidP="005923F7">
      <w:pPr>
        <w:widowControl w:val="0"/>
        <w:spacing w:line="240" w:lineRule="auto"/>
        <w:rPr>
          <w:rFonts w:eastAsia="Righteous" w:cs="Righteous"/>
          <w:color w:val="00B0F0"/>
          <w:sz w:val="34"/>
          <w:szCs w:val="34"/>
        </w:rPr>
      </w:pPr>
      <w:r>
        <w:rPr>
          <w:rFonts w:eastAsia="Righteous" w:cs="Righteous"/>
          <w:color w:val="00B0F0"/>
          <w:sz w:val="34"/>
          <w:szCs w:val="34"/>
        </w:rPr>
        <w:lastRenderedPageBreak/>
        <w:t xml:space="preserve">1. </w:t>
      </w:r>
      <w:r w:rsidRPr="00DF3884">
        <w:rPr>
          <w:rFonts w:eastAsia="Righteous" w:cs="Righteous"/>
          <w:color w:val="00B0F0"/>
          <w:sz w:val="34"/>
          <w:szCs w:val="34"/>
        </w:rPr>
        <w:t>La guerre des sauces : sans biais socio-cognitifs… ou presque !</w:t>
      </w:r>
    </w:p>
    <w:p w14:paraId="01D73F08" w14:textId="77777777" w:rsidR="005923F7" w:rsidRPr="00403A78" w:rsidRDefault="005923F7" w:rsidP="005923F7">
      <w:pPr>
        <w:widowControl w:val="0"/>
        <w:spacing w:line="240" w:lineRule="exact"/>
        <w:jc w:val="center"/>
        <w:rPr>
          <w:rFonts w:eastAsia="Arial" w:cs="Arial"/>
          <w:color w:val="FF0000"/>
          <w:sz w:val="40"/>
          <w:szCs w:val="40"/>
        </w:rPr>
      </w:pPr>
    </w:p>
    <w:p w14:paraId="3999B90C" w14:textId="77777777" w:rsidR="005923F7" w:rsidRPr="00403A78" w:rsidRDefault="005923F7" w:rsidP="005923F7">
      <w:pPr>
        <w:widowControl w:val="0"/>
        <w:spacing w:line="240" w:lineRule="auto"/>
        <w:jc w:val="center"/>
        <w:rPr>
          <w:rFonts w:eastAsia="Arial" w:cs="Arial"/>
          <w:color w:val="FF0000"/>
          <w:sz w:val="40"/>
          <w:szCs w:val="40"/>
        </w:rPr>
      </w:pPr>
      <w:r w:rsidRPr="00403A78">
        <w:rPr>
          <w:rFonts w:eastAsia="Proxima Nova" w:cs="Proxima Nova"/>
          <w:noProof/>
          <w:sz w:val="22"/>
          <w:szCs w:val="22"/>
        </w:rPr>
        <w:drawing>
          <wp:anchor distT="19050" distB="19050" distL="19050" distR="19050" simplePos="0" relativeHeight="251661312" behindDoc="0" locked="0" layoutInCell="1" hidden="0" allowOverlap="1" wp14:anchorId="4175ECF7" wp14:editId="64109838">
            <wp:simplePos x="0" y="0"/>
            <wp:positionH relativeFrom="column">
              <wp:posOffset>4229901</wp:posOffset>
            </wp:positionH>
            <wp:positionV relativeFrom="paragraph">
              <wp:posOffset>7537</wp:posOffset>
            </wp:positionV>
            <wp:extent cx="827814" cy="1090613"/>
            <wp:effectExtent l="0" t="0" r="0" b="0"/>
            <wp:wrapNone/>
            <wp:docPr id="1473610880" name="image6.jpg" descr="Tomate Sauce Chili Vectores, Ilustraciones y Gráficos - 123RF"/>
            <wp:cNvGraphicFramePr/>
            <a:graphic xmlns:a="http://schemas.openxmlformats.org/drawingml/2006/main">
              <a:graphicData uri="http://schemas.openxmlformats.org/drawingml/2006/picture">
                <pic:pic xmlns:pic="http://schemas.openxmlformats.org/drawingml/2006/picture">
                  <pic:nvPicPr>
                    <pic:cNvPr id="0" name="image6.jpg" descr="Tomate Sauce Chili Vectores, Ilustraciones y Gráficos - 123RF"/>
                    <pic:cNvPicPr preferRelativeResize="0"/>
                  </pic:nvPicPr>
                  <pic:blipFill>
                    <a:blip r:embed="rId9"/>
                    <a:srcRect l="26497" t="19626" r="24928" b="16590"/>
                    <a:stretch>
                      <a:fillRect/>
                    </a:stretch>
                  </pic:blipFill>
                  <pic:spPr>
                    <a:xfrm>
                      <a:off x="0" y="0"/>
                      <a:ext cx="827814" cy="1090613"/>
                    </a:xfrm>
                    <a:prstGeom prst="rect">
                      <a:avLst/>
                    </a:prstGeom>
                    <a:ln/>
                  </pic:spPr>
                </pic:pic>
              </a:graphicData>
            </a:graphic>
          </wp:anchor>
        </w:drawing>
      </w:r>
      <w:r w:rsidRPr="00403A78">
        <w:rPr>
          <w:rFonts w:eastAsia="Proxima Nova" w:cs="Proxima Nova"/>
          <w:noProof/>
          <w:sz w:val="22"/>
          <w:szCs w:val="22"/>
        </w:rPr>
        <w:drawing>
          <wp:anchor distT="19050" distB="19050" distL="19050" distR="19050" simplePos="0" relativeHeight="251660288" behindDoc="0" locked="0" layoutInCell="1" hidden="0" allowOverlap="1" wp14:anchorId="6BAC8A09" wp14:editId="55387879">
            <wp:simplePos x="0" y="0"/>
            <wp:positionH relativeFrom="column">
              <wp:posOffset>2239093</wp:posOffset>
            </wp:positionH>
            <wp:positionV relativeFrom="paragraph">
              <wp:posOffset>8172</wp:posOffset>
            </wp:positionV>
            <wp:extent cx="827814" cy="1090613"/>
            <wp:effectExtent l="0" t="0" r="0" b="0"/>
            <wp:wrapNone/>
            <wp:docPr id="24" name="image6.jpg" descr="Tomate Sauce Chili Vectores, Ilustraciones y Gráficos - 123RF"/>
            <wp:cNvGraphicFramePr/>
            <a:graphic xmlns:a="http://schemas.openxmlformats.org/drawingml/2006/main">
              <a:graphicData uri="http://schemas.openxmlformats.org/drawingml/2006/picture">
                <pic:pic xmlns:pic="http://schemas.openxmlformats.org/drawingml/2006/picture">
                  <pic:nvPicPr>
                    <pic:cNvPr id="0" name="image6.jpg" descr="Tomate Sauce Chili Vectores, Ilustraciones y Gráficos - 123RF"/>
                    <pic:cNvPicPr preferRelativeResize="0"/>
                  </pic:nvPicPr>
                  <pic:blipFill>
                    <a:blip r:embed="rId9"/>
                    <a:srcRect l="26497" t="19626" r="24928" b="16590"/>
                    <a:stretch>
                      <a:fillRect/>
                    </a:stretch>
                  </pic:blipFill>
                  <pic:spPr>
                    <a:xfrm>
                      <a:off x="0" y="0"/>
                      <a:ext cx="827814" cy="1090613"/>
                    </a:xfrm>
                    <a:prstGeom prst="rect">
                      <a:avLst/>
                    </a:prstGeom>
                    <a:ln/>
                  </pic:spPr>
                </pic:pic>
              </a:graphicData>
            </a:graphic>
          </wp:anchor>
        </w:drawing>
      </w:r>
      <w:r w:rsidRPr="00403A78">
        <w:rPr>
          <w:rFonts w:eastAsia="Proxima Nova" w:cs="Proxima Nova"/>
          <w:noProof/>
          <w:sz w:val="22"/>
          <w:szCs w:val="22"/>
        </w:rPr>
        <w:drawing>
          <wp:anchor distT="19050" distB="19050" distL="19050" distR="19050" simplePos="0" relativeHeight="251659264" behindDoc="0" locked="0" layoutInCell="1" hidden="0" allowOverlap="1" wp14:anchorId="7272A7E0" wp14:editId="339F281F">
            <wp:simplePos x="0" y="0"/>
            <wp:positionH relativeFrom="column">
              <wp:posOffset>426085</wp:posOffset>
            </wp:positionH>
            <wp:positionV relativeFrom="paragraph">
              <wp:posOffset>7620</wp:posOffset>
            </wp:positionV>
            <wp:extent cx="848995" cy="1118870"/>
            <wp:effectExtent l="0" t="0" r="0" b="0"/>
            <wp:wrapNone/>
            <wp:docPr id="1924905975" name="image6.jpg" descr="Tomate Sauce Chili Vectores, Ilustraciones y Gráficos - 123RF"/>
            <wp:cNvGraphicFramePr/>
            <a:graphic xmlns:a="http://schemas.openxmlformats.org/drawingml/2006/main">
              <a:graphicData uri="http://schemas.openxmlformats.org/drawingml/2006/picture">
                <pic:pic xmlns:pic="http://schemas.openxmlformats.org/drawingml/2006/picture">
                  <pic:nvPicPr>
                    <pic:cNvPr id="0" name="image6.jpg" descr="Tomate Sauce Chili Vectores, Ilustraciones y Gráficos - 123RF"/>
                    <pic:cNvPicPr preferRelativeResize="0"/>
                  </pic:nvPicPr>
                  <pic:blipFill>
                    <a:blip r:embed="rId9"/>
                    <a:srcRect l="26497" t="19626" r="24928" b="16590"/>
                    <a:stretch>
                      <a:fillRect/>
                    </a:stretch>
                  </pic:blipFill>
                  <pic:spPr>
                    <a:xfrm>
                      <a:off x="0" y="0"/>
                      <a:ext cx="848995" cy="1118870"/>
                    </a:xfrm>
                    <a:prstGeom prst="rect">
                      <a:avLst/>
                    </a:prstGeom>
                    <a:ln/>
                  </pic:spPr>
                </pic:pic>
              </a:graphicData>
            </a:graphic>
          </wp:anchor>
        </w:drawing>
      </w:r>
    </w:p>
    <w:p w14:paraId="595CE278" w14:textId="77777777" w:rsidR="005923F7" w:rsidRPr="00403A78" w:rsidRDefault="005923F7" w:rsidP="005923F7">
      <w:pPr>
        <w:widowControl w:val="0"/>
        <w:spacing w:line="240" w:lineRule="auto"/>
        <w:jc w:val="center"/>
        <w:rPr>
          <w:rFonts w:eastAsia="Arial" w:cs="Arial"/>
          <w:color w:val="FF0000"/>
          <w:sz w:val="40"/>
          <w:szCs w:val="40"/>
        </w:rPr>
      </w:pPr>
    </w:p>
    <w:p w14:paraId="5B68EFA8" w14:textId="77777777" w:rsidR="005923F7" w:rsidRPr="00403A78" w:rsidRDefault="005923F7" w:rsidP="005923F7">
      <w:pPr>
        <w:widowControl w:val="0"/>
        <w:spacing w:line="240" w:lineRule="auto"/>
        <w:rPr>
          <w:rFonts w:eastAsia="Arial" w:cs="Arial"/>
          <w:color w:val="FF0000"/>
          <w:sz w:val="40"/>
          <w:szCs w:val="40"/>
        </w:rPr>
      </w:pPr>
      <w:r w:rsidRPr="00403A78">
        <w:rPr>
          <w:rFonts w:eastAsia="Righteous" w:cs="Righteous"/>
          <w:color w:val="595959"/>
          <w:sz w:val="68"/>
          <w:szCs w:val="68"/>
        </w:rPr>
        <w:t>A               B              C</w:t>
      </w:r>
    </w:p>
    <w:p w14:paraId="63BEE69B" w14:textId="77777777" w:rsidR="005923F7" w:rsidRPr="00403A78" w:rsidRDefault="005923F7" w:rsidP="005923F7">
      <w:pPr>
        <w:widowControl w:val="0"/>
        <w:spacing w:line="240" w:lineRule="exact"/>
        <w:jc w:val="center"/>
        <w:rPr>
          <w:rFonts w:eastAsia="Arial" w:cs="Arial"/>
          <w:color w:val="FF0000"/>
          <w:sz w:val="36"/>
          <w:szCs w:val="36"/>
        </w:rPr>
      </w:pPr>
    </w:p>
    <w:p w14:paraId="2DA1BBB3" w14:textId="77777777" w:rsidR="005923F7" w:rsidRPr="00403A78" w:rsidRDefault="005923F7" w:rsidP="005923F7">
      <w:pPr>
        <w:widowControl w:val="0"/>
        <w:spacing w:line="240" w:lineRule="auto"/>
        <w:jc w:val="center"/>
        <w:rPr>
          <w:rFonts w:eastAsia="Overpass Thin" w:cs="Overpass Thin"/>
          <w:sz w:val="26"/>
          <w:szCs w:val="26"/>
        </w:rPr>
      </w:pPr>
      <w:r w:rsidRPr="00403A78">
        <w:rPr>
          <w:rFonts w:eastAsia="Overpass Thin" w:cs="Overpass Thin"/>
          <w:sz w:val="26"/>
          <w:szCs w:val="26"/>
        </w:rPr>
        <w:t xml:space="preserve">En sous-groupe, goûtez les sauces mises à votre disposition. Sans rien dire et en ne laissant rien paraître, faites le top 3 de vos préférences individuelles. </w:t>
      </w:r>
    </w:p>
    <w:p w14:paraId="30AA9161" w14:textId="77777777" w:rsidR="005923F7" w:rsidRPr="00403A78" w:rsidRDefault="005923F7" w:rsidP="005923F7">
      <w:pPr>
        <w:widowControl w:val="0"/>
        <w:spacing w:line="240" w:lineRule="auto"/>
        <w:jc w:val="center"/>
        <w:rPr>
          <w:rFonts w:eastAsia="Overpass Thin" w:cs="Overpass Thin"/>
          <w:sz w:val="32"/>
          <w:szCs w:val="32"/>
        </w:rPr>
      </w:pPr>
    </w:p>
    <w:p w14:paraId="1A97F76E" w14:textId="77777777" w:rsidR="005923F7" w:rsidRPr="00403A78" w:rsidRDefault="005923F7" w:rsidP="005923F7">
      <w:pPr>
        <w:widowControl w:val="0"/>
        <w:spacing w:line="240" w:lineRule="auto"/>
        <w:jc w:val="center"/>
        <w:rPr>
          <w:rFonts w:eastAsia="Overpass Thin" w:cs="Overpass Thin"/>
          <w:sz w:val="32"/>
          <w:szCs w:val="32"/>
        </w:rPr>
      </w:pPr>
      <w:r w:rsidRPr="00403A78">
        <w:rPr>
          <w:rFonts w:eastAsia="Overpass Thin" w:cs="Overpass Thin"/>
          <w:sz w:val="32"/>
          <w:szCs w:val="32"/>
        </w:rPr>
        <w:t>TOP 1 : ________     TOP 2 : __________    TOP 3 : ___________</w:t>
      </w:r>
    </w:p>
    <w:p w14:paraId="52FBEB7C" w14:textId="77777777" w:rsidR="005923F7" w:rsidRPr="00403A78" w:rsidRDefault="005923F7" w:rsidP="005923F7">
      <w:pPr>
        <w:widowControl w:val="0"/>
        <w:spacing w:line="240" w:lineRule="auto"/>
        <w:jc w:val="center"/>
        <w:rPr>
          <w:rFonts w:eastAsia="Overpass Thin" w:cs="Overpass Thin"/>
          <w:sz w:val="28"/>
          <w:szCs w:val="28"/>
        </w:rPr>
      </w:pPr>
    </w:p>
    <w:p w14:paraId="2585DA8D" w14:textId="77777777" w:rsidR="005923F7" w:rsidRPr="00403A78" w:rsidRDefault="005923F7" w:rsidP="005923F7">
      <w:pPr>
        <w:widowControl w:val="0"/>
        <w:spacing w:line="240" w:lineRule="auto"/>
        <w:jc w:val="center"/>
        <w:rPr>
          <w:rFonts w:eastAsia="Overpass Thin" w:cs="Overpass Thin"/>
          <w:sz w:val="30"/>
          <w:szCs w:val="30"/>
        </w:rPr>
      </w:pPr>
      <w:r w:rsidRPr="00403A78">
        <w:rPr>
          <w:rFonts w:eastAsia="Overpass Thin" w:cs="Overpass Thin"/>
          <w:sz w:val="26"/>
          <w:szCs w:val="26"/>
        </w:rPr>
        <w:t>Puis, une fois que chaque membre du sous-groupe a complété cette démarche individuelle, partagez vos résultats.</w:t>
      </w:r>
      <w:r w:rsidRPr="00403A78">
        <w:rPr>
          <w:rFonts w:eastAsia="Overpass Thin" w:cs="Overpass Thin"/>
          <w:sz w:val="30"/>
          <w:szCs w:val="30"/>
        </w:rPr>
        <w:t xml:space="preserve"> </w:t>
      </w:r>
    </w:p>
    <w:p w14:paraId="1B1E1948" w14:textId="77777777" w:rsidR="005923F7" w:rsidRPr="00403A78" w:rsidRDefault="005923F7" w:rsidP="005923F7">
      <w:pPr>
        <w:widowControl w:val="0"/>
        <w:spacing w:line="240" w:lineRule="exact"/>
        <w:jc w:val="center"/>
        <w:rPr>
          <w:rFonts w:eastAsia="Righteous" w:cs="Righteous"/>
          <w:b/>
          <w:sz w:val="36"/>
          <w:szCs w:val="36"/>
        </w:rPr>
      </w:pPr>
    </w:p>
    <w:p w14:paraId="6CBCB2A0" w14:textId="77777777" w:rsidR="005923F7" w:rsidRPr="005A4A4A" w:rsidRDefault="005923F7" w:rsidP="005923F7">
      <w:pPr>
        <w:widowControl w:val="0"/>
        <w:spacing w:line="240" w:lineRule="auto"/>
        <w:jc w:val="center"/>
        <w:rPr>
          <w:rFonts w:eastAsia="Righteous" w:cs="Righteous"/>
          <w:b/>
          <w:sz w:val="28"/>
          <w:szCs w:val="28"/>
        </w:rPr>
      </w:pPr>
      <w:r w:rsidRPr="005A4A4A">
        <w:rPr>
          <w:rFonts w:eastAsia="Righteous" w:cs="Righteous"/>
          <w:b/>
          <w:sz w:val="28"/>
          <w:szCs w:val="28"/>
        </w:rPr>
        <w:t xml:space="preserve">Préalablement au retour en grand groupe, </w:t>
      </w:r>
    </w:p>
    <w:p w14:paraId="1E1D8B4E" w14:textId="77777777" w:rsidR="005923F7" w:rsidRPr="005A4A4A" w:rsidRDefault="005923F7" w:rsidP="005923F7">
      <w:pPr>
        <w:widowControl w:val="0"/>
        <w:spacing w:line="240" w:lineRule="auto"/>
        <w:jc w:val="center"/>
        <w:rPr>
          <w:rFonts w:eastAsia="Righteous" w:cs="Righteous"/>
          <w:b/>
          <w:sz w:val="28"/>
          <w:szCs w:val="28"/>
        </w:rPr>
      </w:pPr>
      <w:r w:rsidRPr="005A4A4A">
        <w:rPr>
          <w:rFonts w:eastAsia="Righteous" w:cs="Righteous"/>
          <w:b/>
          <w:sz w:val="28"/>
          <w:szCs w:val="28"/>
        </w:rPr>
        <w:t>tentez d’émettre une hypothèse.</w:t>
      </w:r>
    </w:p>
    <w:p w14:paraId="6E75E774" w14:textId="77777777" w:rsidR="005923F7" w:rsidRDefault="005923F7" w:rsidP="005923F7">
      <w:pPr>
        <w:widowControl w:val="0"/>
        <w:spacing w:line="240" w:lineRule="exact"/>
        <w:rPr>
          <w:rFonts w:eastAsia="Arial" w:cs="Arial"/>
          <w:color w:val="00B050"/>
          <w:sz w:val="34"/>
          <w:szCs w:val="34"/>
        </w:rPr>
      </w:pPr>
    </w:p>
    <w:p w14:paraId="3C3D4F37" w14:textId="77777777" w:rsidR="005923F7" w:rsidRPr="00403A78" w:rsidRDefault="005923F7" w:rsidP="005923F7">
      <w:pPr>
        <w:widowControl w:val="0"/>
        <w:spacing w:line="360" w:lineRule="auto"/>
        <w:rPr>
          <w:rFonts w:eastAsia="Overpass Thin" w:cs="Overpass Thin"/>
          <w:sz w:val="24"/>
          <w:szCs w:val="24"/>
        </w:rPr>
      </w:pPr>
      <w:r w:rsidRPr="00403A78">
        <w:rPr>
          <w:rFonts w:eastAsia="Overpass Thin" w:cs="Overpass Thin"/>
          <w:sz w:val="24"/>
          <w:szCs w:val="24"/>
        </w:rPr>
        <w:t xml:space="preserve">Selon vous, y aura-t-il une préférence marquée pour une sauce en particulier ? </w:t>
      </w:r>
    </w:p>
    <w:p w14:paraId="1714D769" w14:textId="77777777" w:rsidR="005923F7" w:rsidRPr="00403A78" w:rsidRDefault="005923F7" w:rsidP="005923F7">
      <w:pPr>
        <w:widowControl w:val="0"/>
        <w:spacing w:line="360" w:lineRule="auto"/>
        <w:rPr>
          <w:rFonts w:eastAsia="Overpass Thin" w:cs="Overpass Thin"/>
          <w:sz w:val="24"/>
          <w:szCs w:val="24"/>
        </w:rPr>
      </w:pPr>
      <w:r w:rsidRPr="00403A78">
        <w:rPr>
          <w:rFonts w:eastAsia="Overpass Thin" w:cs="Overpass Thin"/>
          <w:sz w:val="24"/>
          <w:szCs w:val="24"/>
        </w:rPr>
        <w:t>_______________________________________________________________________________</w:t>
      </w:r>
      <w:r>
        <w:rPr>
          <w:rFonts w:eastAsia="Overpass Thin" w:cs="Overpass Thin"/>
          <w:sz w:val="24"/>
          <w:szCs w:val="24"/>
        </w:rPr>
        <w:t>___________</w:t>
      </w:r>
    </w:p>
    <w:p w14:paraId="1598963D" w14:textId="77777777" w:rsidR="005923F7" w:rsidRPr="00403A78" w:rsidRDefault="005923F7" w:rsidP="005923F7">
      <w:pPr>
        <w:widowControl w:val="0"/>
        <w:spacing w:line="360" w:lineRule="auto"/>
        <w:rPr>
          <w:rFonts w:eastAsia="Overpass Thin" w:cs="Overpass Thin"/>
          <w:sz w:val="24"/>
          <w:szCs w:val="24"/>
        </w:rPr>
      </w:pPr>
      <w:r w:rsidRPr="00403A78">
        <w:rPr>
          <w:rFonts w:eastAsia="Overpass Thin" w:cs="Overpass Thin"/>
          <w:sz w:val="24"/>
          <w:szCs w:val="24"/>
        </w:rPr>
        <w:t xml:space="preserve">Selon vous, que contient la meilleure sauce comme ingrédient qui la distingue des autres ? </w:t>
      </w:r>
    </w:p>
    <w:p w14:paraId="19C85364" w14:textId="77777777" w:rsidR="005923F7" w:rsidRPr="00403A78" w:rsidRDefault="005923F7" w:rsidP="005923F7">
      <w:pPr>
        <w:widowControl w:val="0"/>
        <w:spacing w:line="360" w:lineRule="auto"/>
        <w:rPr>
          <w:rFonts w:eastAsia="Overpass Thin" w:cs="Overpass Thin"/>
          <w:sz w:val="24"/>
          <w:szCs w:val="24"/>
        </w:rPr>
      </w:pPr>
      <w:r w:rsidRPr="00403A78">
        <w:rPr>
          <w:rFonts w:eastAsia="Overpass Thin" w:cs="Overpass Thin"/>
          <w:sz w:val="24"/>
          <w:szCs w:val="24"/>
        </w:rPr>
        <w:t>_______________________________________________________________________________</w:t>
      </w:r>
      <w:r>
        <w:rPr>
          <w:rFonts w:eastAsia="Overpass Thin" w:cs="Overpass Thin"/>
          <w:sz w:val="24"/>
          <w:szCs w:val="24"/>
        </w:rPr>
        <w:t>___________</w:t>
      </w:r>
    </w:p>
    <w:p w14:paraId="3533E3C4" w14:textId="77777777" w:rsidR="005923F7" w:rsidRPr="00403A78" w:rsidRDefault="005923F7" w:rsidP="005923F7">
      <w:pPr>
        <w:widowControl w:val="0"/>
        <w:spacing w:line="360" w:lineRule="auto"/>
        <w:rPr>
          <w:rFonts w:eastAsia="Overpass Thin" w:cs="Overpass Thin"/>
          <w:sz w:val="28"/>
          <w:szCs w:val="28"/>
        </w:rPr>
      </w:pPr>
      <w:r w:rsidRPr="00403A78">
        <w:rPr>
          <w:rFonts w:eastAsia="Overpass Thin" w:cs="Overpass Thin"/>
          <w:sz w:val="24"/>
          <w:szCs w:val="24"/>
        </w:rPr>
        <w:t>Selon vous, la meilleure sauce est-elle la plus dispendieuse ?</w:t>
      </w:r>
      <w:r w:rsidRPr="00403A78">
        <w:rPr>
          <w:rFonts w:eastAsia="Overpass Thin" w:cs="Overpass Thin"/>
          <w:sz w:val="28"/>
          <w:szCs w:val="28"/>
        </w:rPr>
        <w:t xml:space="preserve">  </w:t>
      </w:r>
    </w:p>
    <w:p w14:paraId="22B5B823" w14:textId="77777777" w:rsidR="005923F7" w:rsidRPr="00403A78" w:rsidRDefault="005923F7" w:rsidP="005923F7">
      <w:pPr>
        <w:widowControl w:val="0"/>
        <w:spacing w:line="360" w:lineRule="auto"/>
        <w:rPr>
          <w:rFonts w:eastAsia="Overpass Thin" w:cs="Overpass Thin"/>
          <w:sz w:val="28"/>
          <w:szCs w:val="28"/>
        </w:rPr>
      </w:pPr>
      <w:r w:rsidRPr="00403A78">
        <w:rPr>
          <w:rFonts w:eastAsia="Overpass Thin" w:cs="Overpass Thin"/>
          <w:sz w:val="24"/>
          <w:szCs w:val="24"/>
        </w:rPr>
        <w:t>_______________________________________________________________________________</w:t>
      </w:r>
      <w:r>
        <w:rPr>
          <w:rFonts w:eastAsia="Overpass Thin" w:cs="Overpass Thin"/>
          <w:sz w:val="24"/>
          <w:szCs w:val="24"/>
        </w:rPr>
        <w:t>___________</w:t>
      </w:r>
    </w:p>
    <w:p w14:paraId="3065D9B4" w14:textId="77777777" w:rsidR="005923F7" w:rsidRPr="00403A78" w:rsidRDefault="005923F7" w:rsidP="005923F7">
      <w:pPr>
        <w:widowControl w:val="0"/>
        <w:spacing w:line="360" w:lineRule="auto"/>
        <w:rPr>
          <w:rFonts w:eastAsia="Overpass Thin" w:cs="Overpass Thin"/>
          <w:sz w:val="24"/>
          <w:szCs w:val="24"/>
        </w:rPr>
      </w:pPr>
      <w:r w:rsidRPr="00403A78">
        <w:rPr>
          <w:rFonts w:eastAsia="Overpass Thin" w:cs="Overpass Thin"/>
          <w:sz w:val="24"/>
          <w:szCs w:val="24"/>
        </w:rPr>
        <w:t>Selon vous, les résultats seront-ils fractionnés de manière équitable ? (</w:t>
      </w:r>
      <w:r w:rsidRPr="00403A78">
        <w:rPr>
          <w:rFonts w:ascii="Cambria Math" w:eastAsia="Overpass Thin" w:hAnsi="Cambria Math" w:cs="Cambria Math"/>
          <w:sz w:val="24"/>
          <w:szCs w:val="24"/>
        </w:rPr>
        <w:t>⅓</w:t>
      </w:r>
      <w:r>
        <w:rPr>
          <w:rFonts w:eastAsia="Overpass Thin" w:cs="Overpass Thin"/>
          <w:sz w:val="24"/>
          <w:szCs w:val="24"/>
        </w:rPr>
        <w:t>,</w:t>
      </w:r>
      <w:r w:rsidRPr="00403A78">
        <w:rPr>
          <w:rFonts w:ascii="Cambria Math" w:eastAsia="Overpass Thin" w:hAnsi="Cambria Math" w:cs="Cambria Math"/>
          <w:sz w:val="24"/>
          <w:szCs w:val="24"/>
        </w:rPr>
        <w:t>⅓</w:t>
      </w:r>
      <w:r>
        <w:rPr>
          <w:rFonts w:eastAsia="Overpass Thin" w:cs="Overpass Thin"/>
          <w:sz w:val="24"/>
          <w:szCs w:val="24"/>
        </w:rPr>
        <w:t xml:space="preserve">, </w:t>
      </w:r>
      <w:r w:rsidRPr="00403A78">
        <w:rPr>
          <w:rFonts w:ascii="Cambria Math" w:eastAsia="Overpass Thin" w:hAnsi="Cambria Math" w:cs="Cambria Math"/>
          <w:sz w:val="24"/>
          <w:szCs w:val="24"/>
        </w:rPr>
        <w:t>⅓</w:t>
      </w:r>
      <w:r w:rsidRPr="00403A78">
        <w:rPr>
          <w:rFonts w:eastAsia="Overpass Thin" w:cs="Overpass Thin"/>
          <w:sz w:val="24"/>
          <w:szCs w:val="24"/>
        </w:rPr>
        <w:t xml:space="preserve">) ? </w:t>
      </w:r>
    </w:p>
    <w:p w14:paraId="4E5D90B4" w14:textId="77777777" w:rsidR="005923F7" w:rsidRPr="00403A78" w:rsidRDefault="005923F7" w:rsidP="005923F7">
      <w:pPr>
        <w:widowControl w:val="0"/>
        <w:spacing w:line="360" w:lineRule="auto"/>
        <w:rPr>
          <w:rFonts w:eastAsia="Overpass Thin" w:cs="Overpass Thin"/>
          <w:sz w:val="24"/>
          <w:szCs w:val="24"/>
        </w:rPr>
      </w:pPr>
      <w:r w:rsidRPr="00403A78">
        <w:rPr>
          <w:rFonts w:eastAsia="Overpass Thin" w:cs="Overpass Thin"/>
          <w:sz w:val="24"/>
          <w:szCs w:val="24"/>
        </w:rPr>
        <w:t>_______________________________________________________________________________</w:t>
      </w:r>
      <w:r>
        <w:rPr>
          <w:rFonts w:eastAsia="Overpass Thin" w:cs="Overpass Thin"/>
          <w:sz w:val="24"/>
          <w:szCs w:val="24"/>
        </w:rPr>
        <w:t>___________</w:t>
      </w:r>
    </w:p>
    <w:p w14:paraId="768519B6" w14:textId="77777777" w:rsidR="005923F7" w:rsidRDefault="005923F7" w:rsidP="005923F7">
      <w:pPr>
        <w:widowControl w:val="0"/>
        <w:spacing w:line="240" w:lineRule="auto"/>
        <w:jc w:val="center"/>
        <w:rPr>
          <w:rFonts w:eastAsia="Righteous" w:cs="Righteous"/>
          <w:sz w:val="42"/>
          <w:szCs w:val="42"/>
        </w:rPr>
      </w:pPr>
      <w:r w:rsidRPr="00403A78">
        <w:rPr>
          <w:rFonts w:eastAsia="Righteous" w:cs="Righteous"/>
          <w:sz w:val="32"/>
          <w:szCs w:val="32"/>
        </w:rPr>
        <w:t>Notre hypothèse est la suivante :</w:t>
      </w:r>
      <w:r w:rsidRPr="00403A78">
        <w:rPr>
          <w:rFonts w:eastAsia="Righteous" w:cs="Righteous"/>
          <w:sz w:val="42"/>
          <w:szCs w:val="42"/>
        </w:rPr>
        <w:t xml:space="preserve"> </w:t>
      </w:r>
    </w:p>
    <w:p w14:paraId="6B385087" w14:textId="77777777" w:rsidR="005923F7" w:rsidRPr="00403A78" w:rsidRDefault="005923F7" w:rsidP="005923F7">
      <w:pPr>
        <w:widowControl w:val="0"/>
        <w:spacing w:line="240" w:lineRule="exact"/>
        <w:jc w:val="center"/>
        <w:rPr>
          <w:rFonts w:eastAsia="Arial" w:cs="Arial"/>
          <w:color w:val="FF0000"/>
          <w:sz w:val="36"/>
          <w:szCs w:val="36"/>
        </w:rPr>
      </w:pPr>
    </w:p>
    <w:tbl>
      <w:tblPr>
        <w:tblW w:w="1019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4"/>
      </w:tblGrid>
      <w:tr w:rsidR="005923F7" w:rsidRPr="00403A78" w14:paraId="506E6F9A" w14:textId="77777777" w:rsidTr="00A022B6">
        <w:tc>
          <w:tcPr>
            <w:tcW w:w="10194" w:type="dxa"/>
            <w:shd w:val="clear" w:color="auto" w:fill="auto"/>
            <w:tcMar>
              <w:top w:w="100" w:type="dxa"/>
              <w:left w:w="100" w:type="dxa"/>
              <w:bottom w:w="100" w:type="dxa"/>
              <w:right w:w="100" w:type="dxa"/>
            </w:tcMar>
          </w:tcPr>
          <w:p w14:paraId="6A763D28" w14:textId="77777777" w:rsidR="005923F7" w:rsidRPr="00403A78" w:rsidRDefault="005923F7" w:rsidP="00A022B6">
            <w:pPr>
              <w:widowControl w:val="0"/>
              <w:pBdr>
                <w:top w:val="nil"/>
                <w:left w:val="nil"/>
                <w:bottom w:val="nil"/>
                <w:right w:val="nil"/>
                <w:between w:val="nil"/>
              </w:pBdr>
              <w:spacing w:line="240" w:lineRule="auto"/>
              <w:rPr>
                <w:rFonts w:eastAsia="Arial" w:cs="Arial"/>
                <w:color w:val="FF0000"/>
                <w:sz w:val="36"/>
                <w:szCs w:val="36"/>
              </w:rPr>
            </w:pPr>
          </w:p>
          <w:p w14:paraId="551519F2" w14:textId="77777777" w:rsidR="005923F7" w:rsidRPr="00403A78" w:rsidRDefault="005923F7" w:rsidP="00A022B6">
            <w:pPr>
              <w:widowControl w:val="0"/>
              <w:pBdr>
                <w:top w:val="nil"/>
                <w:left w:val="nil"/>
                <w:bottom w:val="nil"/>
                <w:right w:val="nil"/>
                <w:between w:val="nil"/>
              </w:pBdr>
              <w:spacing w:line="240" w:lineRule="auto"/>
              <w:rPr>
                <w:rFonts w:eastAsia="Arial" w:cs="Arial"/>
                <w:color w:val="FF0000"/>
                <w:sz w:val="36"/>
                <w:szCs w:val="36"/>
              </w:rPr>
            </w:pPr>
          </w:p>
          <w:p w14:paraId="259140C4" w14:textId="77777777" w:rsidR="005923F7" w:rsidRPr="00403A78" w:rsidRDefault="005923F7" w:rsidP="00A022B6">
            <w:pPr>
              <w:widowControl w:val="0"/>
              <w:pBdr>
                <w:top w:val="nil"/>
                <w:left w:val="nil"/>
                <w:bottom w:val="nil"/>
                <w:right w:val="nil"/>
                <w:between w:val="nil"/>
              </w:pBdr>
              <w:spacing w:line="240" w:lineRule="auto"/>
              <w:rPr>
                <w:rFonts w:eastAsia="Arial" w:cs="Arial"/>
                <w:color w:val="FF0000"/>
                <w:sz w:val="36"/>
                <w:szCs w:val="36"/>
              </w:rPr>
            </w:pPr>
          </w:p>
        </w:tc>
      </w:tr>
    </w:tbl>
    <w:p w14:paraId="606F82E3" w14:textId="77777777" w:rsidR="005923F7" w:rsidRDefault="005923F7" w:rsidP="005923F7">
      <w:pPr>
        <w:widowControl w:val="0"/>
        <w:spacing w:after="240" w:line="276" w:lineRule="auto"/>
        <w:rPr>
          <w:rFonts w:eastAsia="Overpass" w:cs="Overpass"/>
          <w:sz w:val="26"/>
          <w:szCs w:val="26"/>
        </w:rPr>
      </w:pPr>
    </w:p>
    <w:p w14:paraId="37BC3CF7" w14:textId="240E0C09" w:rsidR="005923F7" w:rsidRPr="00403A78" w:rsidRDefault="005923F7" w:rsidP="005923F7">
      <w:pPr>
        <w:widowControl w:val="0"/>
        <w:spacing w:after="240" w:line="276" w:lineRule="auto"/>
        <w:rPr>
          <w:rFonts w:eastAsia="Overpass" w:cs="Overpass"/>
          <w:color w:val="FF0000"/>
          <w:sz w:val="36"/>
          <w:szCs w:val="36"/>
        </w:rPr>
      </w:pPr>
      <w:r w:rsidRPr="00403A78">
        <w:rPr>
          <w:rFonts w:eastAsia="Overpass" w:cs="Overpass"/>
          <w:sz w:val="26"/>
          <w:szCs w:val="26"/>
        </w:rPr>
        <w:lastRenderedPageBreak/>
        <w:t xml:space="preserve">Lors </w:t>
      </w:r>
      <w:r>
        <w:rPr>
          <w:rFonts w:eastAsia="Overpass" w:cs="Overpass"/>
          <w:sz w:val="26"/>
          <w:szCs w:val="26"/>
        </w:rPr>
        <w:t>des derniers</w:t>
      </w:r>
      <w:r w:rsidRPr="00403A78">
        <w:rPr>
          <w:rFonts w:eastAsia="Overpass" w:cs="Overpass"/>
          <w:sz w:val="26"/>
          <w:szCs w:val="26"/>
        </w:rPr>
        <w:t xml:space="preserve"> cours, vous avez formulé deux hypothèses. Recopiez-les ici.</w:t>
      </w:r>
    </w:p>
    <w:p w14:paraId="4B7B9749" w14:textId="77777777" w:rsidR="005923F7" w:rsidRPr="00E2118F" w:rsidRDefault="005923F7" w:rsidP="005923F7">
      <w:pPr>
        <w:widowControl w:val="0"/>
        <w:spacing w:after="240" w:line="276" w:lineRule="auto"/>
        <w:rPr>
          <w:rFonts w:eastAsia="Righteous" w:cs="Righteous"/>
          <w:color w:val="00B050"/>
          <w:sz w:val="28"/>
          <w:szCs w:val="28"/>
        </w:rPr>
      </w:pPr>
      <w:r w:rsidRPr="00E2118F">
        <w:rPr>
          <w:rFonts w:eastAsia="Righteous" w:cs="Righteous"/>
          <w:color w:val="00B050"/>
          <w:sz w:val="28"/>
          <w:szCs w:val="28"/>
        </w:rPr>
        <w:t xml:space="preserve">Qui mange quoi ? </w:t>
      </w:r>
    </w:p>
    <w:p w14:paraId="5F67B744" w14:textId="77777777" w:rsidR="005923F7" w:rsidRPr="003432FA" w:rsidRDefault="005923F7" w:rsidP="005923F7">
      <w:pPr>
        <w:pStyle w:val="Paragraphedeliste"/>
        <w:widowControl w:val="0"/>
        <w:numPr>
          <w:ilvl w:val="0"/>
          <w:numId w:val="23"/>
        </w:numPr>
        <w:spacing w:after="240" w:line="276" w:lineRule="auto"/>
        <w:rPr>
          <w:rFonts w:eastAsia="Righteous" w:cs="Righteous"/>
          <w:sz w:val="28"/>
          <w:szCs w:val="28"/>
        </w:rPr>
      </w:pPr>
      <w:r w:rsidRPr="003432FA">
        <w:rPr>
          <w:rFonts w:eastAsia="Righteous" w:cs="Righteous"/>
          <w:sz w:val="28"/>
          <w:szCs w:val="28"/>
        </w:rPr>
        <w:t>___________________________________________________________________________________________________________________________________________________________________</w:t>
      </w:r>
      <w:r>
        <w:rPr>
          <w:rFonts w:eastAsia="Righteous" w:cs="Righteous"/>
          <w:sz w:val="28"/>
          <w:szCs w:val="28"/>
        </w:rPr>
        <w:t>_________________________________________________________________</w:t>
      </w:r>
    </w:p>
    <w:p w14:paraId="28EE8D30" w14:textId="77777777" w:rsidR="005923F7" w:rsidRPr="00E2118F" w:rsidRDefault="005923F7" w:rsidP="005923F7">
      <w:pPr>
        <w:widowControl w:val="0"/>
        <w:spacing w:after="240" w:line="276" w:lineRule="auto"/>
        <w:rPr>
          <w:rFonts w:eastAsia="Righteous" w:cs="Righteous"/>
          <w:color w:val="00B050"/>
          <w:sz w:val="28"/>
          <w:szCs w:val="28"/>
        </w:rPr>
      </w:pPr>
      <w:r w:rsidRPr="00E2118F">
        <w:rPr>
          <w:rFonts w:eastAsia="Righteous" w:cs="Righteous"/>
          <w:color w:val="00B050"/>
          <w:sz w:val="28"/>
          <w:szCs w:val="28"/>
        </w:rPr>
        <w:t>Sous la partie de la guerre des sauces : sans biais socio-cognitifs… ou presque !</w:t>
      </w:r>
    </w:p>
    <w:p w14:paraId="62AB29FA" w14:textId="77777777" w:rsidR="005923F7" w:rsidRPr="003432FA" w:rsidRDefault="005923F7" w:rsidP="005923F7">
      <w:pPr>
        <w:pStyle w:val="Paragraphedeliste"/>
        <w:widowControl w:val="0"/>
        <w:numPr>
          <w:ilvl w:val="0"/>
          <w:numId w:val="23"/>
        </w:numPr>
        <w:spacing w:after="240" w:line="276" w:lineRule="auto"/>
        <w:rPr>
          <w:rFonts w:eastAsia="Righteous" w:cs="Righteous"/>
          <w:sz w:val="28"/>
          <w:szCs w:val="28"/>
        </w:rPr>
      </w:pPr>
      <w:r w:rsidRPr="003432FA">
        <w:rPr>
          <w:rFonts w:eastAsia="Righteous" w:cs="Righteous"/>
          <w:sz w:val="28"/>
          <w:szCs w:val="28"/>
        </w:rPr>
        <w:t>___________________________________________________________________________________________________________________________________________________________________</w:t>
      </w:r>
      <w:r>
        <w:rPr>
          <w:rFonts w:eastAsia="Righteous" w:cs="Righteous"/>
          <w:sz w:val="28"/>
          <w:szCs w:val="28"/>
        </w:rPr>
        <w:t>_________________________________________________________________</w:t>
      </w:r>
    </w:p>
    <w:p w14:paraId="5B7636DB" w14:textId="77777777" w:rsidR="005923F7" w:rsidRPr="003432FA" w:rsidRDefault="005923F7" w:rsidP="005923F7">
      <w:pPr>
        <w:widowControl w:val="0"/>
        <w:spacing w:after="240" w:line="276" w:lineRule="auto"/>
        <w:rPr>
          <w:rFonts w:eastAsia="Arial" w:cs="Arial"/>
          <w:color w:val="595959"/>
          <w:sz w:val="18"/>
          <w:szCs w:val="18"/>
        </w:rPr>
      </w:pPr>
    </w:p>
    <w:p w14:paraId="612363FF" w14:textId="77777777" w:rsidR="005923F7" w:rsidRPr="00403A78" w:rsidRDefault="005923F7" w:rsidP="005923F7">
      <w:pPr>
        <w:widowControl w:val="0"/>
        <w:spacing w:after="240" w:line="276" w:lineRule="auto"/>
        <w:jc w:val="both"/>
        <w:rPr>
          <w:rFonts w:eastAsia="Righteous" w:cs="Righteous"/>
          <w:sz w:val="26"/>
          <w:szCs w:val="26"/>
        </w:rPr>
      </w:pPr>
      <w:r w:rsidRPr="00403A78">
        <w:rPr>
          <w:rFonts w:eastAsia="Righteous" w:cs="Righteous"/>
          <w:sz w:val="26"/>
          <w:szCs w:val="26"/>
        </w:rPr>
        <w:t xml:space="preserve">Selon vous, est-ce que vos hypothèses étaient en réalité des jugements de préférences influencés par vos propres biais socio-cognitifs ? Expliquez votre réponse. </w:t>
      </w:r>
    </w:p>
    <w:p w14:paraId="25C011D1" w14:textId="77777777" w:rsidR="005923F7" w:rsidRPr="00403A78" w:rsidRDefault="005923F7" w:rsidP="005923F7">
      <w:pPr>
        <w:widowControl w:val="0"/>
        <w:spacing w:after="360" w:line="276" w:lineRule="auto"/>
        <w:rPr>
          <w:rFonts w:eastAsia="Righteous" w:cs="Righteous"/>
          <w:color w:val="FF0000"/>
          <w:sz w:val="26"/>
          <w:szCs w:val="26"/>
        </w:rPr>
      </w:pPr>
      <w:r w:rsidRPr="00403A78">
        <w:rPr>
          <w:rFonts w:eastAsia="Righteous" w:cs="Righteous"/>
          <w:sz w:val="28"/>
          <w:szCs w:val="28"/>
        </w:rPr>
        <w:t>_______________________________________________________________________________________________________________________________________________________________________________________________________________</w:t>
      </w:r>
      <w:r>
        <w:rPr>
          <w:rFonts w:eastAsia="Righteous" w:cs="Righteous"/>
          <w:sz w:val="28"/>
          <w:szCs w:val="28"/>
        </w:rPr>
        <w:t>_______________________________________</w:t>
      </w:r>
    </w:p>
    <w:p w14:paraId="04737463" w14:textId="77777777" w:rsidR="00254054" w:rsidRDefault="00254054" w:rsidP="00865F37">
      <w:pPr>
        <w:spacing w:line="240" w:lineRule="auto"/>
        <w:rPr>
          <w:rFonts w:eastAsia="Righteous" w:cs="Righteous"/>
          <w:color w:val="00B0F0"/>
          <w:sz w:val="34"/>
          <w:szCs w:val="34"/>
        </w:rPr>
      </w:pPr>
    </w:p>
    <w:p w14:paraId="5DC05FCF" w14:textId="77777777" w:rsidR="008242F7" w:rsidRDefault="008242F7" w:rsidP="00865F37">
      <w:pPr>
        <w:spacing w:line="240" w:lineRule="auto"/>
        <w:rPr>
          <w:rFonts w:eastAsia="Righteous" w:cs="Righteous"/>
          <w:color w:val="00B0F0"/>
          <w:sz w:val="34"/>
          <w:szCs w:val="34"/>
        </w:rPr>
      </w:pPr>
    </w:p>
    <w:p w14:paraId="002C0C79" w14:textId="77777777" w:rsidR="008242F7" w:rsidRDefault="008242F7" w:rsidP="00865F37">
      <w:pPr>
        <w:spacing w:line="240" w:lineRule="auto"/>
        <w:rPr>
          <w:rFonts w:eastAsia="Righteous" w:cs="Righteous"/>
          <w:color w:val="00B0F0"/>
          <w:sz w:val="34"/>
          <w:szCs w:val="34"/>
        </w:rPr>
      </w:pPr>
    </w:p>
    <w:p w14:paraId="241E23F9" w14:textId="77777777" w:rsidR="008242F7" w:rsidRDefault="008242F7" w:rsidP="00865F37">
      <w:pPr>
        <w:spacing w:line="240" w:lineRule="auto"/>
        <w:rPr>
          <w:rFonts w:eastAsia="Righteous" w:cs="Righteous"/>
          <w:color w:val="00B0F0"/>
          <w:sz w:val="34"/>
          <w:szCs w:val="34"/>
        </w:rPr>
      </w:pPr>
    </w:p>
    <w:p w14:paraId="26199D47" w14:textId="77777777" w:rsidR="008242F7" w:rsidRDefault="008242F7" w:rsidP="00865F37">
      <w:pPr>
        <w:spacing w:line="240" w:lineRule="auto"/>
        <w:rPr>
          <w:rFonts w:eastAsia="Righteous" w:cs="Righteous"/>
          <w:color w:val="00B0F0"/>
          <w:sz w:val="34"/>
          <w:szCs w:val="34"/>
        </w:rPr>
      </w:pPr>
    </w:p>
    <w:p w14:paraId="603060D9" w14:textId="77777777" w:rsidR="008242F7" w:rsidRDefault="008242F7" w:rsidP="00865F37">
      <w:pPr>
        <w:spacing w:line="240" w:lineRule="auto"/>
        <w:rPr>
          <w:rFonts w:eastAsia="Righteous" w:cs="Righteous"/>
          <w:color w:val="00B0F0"/>
          <w:sz w:val="34"/>
          <w:szCs w:val="34"/>
        </w:rPr>
      </w:pPr>
    </w:p>
    <w:p w14:paraId="15F22152" w14:textId="77777777" w:rsidR="008242F7" w:rsidRDefault="008242F7" w:rsidP="00865F37">
      <w:pPr>
        <w:spacing w:line="240" w:lineRule="auto"/>
        <w:rPr>
          <w:rFonts w:eastAsia="Righteous" w:cs="Righteous"/>
          <w:color w:val="00B0F0"/>
          <w:sz w:val="34"/>
          <w:szCs w:val="34"/>
        </w:rPr>
      </w:pPr>
    </w:p>
    <w:p w14:paraId="4562B22D" w14:textId="77777777" w:rsidR="008242F7" w:rsidRDefault="008242F7" w:rsidP="00865F37">
      <w:pPr>
        <w:spacing w:line="240" w:lineRule="auto"/>
        <w:rPr>
          <w:rFonts w:eastAsia="Righteous" w:cs="Righteous"/>
          <w:color w:val="00B0F0"/>
          <w:sz w:val="34"/>
          <w:szCs w:val="34"/>
        </w:rPr>
      </w:pPr>
    </w:p>
    <w:p w14:paraId="00989261" w14:textId="77777777" w:rsidR="008242F7" w:rsidRDefault="008242F7" w:rsidP="00865F37">
      <w:pPr>
        <w:spacing w:line="240" w:lineRule="auto"/>
        <w:rPr>
          <w:rFonts w:eastAsia="Righteous" w:cs="Righteous"/>
          <w:color w:val="00B0F0"/>
          <w:sz w:val="34"/>
          <w:szCs w:val="34"/>
        </w:rPr>
      </w:pPr>
    </w:p>
    <w:p w14:paraId="08F6E73E" w14:textId="77777777" w:rsidR="008242F7" w:rsidRDefault="008242F7" w:rsidP="00865F37">
      <w:pPr>
        <w:spacing w:line="240" w:lineRule="auto"/>
        <w:rPr>
          <w:rFonts w:eastAsia="Righteous" w:cs="Righteous"/>
          <w:color w:val="00B0F0"/>
          <w:sz w:val="34"/>
          <w:szCs w:val="34"/>
        </w:rPr>
      </w:pPr>
    </w:p>
    <w:p w14:paraId="0D807B2C" w14:textId="77777777" w:rsidR="001357DD" w:rsidRDefault="001357DD" w:rsidP="001357DD">
      <w:pPr>
        <w:pStyle w:val="Paragraphedeliste"/>
        <w:numPr>
          <w:ilvl w:val="0"/>
          <w:numId w:val="30"/>
        </w:numPr>
        <w:spacing w:line="240" w:lineRule="auto"/>
        <w:rPr>
          <w:rFonts w:eastAsia="Righteous" w:cs="Righteous"/>
          <w:color w:val="00B0F0"/>
          <w:sz w:val="34"/>
          <w:szCs w:val="34"/>
        </w:rPr>
      </w:pPr>
      <w:r>
        <w:rPr>
          <w:rFonts w:eastAsia="Righteous" w:cs="Righteous"/>
          <w:color w:val="00B0F0"/>
          <w:sz w:val="34"/>
          <w:szCs w:val="34"/>
        </w:rPr>
        <w:lastRenderedPageBreak/>
        <w:t>Guerre des sauces/t</w:t>
      </w:r>
      <w:r w:rsidRPr="008242F7">
        <w:rPr>
          <w:rFonts w:eastAsia="Righteous" w:cs="Righteous"/>
          <w:color w:val="00B0F0"/>
          <w:sz w:val="34"/>
          <w:szCs w:val="34"/>
        </w:rPr>
        <w:t>est de goûts - compilation déjà faite</w:t>
      </w:r>
    </w:p>
    <w:p w14:paraId="1A7C563F" w14:textId="5D8591F2" w:rsidR="00632E6A" w:rsidRPr="001357DD" w:rsidRDefault="00632E6A" w:rsidP="001357DD">
      <w:pPr>
        <w:pStyle w:val="Paragraphedeliste"/>
        <w:spacing w:line="240" w:lineRule="auto"/>
        <w:jc w:val="both"/>
        <w:rPr>
          <w:rFonts w:eastAsia="Spectral SC" w:cs="Spectral SC"/>
          <w:sz w:val="18"/>
          <w:szCs w:val="18"/>
        </w:rPr>
      </w:pPr>
    </w:p>
    <w:p w14:paraId="75C4B264" w14:textId="4415E80D" w:rsidR="004A7487" w:rsidRPr="00194F36" w:rsidRDefault="004A7487" w:rsidP="00865F37">
      <w:pPr>
        <w:spacing w:line="240" w:lineRule="auto"/>
        <w:jc w:val="both"/>
        <w:rPr>
          <w:rFonts w:eastAsia="Spectral SC" w:cs="Spectral SC"/>
          <w:sz w:val="20"/>
          <w:szCs w:val="20"/>
        </w:rPr>
      </w:pPr>
      <w:r w:rsidRPr="00194F36">
        <w:rPr>
          <w:rFonts w:eastAsia="Spectral SC" w:cs="Spectral SC"/>
          <w:sz w:val="20"/>
          <w:szCs w:val="20"/>
        </w:rPr>
        <w:t>Consulte</w:t>
      </w:r>
      <w:r w:rsidR="00632E6A" w:rsidRPr="00194F36">
        <w:rPr>
          <w:rFonts w:eastAsia="Spectral SC" w:cs="Spectral SC"/>
          <w:sz w:val="20"/>
          <w:szCs w:val="20"/>
        </w:rPr>
        <w:t>z</w:t>
      </w:r>
      <w:r w:rsidRPr="00194F36">
        <w:rPr>
          <w:rFonts w:eastAsia="Spectral SC" w:cs="Spectral SC"/>
          <w:sz w:val="20"/>
          <w:szCs w:val="20"/>
        </w:rPr>
        <w:t xml:space="preserve"> le tableau des résultats suivants concernant les tests de goûts réalisés </w:t>
      </w:r>
      <w:r w:rsidR="00632E6A" w:rsidRPr="00194F36">
        <w:rPr>
          <w:rFonts w:eastAsia="Spectral SC" w:cs="Spectral SC"/>
          <w:sz w:val="20"/>
          <w:szCs w:val="20"/>
        </w:rPr>
        <w:t>dans une</w:t>
      </w:r>
      <w:r w:rsidRPr="00194F36">
        <w:rPr>
          <w:rFonts w:eastAsia="Spectral SC" w:cs="Spectral SC"/>
          <w:sz w:val="20"/>
          <w:szCs w:val="20"/>
        </w:rPr>
        <w:t xml:space="preserve"> classe</w:t>
      </w:r>
      <w:r w:rsidR="00E6617A">
        <w:rPr>
          <w:rFonts w:eastAsia="Spectral SC" w:cs="Spectral SC"/>
          <w:sz w:val="20"/>
          <w:szCs w:val="20"/>
        </w:rPr>
        <w:t xml:space="preserve"> par le passé</w:t>
      </w:r>
      <w:r w:rsidRPr="00194F36">
        <w:rPr>
          <w:rFonts w:eastAsia="Spectral SC" w:cs="Spectral SC"/>
          <w:sz w:val="20"/>
          <w:szCs w:val="20"/>
        </w:rPr>
        <w:t xml:space="preserve">. </w:t>
      </w:r>
    </w:p>
    <w:p w14:paraId="7C2630D6" w14:textId="77777777" w:rsidR="00865F37" w:rsidRPr="00194F36" w:rsidRDefault="00865F37" w:rsidP="00865F37">
      <w:pPr>
        <w:spacing w:line="240" w:lineRule="auto"/>
        <w:jc w:val="both"/>
        <w:rPr>
          <w:rFonts w:eastAsia="Spectral SC" w:cs="Spectral SC"/>
          <w:sz w:val="20"/>
          <w:szCs w:val="20"/>
        </w:rPr>
      </w:pPr>
    </w:p>
    <w:p w14:paraId="15FC8BA2" w14:textId="77777777" w:rsidR="004A7487" w:rsidRPr="00194F36" w:rsidRDefault="004A7487" w:rsidP="00865F37">
      <w:pPr>
        <w:spacing w:line="240" w:lineRule="auto"/>
        <w:rPr>
          <w:rFonts w:eastAsia="Righteous" w:cs="Righteous"/>
          <w:color w:val="00B050"/>
          <w:sz w:val="20"/>
          <w:szCs w:val="20"/>
        </w:rPr>
      </w:pPr>
      <w:r w:rsidRPr="00194F36">
        <w:rPr>
          <w:rFonts w:eastAsia="Righteous" w:cs="Righteous"/>
          <w:color w:val="00B050"/>
          <w:sz w:val="20"/>
          <w:szCs w:val="20"/>
        </w:rPr>
        <w:t xml:space="preserve">*Il faut savoir que les sauces présentent le même coût. </w:t>
      </w:r>
    </w:p>
    <w:p w14:paraId="14858F82" w14:textId="2B13BD5D" w:rsidR="004A7487" w:rsidRPr="00194F36" w:rsidRDefault="004A7487" w:rsidP="00865F37">
      <w:pPr>
        <w:spacing w:line="240" w:lineRule="auto"/>
        <w:rPr>
          <w:rFonts w:eastAsia="Righteous" w:cs="Righteous"/>
          <w:color w:val="00B050"/>
          <w:sz w:val="20"/>
          <w:szCs w:val="20"/>
        </w:rPr>
      </w:pPr>
      <w:r w:rsidRPr="00194F36">
        <w:rPr>
          <w:rFonts w:eastAsia="Righteous" w:cs="Righteous"/>
          <w:color w:val="00B050"/>
          <w:sz w:val="20"/>
          <w:szCs w:val="20"/>
        </w:rPr>
        <w:t>*</w:t>
      </w:r>
      <w:r w:rsidR="005544A0" w:rsidRPr="00194F36">
        <w:rPr>
          <w:rFonts w:eastAsia="Righteous" w:cs="Righteous"/>
          <w:color w:val="00B050"/>
          <w:sz w:val="20"/>
          <w:szCs w:val="20"/>
        </w:rPr>
        <w:t>*</w:t>
      </w:r>
      <w:r w:rsidRPr="00194F36">
        <w:rPr>
          <w:rFonts w:eastAsia="Righteous" w:cs="Righteous"/>
          <w:color w:val="00B050"/>
          <w:sz w:val="20"/>
          <w:szCs w:val="20"/>
        </w:rPr>
        <w:t xml:space="preserve"> SAUCE A : AIL ET OIGNONS *SAUCE B : CHAMPIGNONS *SAUCE C : ORIGINAL</w:t>
      </w:r>
    </w:p>
    <w:p w14:paraId="79331E4C" w14:textId="77777777" w:rsidR="00865F37" w:rsidRPr="00403A78" w:rsidRDefault="00865F37" w:rsidP="00865F37">
      <w:pPr>
        <w:spacing w:line="240" w:lineRule="auto"/>
        <w:rPr>
          <w:rFonts w:eastAsia="Righteous" w:cs="Righteous"/>
          <w:color w:val="00B050"/>
          <w:sz w:val="26"/>
          <w:szCs w:val="26"/>
        </w:rPr>
      </w:pPr>
    </w:p>
    <w:tbl>
      <w:tblPr>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A7487" w:rsidRPr="00497ADB" w14:paraId="635C5413" w14:textId="77777777" w:rsidTr="00493EC6">
        <w:tc>
          <w:tcPr>
            <w:tcW w:w="3120" w:type="dxa"/>
            <w:shd w:val="clear" w:color="auto" w:fill="auto"/>
            <w:tcMar>
              <w:top w:w="100" w:type="dxa"/>
              <w:left w:w="100" w:type="dxa"/>
              <w:bottom w:w="100" w:type="dxa"/>
              <w:right w:w="100" w:type="dxa"/>
            </w:tcMar>
          </w:tcPr>
          <w:p w14:paraId="284A4377"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440AF642"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73962D7F"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59AD7FD1" w14:textId="77777777" w:rsidTr="00493EC6">
        <w:tc>
          <w:tcPr>
            <w:tcW w:w="3120" w:type="dxa"/>
            <w:shd w:val="clear" w:color="auto" w:fill="auto"/>
            <w:tcMar>
              <w:top w:w="100" w:type="dxa"/>
              <w:left w:w="100" w:type="dxa"/>
              <w:bottom w:w="100" w:type="dxa"/>
              <w:right w:w="100" w:type="dxa"/>
            </w:tcMar>
          </w:tcPr>
          <w:p w14:paraId="68124F51"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2179BE47"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56857A31"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7B6E9B82" w14:textId="77777777" w:rsidTr="00493EC6">
        <w:tc>
          <w:tcPr>
            <w:tcW w:w="3120" w:type="dxa"/>
            <w:shd w:val="clear" w:color="auto" w:fill="auto"/>
            <w:tcMar>
              <w:top w:w="100" w:type="dxa"/>
              <w:left w:w="100" w:type="dxa"/>
              <w:bottom w:w="100" w:type="dxa"/>
              <w:right w:w="100" w:type="dxa"/>
            </w:tcMar>
          </w:tcPr>
          <w:p w14:paraId="700D62D8"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4C95E437"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2D60F39D"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7FD21693" w14:textId="77777777" w:rsidTr="00493EC6">
        <w:tc>
          <w:tcPr>
            <w:tcW w:w="3120" w:type="dxa"/>
            <w:shd w:val="clear" w:color="auto" w:fill="auto"/>
            <w:tcMar>
              <w:top w:w="100" w:type="dxa"/>
              <w:left w:w="100" w:type="dxa"/>
              <w:bottom w:w="100" w:type="dxa"/>
              <w:right w:w="100" w:type="dxa"/>
            </w:tcMar>
          </w:tcPr>
          <w:p w14:paraId="5D50C362"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7E647BDC"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6FF0B163"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r>
      <w:tr w:rsidR="004A7487" w:rsidRPr="00497ADB" w14:paraId="21EEB5E8" w14:textId="77777777" w:rsidTr="00493EC6">
        <w:tc>
          <w:tcPr>
            <w:tcW w:w="3120" w:type="dxa"/>
            <w:shd w:val="clear" w:color="auto" w:fill="auto"/>
            <w:tcMar>
              <w:top w:w="100" w:type="dxa"/>
              <w:left w:w="100" w:type="dxa"/>
              <w:bottom w:w="100" w:type="dxa"/>
              <w:right w:w="100" w:type="dxa"/>
            </w:tcMar>
          </w:tcPr>
          <w:p w14:paraId="39B91018"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0BAB4AF4"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45672B23"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r>
      <w:tr w:rsidR="004A7487" w:rsidRPr="00497ADB" w14:paraId="56FFC9A9" w14:textId="77777777" w:rsidTr="00493EC6">
        <w:tc>
          <w:tcPr>
            <w:tcW w:w="3120" w:type="dxa"/>
            <w:shd w:val="clear" w:color="auto" w:fill="auto"/>
            <w:tcMar>
              <w:top w:w="100" w:type="dxa"/>
              <w:left w:w="100" w:type="dxa"/>
              <w:bottom w:w="100" w:type="dxa"/>
              <w:right w:w="100" w:type="dxa"/>
            </w:tcMar>
          </w:tcPr>
          <w:p w14:paraId="5DC5571A"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76AB67C5"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28B8DCEA"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27AFF3EB" w14:textId="77777777" w:rsidTr="00493EC6">
        <w:tc>
          <w:tcPr>
            <w:tcW w:w="3120" w:type="dxa"/>
            <w:shd w:val="clear" w:color="auto" w:fill="auto"/>
            <w:tcMar>
              <w:top w:w="100" w:type="dxa"/>
              <w:left w:w="100" w:type="dxa"/>
              <w:bottom w:w="100" w:type="dxa"/>
              <w:right w:w="100" w:type="dxa"/>
            </w:tcMar>
          </w:tcPr>
          <w:p w14:paraId="2DE82B44"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3ED0A57F"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6569D226"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r>
      <w:tr w:rsidR="004A7487" w:rsidRPr="00497ADB" w14:paraId="3ACAFE7B" w14:textId="77777777" w:rsidTr="00493EC6">
        <w:tc>
          <w:tcPr>
            <w:tcW w:w="3120" w:type="dxa"/>
            <w:shd w:val="clear" w:color="auto" w:fill="auto"/>
            <w:tcMar>
              <w:top w:w="100" w:type="dxa"/>
              <w:left w:w="100" w:type="dxa"/>
              <w:bottom w:w="100" w:type="dxa"/>
              <w:right w:w="100" w:type="dxa"/>
            </w:tcMar>
          </w:tcPr>
          <w:p w14:paraId="242D385E"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75D83840"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02F2E1BF"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324BFBF4" w14:textId="77777777" w:rsidTr="00493EC6">
        <w:tc>
          <w:tcPr>
            <w:tcW w:w="3120" w:type="dxa"/>
            <w:shd w:val="clear" w:color="auto" w:fill="auto"/>
            <w:tcMar>
              <w:top w:w="100" w:type="dxa"/>
              <w:left w:w="100" w:type="dxa"/>
              <w:bottom w:w="100" w:type="dxa"/>
              <w:right w:w="100" w:type="dxa"/>
            </w:tcMar>
          </w:tcPr>
          <w:p w14:paraId="189180F7"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210D4AC4"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15F9FC2D"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09A964BD" w14:textId="77777777" w:rsidTr="00493EC6">
        <w:tc>
          <w:tcPr>
            <w:tcW w:w="3120" w:type="dxa"/>
            <w:shd w:val="clear" w:color="auto" w:fill="auto"/>
            <w:tcMar>
              <w:top w:w="100" w:type="dxa"/>
              <w:left w:w="100" w:type="dxa"/>
              <w:bottom w:w="100" w:type="dxa"/>
              <w:right w:w="100" w:type="dxa"/>
            </w:tcMar>
          </w:tcPr>
          <w:p w14:paraId="280D7C8F"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28704747"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766B33A6"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1EE09D96" w14:textId="77777777" w:rsidTr="00493EC6">
        <w:tc>
          <w:tcPr>
            <w:tcW w:w="3120" w:type="dxa"/>
            <w:shd w:val="clear" w:color="auto" w:fill="auto"/>
            <w:tcMar>
              <w:top w:w="100" w:type="dxa"/>
              <w:left w:w="100" w:type="dxa"/>
              <w:bottom w:w="100" w:type="dxa"/>
              <w:right w:w="100" w:type="dxa"/>
            </w:tcMar>
          </w:tcPr>
          <w:p w14:paraId="428A5CD5"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51183DBB"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2A050D6B"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3BCEB082" w14:textId="77777777" w:rsidTr="00493EC6">
        <w:tc>
          <w:tcPr>
            <w:tcW w:w="3120" w:type="dxa"/>
            <w:shd w:val="clear" w:color="auto" w:fill="auto"/>
            <w:tcMar>
              <w:top w:w="100" w:type="dxa"/>
              <w:left w:w="100" w:type="dxa"/>
              <w:bottom w:w="100" w:type="dxa"/>
              <w:right w:w="100" w:type="dxa"/>
            </w:tcMar>
          </w:tcPr>
          <w:p w14:paraId="2A0A438F"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66CE8409"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1BAC4B3A"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6A06B2D4" w14:textId="77777777" w:rsidTr="00493EC6">
        <w:tc>
          <w:tcPr>
            <w:tcW w:w="3120" w:type="dxa"/>
            <w:shd w:val="clear" w:color="auto" w:fill="auto"/>
            <w:tcMar>
              <w:top w:w="100" w:type="dxa"/>
              <w:left w:w="100" w:type="dxa"/>
              <w:bottom w:w="100" w:type="dxa"/>
              <w:right w:w="100" w:type="dxa"/>
            </w:tcMar>
          </w:tcPr>
          <w:p w14:paraId="03564D29"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20DAE0E2"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07F2006B"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r>
      <w:tr w:rsidR="004A7487" w:rsidRPr="00497ADB" w14:paraId="2B710A7F" w14:textId="77777777" w:rsidTr="00493EC6">
        <w:tc>
          <w:tcPr>
            <w:tcW w:w="3120" w:type="dxa"/>
            <w:shd w:val="clear" w:color="auto" w:fill="auto"/>
            <w:tcMar>
              <w:top w:w="100" w:type="dxa"/>
              <w:left w:w="100" w:type="dxa"/>
              <w:bottom w:w="100" w:type="dxa"/>
              <w:right w:w="100" w:type="dxa"/>
            </w:tcMar>
          </w:tcPr>
          <w:p w14:paraId="1E07646E"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1CA49BA4"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71F3A796"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r>
      <w:tr w:rsidR="004A7487" w:rsidRPr="00497ADB" w14:paraId="770D5012" w14:textId="77777777" w:rsidTr="00493EC6">
        <w:tc>
          <w:tcPr>
            <w:tcW w:w="3120" w:type="dxa"/>
            <w:shd w:val="clear" w:color="auto" w:fill="auto"/>
            <w:tcMar>
              <w:top w:w="100" w:type="dxa"/>
              <w:left w:w="100" w:type="dxa"/>
              <w:bottom w:w="100" w:type="dxa"/>
              <w:right w:w="100" w:type="dxa"/>
            </w:tcMar>
          </w:tcPr>
          <w:p w14:paraId="2AAC7E48"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36756952"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51564E79"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r>
      <w:tr w:rsidR="004A7487" w:rsidRPr="00497ADB" w14:paraId="43703AA6" w14:textId="77777777" w:rsidTr="00493EC6">
        <w:tc>
          <w:tcPr>
            <w:tcW w:w="3120" w:type="dxa"/>
            <w:shd w:val="clear" w:color="auto" w:fill="auto"/>
            <w:tcMar>
              <w:top w:w="100" w:type="dxa"/>
              <w:left w:w="100" w:type="dxa"/>
              <w:bottom w:w="100" w:type="dxa"/>
              <w:right w:w="100" w:type="dxa"/>
            </w:tcMar>
          </w:tcPr>
          <w:p w14:paraId="54C5B3C1"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c>
          <w:tcPr>
            <w:tcW w:w="3120" w:type="dxa"/>
            <w:shd w:val="clear" w:color="auto" w:fill="auto"/>
            <w:tcMar>
              <w:top w:w="100" w:type="dxa"/>
              <w:left w:w="100" w:type="dxa"/>
              <w:bottom w:w="100" w:type="dxa"/>
              <w:right w:w="100" w:type="dxa"/>
            </w:tcMar>
          </w:tcPr>
          <w:p w14:paraId="3F8DDEA3"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40A2DFCB"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r>
      <w:tr w:rsidR="004A7487" w:rsidRPr="00497ADB" w14:paraId="79177086" w14:textId="77777777" w:rsidTr="00493EC6">
        <w:tc>
          <w:tcPr>
            <w:tcW w:w="3120" w:type="dxa"/>
            <w:shd w:val="clear" w:color="auto" w:fill="auto"/>
            <w:tcMar>
              <w:top w:w="100" w:type="dxa"/>
              <w:left w:w="100" w:type="dxa"/>
              <w:bottom w:w="100" w:type="dxa"/>
              <w:right w:w="100" w:type="dxa"/>
            </w:tcMar>
          </w:tcPr>
          <w:p w14:paraId="4386CC38"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B</w:t>
            </w:r>
          </w:p>
        </w:tc>
        <w:tc>
          <w:tcPr>
            <w:tcW w:w="3120" w:type="dxa"/>
            <w:shd w:val="clear" w:color="auto" w:fill="auto"/>
            <w:tcMar>
              <w:top w:w="100" w:type="dxa"/>
              <w:left w:w="100" w:type="dxa"/>
              <w:bottom w:w="100" w:type="dxa"/>
              <w:right w:w="100" w:type="dxa"/>
            </w:tcMar>
          </w:tcPr>
          <w:p w14:paraId="255558FC"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C</w:t>
            </w:r>
          </w:p>
        </w:tc>
        <w:tc>
          <w:tcPr>
            <w:tcW w:w="3120" w:type="dxa"/>
            <w:shd w:val="clear" w:color="auto" w:fill="auto"/>
            <w:tcMar>
              <w:top w:w="100" w:type="dxa"/>
              <w:left w:w="100" w:type="dxa"/>
              <w:bottom w:w="100" w:type="dxa"/>
              <w:right w:w="100" w:type="dxa"/>
            </w:tcMar>
          </w:tcPr>
          <w:p w14:paraId="564390D0" w14:textId="77777777" w:rsidR="004A7487" w:rsidRPr="00497ADB" w:rsidRDefault="004A7487" w:rsidP="004A7487">
            <w:pPr>
              <w:widowControl w:val="0"/>
              <w:spacing w:line="240" w:lineRule="auto"/>
              <w:rPr>
                <w:rFonts w:eastAsia="Righteous" w:cs="Righteous"/>
                <w:sz w:val="20"/>
                <w:szCs w:val="20"/>
              </w:rPr>
            </w:pPr>
            <w:r w:rsidRPr="00497ADB">
              <w:rPr>
                <w:rFonts w:eastAsia="Righteous" w:cs="Righteous"/>
                <w:sz w:val="20"/>
                <w:szCs w:val="20"/>
              </w:rPr>
              <w:t>A</w:t>
            </w:r>
          </w:p>
        </w:tc>
      </w:tr>
    </w:tbl>
    <w:p w14:paraId="0A414CA3" w14:textId="77777777" w:rsidR="004A7487" w:rsidRPr="00403A78" w:rsidRDefault="004A7487" w:rsidP="005544A0">
      <w:pPr>
        <w:spacing w:line="240" w:lineRule="auto"/>
        <w:rPr>
          <w:rFonts w:eastAsia="Righteous" w:cs="Righteous"/>
          <w:sz w:val="26"/>
          <w:szCs w:val="26"/>
        </w:rPr>
      </w:pPr>
    </w:p>
    <w:p w14:paraId="0625CA08" w14:textId="174CC9DB" w:rsidR="004A7487" w:rsidRPr="005544A0" w:rsidRDefault="004A7487" w:rsidP="00194F36">
      <w:pPr>
        <w:widowControl w:val="0"/>
        <w:spacing w:line="360" w:lineRule="auto"/>
        <w:rPr>
          <w:rFonts w:eastAsia="Righteous" w:cs="Righteous"/>
          <w:sz w:val="22"/>
          <w:szCs w:val="22"/>
        </w:rPr>
      </w:pPr>
      <w:r w:rsidRPr="003670E5">
        <w:rPr>
          <w:rFonts w:eastAsia="Righteous" w:cs="Righteous"/>
          <w:color w:val="000000" w:themeColor="text1"/>
          <w:sz w:val="22"/>
          <w:szCs w:val="22"/>
        </w:rPr>
        <w:t xml:space="preserve">Quels constats </w:t>
      </w:r>
      <w:r w:rsidR="0083799E" w:rsidRPr="003670E5">
        <w:rPr>
          <w:rFonts w:eastAsia="Righteous" w:cs="Righteous"/>
          <w:color w:val="000000" w:themeColor="text1"/>
          <w:sz w:val="22"/>
          <w:szCs w:val="22"/>
        </w:rPr>
        <w:t>pouvez-vous</w:t>
      </w:r>
      <w:r w:rsidRPr="003670E5">
        <w:rPr>
          <w:rFonts w:eastAsia="Righteous" w:cs="Righteous"/>
          <w:color w:val="000000" w:themeColor="text1"/>
          <w:sz w:val="22"/>
          <w:szCs w:val="22"/>
        </w:rPr>
        <w:t xml:space="preserve"> </w:t>
      </w:r>
      <w:r w:rsidR="003670E5" w:rsidRPr="003670E5">
        <w:rPr>
          <w:rFonts w:eastAsia="Righteous" w:cs="Righteous"/>
          <w:color w:val="000000" w:themeColor="text1"/>
          <w:sz w:val="22"/>
          <w:szCs w:val="22"/>
        </w:rPr>
        <w:t>formuler</w:t>
      </w:r>
      <w:r w:rsidR="0083799E" w:rsidRPr="003670E5">
        <w:rPr>
          <w:rFonts w:eastAsia="Righteous" w:cs="Righteous"/>
          <w:color w:val="000000" w:themeColor="text1"/>
          <w:sz w:val="22"/>
          <w:szCs w:val="22"/>
        </w:rPr>
        <w:t xml:space="preserve"> </w:t>
      </w:r>
      <w:r w:rsidRPr="003670E5">
        <w:rPr>
          <w:rFonts w:eastAsia="Righteous" w:cs="Righteous"/>
          <w:color w:val="000000" w:themeColor="text1"/>
          <w:sz w:val="22"/>
          <w:szCs w:val="22"/>
        </w:rPr>
        <w:t xml:space="preserve">? </w:t>
      </w:r>
    </w:p>
    <w:p w14:paraId="72C44CF3" w14:textId="7C85D366" w:rsidR="004A7487" w:rsidRPr="005544A0" w:rsidRDefault="004A7487" w:rsidP="00194F36">
      <w:pPr>
        <w:widowControl w:val="0"/>
        <w:numPr>
          <w:ilvl w:val="0"/>
          <w:numId w:val="13"/>
        </w:numPr>
        <w:spacing w:line="360" w:lineRule="auto"/>
        <w:rPr>
          <w:rFonts w:eastAsia="Righteous" w:cs="Righteous"/>
          <w:sz w:val="28"/>
          <w:szCs w:val="28"/>
        </w:rPr>
      </w:pPr>
      <w:r w:rsidRPr="005544A0">
        <w:rPr>
          <w:rFonts w:eastAsia="Righteous" w:cs="Righteous"/>
          <w:sz w:val="28"/>
          <w:szCs w:val="28"/>
        </w:rPr>
        <w:t>______________________________________________________________________________________________________</w:t>
      </w:r>
      <w:r w:rsidR="0083799E" w:rsidRPr="005544A0">
        <w:rPr>
          <w:rFonts w:eastAsia="Righteous" w:cs="Righteous"/>
          <w:sz w:val="28"/>
          <w:szCs w:val="28"/>
        </w:rPr>
        <w:t>________________________</w:t>
      </w:r>
      <w:r w:rsidR="00527F12">
        <w:rPr>
          <w:rFonts w:eastAsia="Righteous" w:cs="Righteous"/>
          <w:sz w:val="28"/>
          <w:szCs w:val="28"/>
        </w:rPr>
        <w:t>__________________________</w:t>
      </w:r>
    </w:p>
    <w:p w14:paraId="6FC90162" w14:textId="060720A7" w:rsidR="004A7487" w:rsidRPr="005544A0" w:rsidRDefault="004A7487" w:rsidP="00194F36">
      <w:pPr>
        <w:widowControl w:val="0"/>
        <w:numPr>
          <w:ilvl w:val="0"/>
          <w:numId w:val="13"/>
        </w:numPr>
        <w:spacing w:line="360" w:lineRule="auto"/>
        <w:rPr>
          <w:rFonts w:eastAsia="Righteous" w:cs="Righteous"/>
          <w:sz w:val="28"/>
          <w:szCs w:val="28"/>
        </w:rPr>
      </w:pPr>
      <w:r w:rsidRPr="005544A0">
        <w:rPr>
          <w:rFonts w:eastAsia="Righteous" w:cs="Righteous"/>
          <w:sz w:val="28"/>
          <w:szCs w:val="28"/>
        </w:rPr>
        <w:t>______________________________________________________________________________________________________</w:t>
      </w:r>
      <w:r w:rsidR="0083799E" w:rsidRPr="005544A0">
        <w:rPr>
          <w:rFonts w:eastAsia="Righteous" w:cs="Righteous"/>
          <w:sz w:val="28"/>
          <w:szCs w:val="28"/>
        </w:rPr>
        <w:t>________________________</w:t>
      </w:r>
      <w:r w:rsidR="00527F12">
        <w:rPr>
          <w:rFonts w:eastAsia="Righteous" w:cs="Righteous"/>
          <w:sz w:val="28"/>
          <w:szCs w:val="28"/>
        </w:rPr>
        <w:t>__________________________</w:t>
      </w:r>
    </w:p>
    <w:p w14:paraId="532A5769" w14:textId="77777777" w:rsidR="003C0CD2" w:rsidRDefault="003C0CD2" w:rsidP="003C0CD2">
      <w:pPr>
        <w:shd w:val="clear" w:color="auto" w:fill="FFFFFF"/>
        <w:rPr>
          <w:b/>
          <w:sz w:val="24"/>
          <w:szCs w:val="24"/>
          <w:u w:val="single"/>
        </w:rPr>
      </w:pPr>
      <w:bookmarkStart w:id="0" w:name="_rx7imxywuok" w:colFirst="0" w:colLast="0"/>
      <w:bookmarkEnd w:id="0"/>
    </w:p>
    <w:p w14:paraId="0AFCA6EC" w14:textId="301C926E" w:rsidR="003C0CD2" w:rsidRDefault="003C0CD2" w:rsidP="003C0CD2">
      <w:pPr>
        <w:shd w:val="clear" w:color="auto" w:fill="FFFFFF"/>
        <w:rPr>
          <w:b/>
          <w:sz w:val="24"/>
          <w:szCs w:val="24"/>
          <w:u w:val="single"/>
        </w:rPr>
      </w:pPr>
      <w:r>
        <w:rPr>
          <w:b/>
          <w:sz w:val="24"/>
          <w:szCs w:val="24"/>
          <w:u w:val="single"/>
        </w:rPr>
        <w:lastRenderedPageBreak/>
        <w:t>Informations complémentaires sur les préjugés culturels en alimentation au Québec</w:t>
      </w:r>
    </w:p>
    <w:p w14:paraId="2A6B4260" w14:textId="77777777" w:rsidR="003C0CD2" w:rsidRDefault="003C0CD2" w:rsidP="003C0CD2">
      <w:pPr>
        <w:shd w:val="clear" w:color="auto" w:fill="FFFFFF"/>
        <w:rPr>
          <w:sz w:val="24"/>
          <w:szCs w:val="24"/>
        </w:rPr>
      </w:pPr>
    </w:p>
    <w:p w14:paraId="199C546C" w14:textId="1A6832A2" w:rsidR="003C0CD2" w:rsidRDefault="003C0CD2" w:rsidP="003C0CD2">
      <w:pPr>
        <w:shd w:val="clear" w:color="auto" w:fill="FFFFFF"/>
        <w:rPr>
          <w:sz w:val="24"/>
          <w:szCs w:val="24"/>
        </w:rPr>
      </w:pPr>
      <w:r>
        <w:rPr>
          <w:sz w:val="24"/>
          <w:szCs w:val="24"/>
        </w:rPr>
        <w:t xml:space="preserve">Pour en connaître davantage sur les préjugés culturels présents au Québec, on peut se référer à ces notions puisées sur le site </w:t>
      </w:r>
      <w:r w:rsidRPr="00E5391E">
        <w:rPr>
          <w:color w:val="0000FF"/>
          <w:sz w:val="24"/>
          <w:szCs w:val="24"/>
          <w:u w:val="single"/>
        </w:rPr>
        <w:t>poe.com</w:t>
      </w:r>
      <w:r>
        <w:rPr>
          <w:sz w:val="24"/>
          <w:szCs w:val="24"/>
        </w:rPr>
        <w:t xml:space="preserve">. </w:t>
      </w:r>
    </w:p>
    <w:p w14:paraId="1D5F7EEA" w14:textId="77777777" w:rsidR="003C0CD2" w:rsidRDefault="003C0CD2" w:rsidP="003C0CD2">
      <w:pPr>
        <w:shd w:val="clear" w:color="auto" w:fill="FFFFFF"/>
        <w:spacing w:before="240" w:after="240"/>
        <w:rPr>
          <w:sz w:val="24"/>
          <w:szCs w:val="24"/>
        </w:rPr>
      </w:pPr>
      <w:r>
        <w:rPr>
          <w:sz w:val="24"/>
          <w:szCs w:val="24"/>
        </w:rPr>
        <w:t>Les préjugés culturels en alimentation au Québec peuvent être influencés par plusieurs facteurs historiques, sociaux et économiques. Voici quelques points clés :</w:t>
      </w:r>
    </w:p>
    <w:p w14:paraId="73949C04" w14:textId="77777777" w:rsidR="003C0CD2" w:rsidRDefault="003C0CD2" w:rsidP="003C0CD2">
      <w:pPr>
        <w:pStyle w:val="Titre3"/>
        <w:keepNext w:val="0"/>
        <w:keepLines w:val="0"/>
        <w:shd w:val="clear" w:color="auto" w:fill="FFFFFF"/>
        <w:rPr>
          <w:sz w:val="24"/>
          <w:szCs w:val="24"/>
        </w:rPr>
      </w:pPr>
      <w:bookmarkStart w:id="1" w:name="_heading=h.4m3q9gthbp3" w:colFirst="0" w:colLast="0"/>
      <w:bookmarkEnd w:id="1"/>
      <w:r>
        <w:rPr>
          <w:sz w:val="24"/>
          <w:szCs w:val="24"/>
        </w:rPr>
        <w:t>1. Cuisine traditionnelle</w:t>
      </w:r>
      <w:r>
        <w:rPr>
          <w:sz w:val="26"/>
          <w:szCs w:val="26"/>
        </w:rPr>
        <w:t xml:space="preserve"> </w:t>
      </w:r>
      <w:r>
        <w:rPr>
          <w:sz w:val="24"/>
          <w:szCs w:val="24"/>
        </w:rPr>
        <w:t>vs cuisine moderne</w:t>
      </w:r>
    </w:p>
    <w:p w14:paraId="27322A75" w14:textId="77777777" w:rsidR="003C0CD2" w:rsidRDefault="003C0CD2" w:rsidP="003C0CD2">
      <w:pPr>
        <w:numPr>
          <w:ilvl w:val="0"/>
          <w:numId w:val="34"/>
        </w:numPr>
        <w:shd w:val="clear" w:color="auto" w:fill="FFFFFF"/>
        <w:spacing w:before="240" w:after="240" w:line="276" w:lineRule="auto"/>
        <w:rPr>
          <w:sz w:val="24"/>
          <w:szCs w:val="24"/>
        </w:rPr>
      </w:pPr>
      <w:r>
        <w:rPr>
          <w:sz w:val="24"/>
          <w:szCs w:val="24"/>
        </w:rPr>
        <w:t>La cuisine québécoise est souvent perçue comme rustique et riche en viandes et produits laitiers. Certains peuvent considérer que les plats traditionnels, comme la poutine ou la tourtière, sont moins raffinés par rapport aux cuisines plus contemporaines ou internationales.</w:t>
      </w:r>
    </w:p>
    <w:p w14:paraId="4A939EA6" w14:textId="77777777" w:rsidR="003C0CD2" w:rsidRDefault="003C0CD2" w:rsidP="003C0CD2">
      <w:pPr>
        <w:pStyle w:val="Titre3"/>
        <w:keepNext w:val="0"/>
        <w:keepLines w:val="0"/>
        <w:shd w:val="clear" w:color="auto" w:fill="FFFFFF"/>
        <w:rPr>
          <w:sz w:val="24"/>
          <w:szCs w:val="24"/>
        </w:rPr>
      </w:pPr>
      <w:bookmarkStart w:id="2" w:name="_heading=h.ryh8nlu4d11o" w:colFirst="0" w:colLast="0"/>
      <w:bookmarkEnd w:id="2"/>
      <w:r>
        <w:rPr>
          <w:sz w:val="24"/>
          <w:szCs w:val="24"/>
        </w:rPr>
        <w:t>2. Étiquette des aliments</w:t>
      </w:r>
    </w:p>
    <w:p w14:paraId="1C3A1F79" w14:textId="77777777" w:rsidR="003C0CD2" w:rsidRDefault="003C0CD2" w:rsidP="003C0CD2">
      <w:pPr>
        <w:numPr>
          <w:ilvl w:val="0"/>
          <w:numId w:val="33"/>
        </w:numPr>
        <w:shd w:val="clear" w:color="auto" w:fill="FFFFFF"/>
        <w:spacing w:before="240" w:after="240" w:line="276" w:lineRule="auto"/>
        <w:rPr>
          <w:sz w:val="24"/>
          <w:szCs w:val="24"/>
        </w:rPr>
      </w:pPr>
      <w:r>
        <w:rPr>
          <w:sz w:val="24"/>
          <w:szCs w:val="24"/>
        </w:rPr>
        <w:t>Les aliments étrangers peuvent parfois être stigmatisés. Par exemple, la cuisine asiatique est parfois perçue comme peu authentique si elle n'est pas préparée par des chefs d'origine asiatique.</w:t>
      </w:r>
    </w:p>
    <w:p w14:paraId="7CD61E46" w14:textId="77777777" w:rsidR="003C0CD2" w:rsidRDefault="003C0CD2" w:rsidP="003C0CD2">
      <w:pPr>
        <w:pStyle w:val="Titre3"/>
        <w:keepNext w:val="0"/>
        <w:keepLines w:val="0"/>
        <w:shd w:val="clear" w:color="auto" w:fill="FFFFFF"/>
        <w:rPr>
          <w:sz w:val="24"/>
          <w:szCs w:val="24"/>
        </w:rPr>
      </w:pPr>
      <w:bookmarkStart w:id="3" w:name="_heading=h.arclmwoqxo7k" w:colFirst="0" w:colLast="0"/>
      <w:bookmarkEnd w:id="3"/>
      <w:r>
        <w:rPr>
          <w:sz w:val="24"/>
          <w:szCs w:val="24"/>
        </w:rPr>
        <w:t>3. Alimentation et identité</w:t>
      </w:r>
    </w:p>
    <w:p w14:paraId="3D5461E9" w14:textId="77777777" w:rsidR="003C0CD2" w:rsidRDefault="003C0CD2" w:rsidP="003C0CD2">
      <w:pPr>
        <w:numPr>
          <w:ilvl w:val="0"/>
          <w:numId w:val="35"/>
        </w:numPr>
        <w:shd w:val="clear" w:color="auto" w:fill="FFFFFF"/>
        <w:spacing w:before="240" w:after="240" w:line="276" w:lineRule="auto"/>
        <w:rPr>
          <w:sz w:val="24"/>
          <w:szCs w:val="24"/>
        </w:rPr>
      </w:pPr>
      <w:r>
        <w:rPr>
          <w:sz w:val="24"/>
          <w:szCs w:val="24"/>
        </w:rPr>
        <w:t>Les Québécois peuvent ressentir une pression à consommer des produits culturels locaux et traditionnels pour préserver leur identité. Cela peut mener à un rejet des cuisines d’ailleurs.</w:t>
      </w:r>
    </w:p>
    <w:p w14:paraId="693CF27F" w14:textId="77777777" w:rsidR="003C0CD2" w:rsidRDefault="003C0CD2" w:rsidP="003C0CD2">
      <w:pPr>
        <w:pStyle w:val="Titre3"/>
        <w:keepNext w:val="0"/>
        <w:keepLines w:val="0"/>
        <w:shd w:val="clear" w:color="auto" w:fill="FFFFFF"/>
        <w:rPr>
          <w:sz w:val="24"/>
          <w:szCs w:val="24"/>
        </w:rPr>
      </w:pPr>
      <w:bookmarkStart w:id="4" w:name="_heading=h.uva2mh1vvb3u" w:colFirst="0" w:colLast="0"/>
      <w:bookmarkEnd w:id="4"/>
      <w:r>
        <w:rPr>
          <w:sz w:val="24"/>
          <w:szCs w:val="24"/>
        </w:rPr>
        <w:t>4. Perceptions de la santé</w:t>
      </w:r>
    </w:p>
    <w:p w14:paraId="622FDD95" w14:textId="77777777" w:rsidR="003C0CD2" w:rsidRDefault="003C0CD2" w:rsidP="003C0CD2">
      <w:pPr>
        <w:numPr>
          <w:ilvl w:val="0"/>
          <w:numId w:val="31"/>
        </w:numPr>
        <w:shd w:val="clear" w:color="auto" w:fill="FFFFFF"/>
        <w:spacing w:before="240" w:after="240" w:line="276" w:lineRule="auto"/>
        <w:rPr>
          <w:sz w:val="24"/>
          <w:szCs w:val="24"/>
        </w:rPr>
      </w:pPr>
      <w:r>
        <w:rPr>
          <w:sz w:val="24"/>
          <w:szCs w:val="24"/>
        </w:rPr>
        <w:t>Des préjugés existant autour de certaines cuisines considérées comme « malsaines », comme la cuisine rapide ou les plats transformés, souvent associés à des classes socio-économiques plus faibles.</w:t>
      </w:r>
    </w:p>
    <w:p w14:paraId="61548919" w14:textId="77777777" w:rsidR="003C0CD2" w:rsidRDefault="003C0CD2" w:rsidP="003C0CD2">
      <w:pPr>
        <w:pStyle w:val="Titre3"/>
        <w:keepNext w:val="0"/>
        <w:keepLines w:val="0"/>
        <w:shd w:val="clear" w:color="auto" w:fill="FFFFFF"/>
        <w:rPr>
          <w:sz w:val="24"/>
          <w:szCs w:val="24"/>
        </w:rPr>
      </w:pPr>
      <w:bookmarkStart w:id="5" w:name="_heading=h.2oioke35tz5g" w:colFirst="0" w:colLast="0"/>
      <w:bookmarkEnd w:id="5"/>
      <w:r>
        <w:rPr>
          <w:sz w:val="24"/>
          <w:szCs w:val="24"/>
        </w:rPr>
        <w:t>5. Influence des médias</w:t>
      </w:r>
    </w:p>
    <w:p w14:paraId="031C7A79" w14:textId="77777777" w:rsidR="003C0CD2" w:rsidRDefault="003C0CD2" w:rsidP="003C0CD2">
      <w:pPr>
        <w:numPr>
          <w:ilvl w:val="0"/>
          <w:numId w:val="32"/>
        </w:numPr>
        <w:shd w:val="clear" w:color="auto" w:fill="FFFFFF"/>
        <w:spacing w:before="240" w:after="240" w:line="276" w:lineRule="auto"/>
        <w:rPr>
          <w:sz w:val="24"/>
          <w:szCs w:val="24"/>
        </w:rPr>
      </w:pPr>
      <w:r>
        <w:rPr>
          <w:sz w:val="24"/>
          <w:szCs w:val="24"/>
        </w:rPr>
        <w:t>Les représentations dans les médias peuvent renforcer des stéréotypes sur certains aliments ou styles de cuisine, affectant ainsi la perception du public.</w:t>
      </w:r>
    </w:p>
    <w:p w14:paraId="3E12D79B" w14:textId="77777777" w:rsidR="003C0CD2" w:rsidRDefault="003C0CD2" w:rsidP="00770A90">
      <w:pPr>
        <w:rPr>
          <w:sz w:val="36"/>
          <w:szCs w:val="36"/>
        </w:rPr>
      </w:pPr>
    </w:p>
    <w:p w14:paraId="619A2BBE" w14:textId="77777777" w:rsidR="003C0CD2" w:rsidRDefault="003C0CD2" w:rsidP="00770A90">
      <w:pPr>
        <w:rPr>
          <w:sz w:val="36"/>
          <w:szCs w:val="36"/>
        </w:rPr>
      </w:pPr>
    </w:p>
    <w:p w14:paraId="4367A6AD" w14:textId="3F61D3B3" w:rsidR="003559D1" w:rsidRPr="0058293B" w:rsidRDefault="003559D1" w:rsidP="0058293B">
      <w:pPr>
        <w:pStyle w:val="Paragraphedeliste"/>
        <w:numPr>
          <w:ilvl w:val="0"/>
          <w:numId w:val="30"/>
        </w:numPr>
        <w:pBdr>
          <w:top w:val="nil"/>
          <w:left w:val="nil"/>
          <w:bottom w:val="nil"/>
          <w:right w:val="nil"/>
          <w:between w:val="nil"/>
        </w:pBdr>
        <w:spacing w:before="200" w:line="300" w:lineRule="auto"/>
        <w:rPr>
          <w:rFonts w:eastAsia="Proxima Nova" w:cs="Proxima Nova"/>
          <w:color w:val="00B0F0"/>
          <w:sz w:val="36"/>
          <w:szCs w:val="36"/>
        </w:rPr>
      </w:pPr>
      <w:r w:rsidRPr="0058293B">
        <w:rPr>
          <w:rFonts w:eastAsia="Proxima Nova" w:cs="Proxima Nova"/>
          <w:color w:val="00B0F0"/>
          <w:sz w:val="36"/>
          <w:szCs w:val="36"/>
        </w:rPr>
        <w:lastRenderedPageBreak/>
        <w:t>Le spaghetti : patrimoine matériel ou immatériel de l’UNESCO ?</w:t>
      </w:r>
    </w:p>
    <w:p w14:paraId="62321A43" w14:textId="73E6355D" w:rsidR="004A7487" w:rsidRDefault="004A7487" w:rsidP="00770A90">
      <w:pPr>
        <w:rPr>
          <w:sz w:val="36"/>
          <w:szCs w:val="36"/>
        </w:rPr>
      </w:pPr>
      <w:r w:rsidRPr="00770A90">
        <w:rPr>
          <w:sz w:val="36"/>
          <w:szCs w:val="36"/>
        </w:rPr>
        <w:t>Qu’est-ce que le patrimoine culturel immatériel ?</w:t>
      </w:r>
      <w:r w:rsidR="00FE70C5">
        <w:rPr>
          <w:rStyle w:val="Appelnotedebasdep"/>
          <w:sz w:val="36"/>
          <w:szCs w:val="36"/>
        </w:rPr>
        <w:footnoteReference w:id="1"/>
      </w:r>
    </w:p>
    <w:p w14:paraId="4888993C" w14:textId="77777777" w:rsidR="00770A90" w:rsidRPr="00770A90" w:rsidRDefault="00770A90" w:rsidP="00770A90">
      <w:pPr>
        <w:rPr>
          <w:sz w:val="36"/>
          <w:szCs w:val="36"/>
        </w:rPr>
      </w:pPr>
    </w:p>
    <w:p w14:paraId="37265967" w14:textId="26F1B0FA" w:rsidR="004A7487" w:rsidRPr="00770A90" w:rsidRDefault="004A7487" w:rsidP="004A7487">
      <w:pPr>
        <w:shd w:val="clear" w:color="auto" w:fill="FFFFFF"/>
        <w:spacing w:after="160" w:line="335" w:lineRule="auto"/>
        <w:jc w:val="both"/>
        <w:rPr>
          <w:rFonts w:eastAsia="Arial" w:cs="Arial"/>
          <w:sz w:val="24"/>
          <w:szCs w:val="24"/>
        </w:rPr>
      </w:pPr>
      <w:r w:rsidRPr="00770A90">
        <w:rPr>
          <w:rFonts w:eastAsia="Arial" w:cs="Arial"/>
          <w:sz w:val="24"/>
          <w:szCs w:val="24"/>
        </w:rPr>
        <w:t xml:space="preserve">Ce que l’on entend par « patrimoine culturel » a changé de manière considérable au cours des dernières décennies, en partie du fait des instruments élaborés par l’UNESCO. Le patrimoine culturel ne s’arrête pas aux monuments et aux collections d’objets. Il comprend également les traditions ou les expressions vivantes héritées de nos ancêtres et transmises à nos descendants, comme les </w:t>
      </w:r>
      <w:hyperlink r:id="rId10">
        <w:r w:rsidRPr="00770A90">
          <w:rPr>
            <w:rFonts w:eastAsia="Arial" w:cs="Arial"/>
            <w:b/>
            <w:sz w:val="24"/>
            <w:szCs w:val="24"/>
          </w:rPr>
          <w:t>traditions orales</w:t>
        </w:r>
      </w:hyperlink>
      <w:r w:rsidRPr="00770A90">
        <w:rPr>
          <w:rFonts w:eastAsia="Arial" w:cs="Arial"/>
          <w:sz w:val="24"/>
          <w:szCs w:val="24"/>
        </w:rPr>
        <w:t xml:space="preserve">, les </w:t>
      </w:r>
      <w:hyperlink r:id="rId11">
        <w:r w:rsidRPr="00770A90">
          <w:rPr>
            <w:rFonts w:eastAsia="Arial" w:cs="Arial"/>
            <w:b/>
            <w:sz w:val="24"/>
            <w:szCs w:val="24"/>
          </w:rPr>
          <w:t>arts du spectacle</w:t>
        </w:r>
      </w:hyperlink>
      <w:r w:rsidRPr="00770A90">
        <w:rPr>
          <w:rFonts w:eastAsia="Arial" w:cs="Arial"/>
          <w:sz w:val="24"/>
          <w:szCs w:val="24"/>
        </w:rPr>
        <w:t xml:space="preserve">, les </w:t>
      </w:r>
      <w:hyperlink r:id="rId12">
        <w:r w:rsidRPr="00770A90">
          <w:rPr>
            <w:rFonts w:eastAsia="Arial" w:cs="Arial"/>
            <w:b/>
            <w:sz w:val="24"/>
            <w:szCs w:val="24"/>
          </w:rPr>
          <w:t>pratiques sociales, rituels et événements festifs</w:t>
        </w:r>
      </w:hyperlink>
      <w:r w:rsidRPr="00770A90">
        <w:rPr>
          <w:rFonts w:eastAsia="Arial" w:cs="Arial"/>
          <w:sz w:val="24"/>
          <w:szCs w:val="24"/>
        </w:rPr>
        <w:t xml:space="preserve">, les </w:t>
      </w:r>
      <w:hyperlink r:id="rId13">
        <w:r w:rsidRPr="00770A90">
          <w:rPr>
            <w:rFonts w:eastAsia="Arial" w:cs="Arial"/>
            <w:b/>
            <w:sz w:val="24"/>
            <w:szCs w:val="24"/>
          </w:rPr>
          <w:t>connaissances et pratiques concernant la nature et l’univers</w:t>
        </w:r>
      </w:hyperlink>
      <w:r w:rsidRPr="00770A90">
        <w:rPr>
          <w:rFonts w:eastAsia="Arial" w:cs="Arial"/>
          <w:sz w:val="24"/>
          <w:szCs w:val="24"/>
        </w:rPr>
        <w:t xml:space="preserve"> ou les </w:t>
      </w:r>
      <w:hyperlink r:id="rId14">
        <w:r w:rsidRPr="00770A90">
          <w:rPr>
            <w:rFonts w:eastAsia="Arial" w:cs="Arial"/>
            <w:b/>
            <w:sz w:val="24"/>
            <w:szCs w:val="24"/>
          </w:rPr>
          <w:t>connaissances et le savoir-faire nécessaires à l’artisanat traditionnel</w:t>
        </w:r>
      </w:hyperlink>
      <w:r w:rsidRPr="00770A90">
        <w:rPr>
          <w:rFonts w:eastAsia="Arial" w:cs="Arial"/>
          <w:sz w:val="24"/>
          <w:szCs w:val="24"/>
        </w:rPr>
        <w:t>.</w:t>
      </w:r>
      <w:r w:rsidR="006D5B6B">
        <w:rPr>
          <w:rFonts w:eastAsia="Arial" w:cs="Arial"/>
          <w:sz w:val="24"/>
          <w:szCs w:val="24"/>
        </w:rPr>
        <w:t xml:space="preserve">  </w:t>
      </w:r>
    </w:p>
    <w:p w14:paraId="55408ED2" w14:textId="77777777" w:rsidR="004A7487" w:rsidRPr="00770A90" w:rsidRDefault="004A7487" w:rsidP="004A7487">
      <w:pPr>
        <w:shd w:val="clear" w:color="auto" w:fill="FFFFFF"/>
        <w:spacing w:after="160" w:line="335" w:lineRule="auto"/>
        <w:jc w:val="both"/>
        <w:rPr>
          <w:rFonts w:eastAsia="Arial" w:cs="Arial"/>
          <w:sz w:val="24"/>
          <w:szCs w:val="24"/>
        </w:rPr>
      </w:pPr>
      <w:r w:rsidRPr="00770A90">
        <w:rPr>
          <w:rFonts w:eastAsia="Arial" w:cs="Arial"/>
          <w:sz w:val="24"/>
          <w:szCs w:val="24"/>
        </w:rPr>
        <w:t>Bien que fragile, le patrimoine culturel immatériel est un facteur important du maintien de la diversité culturelle face à la mondialisation croissante. Avoir une idée du patrimoine culturel immatériel de différentes communautés est utile au dialogue interculturel et encourage le respect d’autres modes de vie.</w:t>
      </w:r>
    </w:p>
    <w:p w14:paraId="28B3F64B" w14:textId="77777777" w:rsidR="004A7487" w:rsidRPr="00770A90" w:rsidRDefault="004A7487" w:rsidP="004A7487">
      <w:pPr>
        <w:shd w:val="clear" w:color="auto" w:fill="FFFFFF"/>
        <w:spacing w:after="160" w:line="335" w:lineRule="auto"/>
        <w:jc w:val="both"/>
        <w:rPr>
          <w:rFonts w:eastAsia="Arial" w:cs="Arial"/>
          <w:sz w:val="24"/>
          <w:szCs w:val="24"/>
        </w:rPr>
      </w:pPr>
      <w:r w:rsidRPr="00770A90">
        <w:rPr>
          <w:rFonts w:eastAsia="Arial" w:cs="Arial"/>
          <w:sz w:val="24"/>
          <w:szCs w:val="24"/>
        </w:rPr>
        <w:t>L’importance du patrimoine culturel immatériel ne réside pas tant dans la manifestation culturelle elle-même que dans la richesse des connaissances et du savoir-faire qu’il transmet d’une génération à une autre. Cette transmission du savoir a une valeur sociale et économique pertinente pour les groupes minoritaires comme pour les groupes sociaux majoritaires à l’intérieur d’un État, et est tout aussi importante pour les pays en développement que pour les pays développés.</w:t>
      </w:r>
    </w:p>
    <w:p w14:paraId="1AFC5338" w14:textId="77777777" w:rsidR="004A7487" w:rsidRPr="00770A90" w:rsidRDefault="004A7487" w:rsidP="004A7487">
      <w:pPr>
        <w:shd w:val="clear" w:color="auto" w:fill="FFFFFF"/>
        <w:spacing w:after="160" w:line="335" w:lineRule="auto"/>
        <w:jc w:val="both"/>
        <w:rPr>
          <w:rFonts w:eastAsia="Arial" w:cs="Arial"/>
          <w:sz w:val="24"/>
          <w:szCs w:val="24"/>
        </w:rPr>
      </w:pPr>
      <w:r w:rsidRPr="00770A90">
        <w:rPr>
          <w:rFonts w:eastAsia="Arial" w:cs="Arial"/>
          <w:sz w:val="24"/>
          <w:szCs w:val="24"/>
        </w:rPr>
        <w:t>Le patrimoine culturel immatériel est :</w:t>
      </w:r>
    </w:p>
    <w:p w14:paraId="5D11591E" w14:textId="77777777" w:rsidR="004A7487" w:rsidRPr="00770A90" w:rsidRDefault="004A7487" w:rsidP="004A7487">
      <w:pPr>
        <w:numPr>
          <w:ilvl w:val="0"/>
          <w:numId w:val="6"/>
        </w:numPr>
        <w:pBdr>
          <w:bottom w:val="none" w:sz="0" w:space="3" w:color="auto"/>
        </w:pBdr>
        <w:shd w:val="clear" w:color="auto" w:fill="FFFFFF"/>
        <w:spacing w:before="200" w:line="300" w:lineRule="auto"/>
        <w:jc w:val="both"/>
        <w:rPr>
          <w:rFonts w:eastAsia="Proxima Nova" w:cs="Proxima Nova"/>
          <w:sz w:val="22"/>
          <w:szCs w:val="22"/>
        </w:rPr>
      </w:pPr>
      <w:r w:rsidRPr="00770A90">
        <w:rPr>
          <w:rFonts w:eastAsia="Arial" w:cs="Arial"/>
          <w:b/>
          <w:sz w:val="24"/>
          <w:szCs w:val="24"/>
        </w:rPr>
        <w:t>Traditionnel, contemporain et vivant à la fois</w:t>
      </w:r>
      <w:r w:rsidRPr="00770A90">
        <w:rPr>
          <w:rFonts w:eastAsia="Arial" w:cs="Arial"/>
          <w:sz w:val="24"/>
          <w:szCs w:val="24"/>
        </w:rPr>
        <w:t xml:space="preserve"> : le patrimoine culturel immatériel ne comprend pas seulement les traditions héritées du passé, mais aussi les pratiques rurales et urbaines contemporaines, propres à divers groupes culturels.</w:t>
      </w:r>
    </w:p>
    <w:p w14:paraId="7D94C290" w14:textId="77777777" w:rsidR="004A7487" w:rsidRPr="00770A90" w:rsidRDefault="004A7487" w:rsidP="004A7487">
      <w:pPr>
        <w:numPr>
          <w:ilvl w:val="0"/>
          <w:numId w:val="6"/>
        </w:numPr>
        <w:pBdr>
          <w:bottom w:val="none" w:sz="0" w:space="3" w:color="auto"/>
        </w:pBdr>
        <w:shd w:val="clear" w:color="auto" w:fill="FFFFFF"/>
        <w:spacing w:before="200" w:line="300" w:lineRule="auto"/>
        <w:jc w:val="both"/>
        <w:rPr>
          <w:rFonts w:eastAsia="Proxima Nova" w:cs="Proxima Nova"/>
          <w:sz w:val="22"/>
          <w:szCs w:val="22"/>
        </w:rPr>
      </w:pPr>
      <w:r w:rsidRPr="00770A90">
        <w:rPr>
          <w:rFonts w:eastAsia="Arial" w:cs="Arial"/>
          <w:b/>
          <w:sz w:val="24"/>
          <w:szCs w:val="24"/>
        </w:rPr>
        <w:lastRenderedPageBreak/>
        <w:t>Inclusif</w:t>
      </w:r>
      <w:r w:rsidRPr="00770A90">
        <w:rPr>
          <w:rFonts w:eastAsia="Arial" w:cs="Arial"/>
          <w:sz w:val="24"/>
          <w:szCs w:val="24"/>
        </w:rPr>
        <w:t xml:space="preserve"> : des expressions de notre patrimoine culturel immatériel peuvent être similaires à celles pratiquées par d’autres. Qu’elles viennent du village voisin, d’une ville à l’autre bout du monde ou qu’elles aient été adaptées par des peuples qui ont émigré et se sont installés dans une autre région, elles font toutes partie du patrimoine culturel immatériel en ce sens qu’elles ont été transmises de génération en génération, qu’elles ont évolué en réaction à leur environnement et qu’elles contribuent à nous procurer un sentiment d’identité et de continuité, établissant un lien entre notre passé et, à travers le présent, notre futur. Le patrimoine culturel immatériel ne soulève pas la question de la spécificité ou de la non-spécificité de certaines pratiques par rapport à une culture. Il contribue à la cohésion sociale, stimulant un sentiment d’identité et de responsabilité qui aide les individus à se sentir partie d’une ou plusieurs communautés et de la société au sens large.</w:t>
      </w:r>
    </w:p>
    <w:p w14:paraId="4EF91961" w14:textId="77777777" w:rsidR="004A7487" w:rsidRPr="00770A90" w:rsidRDefault="004A7487" w:rsidP="004A7487">
      <w:pPr>
        <w:numPr>
          <w:ilvl w:val="0"/>
          <w:numId w:val="6"/>
        </w:numPr>
        <w:pBdr>
          <w:bottom w:val="none" w:sz="0" w:space="3" w:color="auto"/>
        </w:pBdr>
        <w:shd w:val="clear" w:color="auto" w:fill="FFFFFF"/>
        <w:spacing w:before="200" w:line="300" w:lineRule="auto"/>
        <w:jc w:val="both"/>
        <w:rPr>
          <w:rFonts w:eastAsia="Proxima Nova" w:cs="Proxima Nova"/>
          <w:sz w:val="22"/>
          <w:szCs w:val="22"/>
        </w:rPr>
      </w:pPr>
      <w:r w:rsidRPr="00770A90">
        <w:rPr>
          <w:rFonts w:eastAsia="Arial" w:cs="Arial"/>
          <w:b/>
          <w:sz w:val="24"/>
          <w:szCs w:val="24"/>
        </w:rPr>
        <w:t>Représentatif</w:t>
      </w:r>
      <w:r w:rsidRPr="00770A90">
        <w:rPr>
          <w:rFonts w:eastAsia="Arial" w:cs="Arial"/>
          <w:sz w:val="24"/>
          <w:szCs w:val="24"/>
        </w:rPr>
        <w:t xml:space="preserve"> : le patrimoine culturel immatériel n’est pas seulement apprécié en tant que bien culturel, à titre comparatif, pour son caractère exclusif ou sa valeur exceptionnelle. Il se développe à partir de son enracinement dans les communautés et dépend de ceux dont la connaissance des traditions, des savoir-faire et des coutumes est transmise au reste de la communauté, de génération en génération, ou à d’autres communautés.</w:t>
      </w:r>
    </w:p>
    <w:p w14:paraId="454F7CDF" w14:textId="77777777" w:rsidR="004A7487" w:rsidRPr="00770A90" w:rsidRDefault="004A7487" w:rsidP="004A7487">
      <w:pPr>
        <w:numPr>
          <w:ilvl w:val="0"/>
          <w:numId w:val="6"/>
        </w:numPr>
        <w:pBdr>
          <w:bottom w:val="none" w:sz="0" w:space="3" w:color="auto"/>
        </w:pBdr>
        <w:shd w:val="clear" w:color="auto" w:fill="FFFFFF"/>
        <w:spacing w:before="200" w:line="300" w:lineRule="auto"/>
        <w:jc w:val="both"/>
        <w:rPr>
          <w:rFonts w:eastAsia="Proxima Nova" w:cs="Proxima Nova"/>
          <w:sz w:val="22"/>
          <w:szCs w:val="22"/>
        </w:rPr>
      </w:pPr>
      <w:r w:rsidRPr="00770A90">
        <w:rPr>
          <w:rFonts w:eastAsia="Arial" w:cs="Arial"/>
          <w:b/>
          <w:sz w:val="24"/>
          <w:szCs w:val="24"/>
        </w:rPr>
        <w:t>Fondé sur les communautés</w:t>
      </w:r>
      <w:r w:rsidRPr="00770A90">
        <w:rPr>
          <w:rFonts w:eastAsia="Arial" w:cs="Arial"/>
          <w:sz w:val="24"/>
          <w:szCs w:val="24"/>
        </w:rPr>
        <w:t xml:space="preserve"> : le patrimoine culturel immatériel ne peut être patrimoine que lorsqu’il est reconnu comme tel par les communautés, groupes et individus qui le créent, l’entretiennent et le transmettent ; sans leur avis, personne ne peut décider à leur place si une expression ou pratique donnée fait partie de leur patrimoine.</w:t>
      </w:r>
    </w:p>
    <w:p w14:paraId="6D27BBDA" w14:textId="77777777" w:rsidR="00D5700D" w:rsidRDefault="00D5700D" w:rsidP="00D5700D">
      <w:pPr>
        <w:spacing w:after="360" w:line="240" w:lineRule="auto"/>
        <w:rPr>
          <w:iCs/>
          <w:sz w:val="24"/>
          <w:szCs w:val="24"/>
        </w:rPr>
      </w:pPr>
      <w:bookmarkStart w:id="6" w:name="_62ye03ivqlrd" w:colFirst="0" w:colLast="0"/>
      <w:bookmarkEnd w:id="6"/>
    </w:p>
    <w:p w14:paraId="1B924212" w14:textId="0917B281" w:rsidR="00D5700D" w:rsidRDefault="00D5700D" w:rsidP="00D5700D">
      <w:pPr>
        <w:spacing w:after="360" w:line="240" w:lineRule="auto"/>
        <w:rPr>
          <w:iCs/>
          <w:sz w:val="24"/>
          <w:szCs w:val="24"/>
        </w:rPr>
      </w:pPr>
      <w:r w:rsidRPr="00D5700D">
        <w:rPr>
          <w:iCs/>
          <w:sz w:val="24"/>
          <w:szCs w:val="24"/>
        </w:rPr>
        <w:t>En prenant appui sur ce qui définit le patrimoine culturel immatériel de l’UNESCO, la sauce en spaghetti peut-elle en faire partie</w:t>
      </w:r>
      <w:r w:rsidRPr="00D5700D">
        <w:rPr>
          <w:iCs/>
          <w:sz w:val="24"/>
          <w:szCs w:val="24"/>
        </w:rPr>
        <w:t xml:space="preserve"> </w:t>
      </w:r>
      <w:r w:rsidRPr="00D5700D">
        <w:rPr>
          <w:iCs/>
          <w:sz w:val="24"/>
          <w:szCs w:val="24"/>
        </w:rPr>
        <w:t>?</w:t>
      </w:r>
    </w:p>
    <w:p w14:paraId="4F81565F" w14:textId="6864A466" w:rsidR="00D5700D" w:rsidRPr="00D5700D" w:rsidRDefault="00D5700D" w:rsidP="00D5700D">
      <w:pPr>
        <w:spacing w:after="360" w:line="360" w:lineRule="auto"/>
        <w:rPr>
          <w:iCs/>
          <w:sz w:val="24"/>
          <w:szCs w:val="24"/>
        </w:rPr>
      </w:pPr>
      <w:r>
        <w:rPr>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E0E66D" w14:textId="0077F2D1" w:rsidR="004A7487" w:rsidRPr="00FE70C5" w:rsidRDefault="004A7487" w:rsidP="004A7487">
      <w:pPr>
        <w:shd w:val="clear" w:color="auto" w:fill="FFFFFF"/>
        <w:spacing w:after="120" w:line="280" w:lineRule="auto"/>
        <w:outlineLvl w:val="0"/>
        <w:rPr>
          <w:rFonts w:eastAsia="Arial" w:cs="Arial"/>
          <w:b/>
          <w:sz w:val="36"/>
          <w:szCs w:val="36"/>
        </w:rPr>
      </w:pPr>
      <w:bookmarkStart w:id="7" w:name="_ku5r2wbgd2dp" w:colFirst="0" w:colLast="0"/>
      <w:bookmarkStart w:id="8" w:name="_2jzg5j765vie" w:colFirst="0" w:colLast="0"/>
      <w:bookmarkEnd w:id="7"/>
      <w:bookmarkEnd w:id="8"/>
      <w:r w:rsidRPr="00FE70C5">
        <w:rPr>
          <w:rFonts w:eastAsia="Arial" w:cs="Arial"/>
          <w:b/>
          <w:sz w:val="36"/>
          <w:szCs w:val="36"/>
        </w:rPr>
        <w:lastRenderedPageBreak/>
        <w:t>Les critères de sélection</w:t>
      </w:r>
      <w:r w:rsidR="00801523">
        <w:rPr>
          <w:rStyle w:val="Appelnotedebasdep"/>
          <w:rFonts w:eastAsia="Arial" w:cs="Arial"/>
          <w:b/>
          <w:sz w:val="36"/>
          <w:szCs w:val="36"/>
        </w:rPr>
        <w:footnoteReference w:id="2"/>
      </w:r>
    </w:p>
    <w:p w14:paraId="12F49880" w14:textId="77777777" w:rsidR="004A7487" w:rsidRPr="00FE70C5" w:rsidRDefault="004A7487" w:rsidP="004A7487">
      <w:pPr>
        <w:shd w:val="clear" w:color="auto" w:fill="FFFFFF"/>
        <w:spacing w:after="240" w:line="300" w:lineRule="auto"/>
        <w:rPr>
          <w:rFonts w:eastAsia="Arial" w:cs="Arial"/>
          <w:sz w:val="24"/>
          <w:szCs w:val="24"/>
        </w:rPr>
      </w:pPr>
      <w:r w:rsidRPr="00FE70C5">
        <w:rPr>
          <w:rFonts w:eastAsia="Arial" w:cs="Arial"/>
          <w:sz w:val="24"/>
          <w:szCs w:val="24"/>
        </w:rPr>
        <w:t>Pour figurer sur la Liste du patrimoine mondial, les sites doivent avoir une valeur universelle exceptionnelle et satisfaire à au moins un des dix critères de sélection.</w:t>
      </w:r>
    </w:p>
    <w:p w14:paraId="4C8B231E" w14:textId="77777777" w:rsidR="004A7487" w:rsidRPr="00FE70C5" w:rsidRDefault="004A7487" w:rsidP="004A7487">
      <w:pPr>
        <w:shd w:val="clear" w:color="auto" w:fill="FFFFFF"/>
        <w:spacing w:after="240" w:line="300" w:lineRule="auto"/>
        <w:rPr>
          <w:rFonts w:eastAsia="Arial" w:cs="Arial"/>
          <w:sz w:val="24"/>
          <w:szCs w:val="24"/>
        </w:rPr>
      </w:pPr>
      <w:r w:rsidRPr="00FE70C5">
        <w:rPr>
          <w:rFonts w:eastAsia="Arial" w:cs="Arial"/>
          <w:sz w:val="24"/>
          <w:szCs w:val="24"/>
        </w:rPr>
        <w:t xml:space="preserve">Ces critères sont expliqués dans les </w:t>
      </w:r>
      <w:hyperlink r:id="rId15">
        <w:r w:rsidRPr="00FE70C5">
          <w:rPr>
            <w:rFonts w:eastAsia="Arial" w:cs="Arial"/>
            <w:sz w:val="24"/>
            <w:szCs w:val="24"/>
          </w:rPr>
          <w:t>Orientations devant guider la mise en œuvre de la Convention du patrimoine mondial</w:t>
        </w:r>
      </w:hyperlink>
      <w:r w:rsidRPr="00FE70C5">
        <w:rPr>
          <w:rFonts w:eastAsia="Arial" w:cs="Arial"/>
          <w:sz w:val="24"/>
          <w:szCs w:val="24"/>
        </w:rPr>
        <w:t xml:space="preserve"> qui est, avec le texte de la Convention, le principal outil de travail pour tout ce qui concerne le patrimoine mondial. Les critères sont régulièrement révisés par le Comité pour rester en phase avec l'évolution du concept même de patrimoine mondial.</w:t>
      </w:r>
    </w:p>
    <w:p w14:paraId="10CF0DB8" w14:textId="77777777" w:rsidR="004A7487" w:rsidRPr="00FE70C5" w:rsidRDefault="004A7487" w:rsidP="004A7487">
      <w:pPr>
        <w:shd w:val="clear" w:color="auto" w:fill="FFFFFF"/>
        <w:spacing w:after="240" w:line="300" w:lineRule="auto"/>
        <w:rPr>
          <w:rFonts w:eastAsia="Arial" w:cs="Arial"/>
          <w:sz w:val="24"/>
          <w:szCs w:val="24"/>
        </w:rPr>
      </w:pPr>
      <w:r w:rsidRPr="00FE70C5">
        <w:rPr>
          <w:rFonts w:eastAsia="Arial" w:cs="Arial"/>
          <w:sz w:val="24"/>
          <w:szCs w:val="24"/>
        </w:rPr>
        <w:t>Jusqu'à la fin de 2004, les sites du patrimoine mondial étaient sélectionnés sur la base de six critères culturels et quatre critères naturels. Avec l'adoption de la version révisée des Orientations, il n'existe plus qu'un ensemble unique de dix critères.</w:t>
      </w:r>
    </w:p>
    <w:p w14:paraId="724DFAD2" w14:textId="77777777" w:rsidR="004A7487" w:rsidRPr="00FE70C5" w:rsidRDefault="004A7487" w:rsidP="004A7487">
      <w:pPr>
        <w:shd w:val="clear" w:color="auto" w:fill="F1F4F6"/>
        <w:spacing w:after="80" w:line="280" w:lineRule="auto"/>
        <w:outlineLvl w:val="1"/>
        <w:rPr>
          <w:rFonts w:eastAsia="Arial" w:cs="Arial"/>
          <w:b/>
          <w:sz w:val="24"/>
          <w:szCs w:val="24"/>
        </w:rPr>
      </w:pPr>
      <w:bookmarkStart w:id="9" w:name="_29jp6vss5s2" w:colFirst="0" w:colLast="0"/>
      <w:bookmarkEnd w:id="9"/>
      <w:r w:rsidRPr="00FE70C5">
        <w:rPr>
          <w:rFonts w:eastAsia="Arial" w:cs="Arial"/>
          <w:b/>
          <w:sz w:val="24"/>
          <w:szCs w:val="24"/>
        </w:rPr>
        <w:t>Critères de sélection</w:t>
      </w:r>
    </w:p>
    <w:p w14:paraId="6A3EBCF7" w14:textId="39538768" w:rsidR="004A7487" w:rsidRPr="005942DE" w:rsidRDefault="004A7487" w:rsidP="00FE70C5">
      <w:pPr>
        <w:pStyle w:val="Paragraphedeliste"/>
        <w:numPr>
          <w:ilvl w:val="0"/>
          <w:numId w:val="25"/>
        </w:numPr>
        <w:shd w:val="clear" w:color="auto" w:fill="F1F4F6"/>
        <w:spacing w:after="40" w:line="280" w:lineRule="auto"/>
        <w:outlineLvl w:val="3"/>
        <w:rPr>
          <w:rFonts w:eastAsia="Arial" w:cs="Arial"/>
          <w:b/>
          <w:sz w:val="24"/>
          <w:szCs w:val="24"/>
        </w:rPr>
      </w:pPr>
      <w:bookmarkStart w:id="10" w:name="_6jw2o8p6r9rx" w:colFirst="0" w:colLast="0"/>
      <w:bookmarkEnd w:id="10"/>
      <w:r w:rsidRPr="00FE70C5">
        <w:rPr>
          <w:rFonts w:eastAsia="Arial" w:cs="Arial"/>
          <w:sz w:val="24"/>
          <w:szCs w:val="24"/>
        </w:rPr>
        <w:t>représenter un chef-d'œuvre du génie créateur humain ;</w:t>
      </w:r>
    </w:p>
    <w:p w14:paraId="366BAD8E" w14:textId="77777777" w:rsidR="005942DE" w:rsidRPr="00FE70C5" w:rsidRDefault="005942DE" w:rsidP="005942DE">
      <w:pPr>
        <w:pStyle w:val="Paragraphedeliste"/>
        <w:shd w:val="clear" w:color="auto" w:fill="F1F4F6"/>
        <w:spacing w:after="40" w:line="280" w:lineRule="auto"/>
        <w:ind w:left="1080"/>
        <w:outlineLvl w:val="3"/>
        <w:rPr>
          <w:rFonts w:eastAsia="Arial" w:cs="Arial"/>
          <w:b/>
          <w:sz w:val="24"/>
          <w:szCs w:val="24"/>
        </w:rPr>
      </w:pPr>
    </w:p>
    <w:p w14:paraId="51121746" w14:textId="7D736580" w:rsidR="005942DE" w:rsidRPr="005942DE" w:rsidRDefault="004A7487" w:rsidP="005942DE">
      <w:pPr>
        <w:pStyle w:val="Paragraphedeliste"/>
        <w:numPr>
          <w:ilvl w:val="0"/>
          <w:numId w:val="25"/>
        </w:numPr>
        <w:shd w:val="clear" w:color="auto" w:fill="F1F4F6"/>
        <w:spacing w:after="40" w:line="280" w:lineRule="auto"/>
        <w:outlineLvl w:val="3"/>
        <w:rPr>
          <w:rFonts w:eastAsia="Arial" w:cs="Arial"/>
          <w:b/>
          <w:sz w:val="24"/>
          <w:szCs w:val="24"/>
        </w:rPr>
      </w:pPr>
      <w:bookmarkStart w:id="11" w:name="_3wuqlwqbpvhy" w:colFirst="0" w:colLast="0"/>
      <w:bookmarkEnd w:id="11"/>
      <w:r w:rsidRPr="00FE70C5">
        <w:rPr>
          <w:rFonts w:eastAsia="Arial" w:cs="Arial"/>
          <w:sz w:val="24"/>
          <w:szCs w:val="24"/>
        </w:rPr>
        <w:t>témoigner d'un échange d'influences considérable pendant une période donnée ou dans une aire culturelle déterminée, sur le développement de l'architecture ou de la technologie, des arts monumentaux, de la planification des villes ou de la création de paysages ;</w:t>
      </w:r>
    </w:p>
    <w:p w14:paraId="47BE1AD0" w14:textId="77777777" w:rsidR="005942DE" w:rsidRPr="005942DE" w:rsidRDefault="005942DE" w:rsidP="005942DE">
      <w:pPr>
        <w:pStyle w:val="Paragraphedeliste"/>
        <w:shd w:val="clear" w:color="auto" w:fill="F1F4F6"/>
        <w:spacing w:after="40" w:line="280" w:lineRule="auto"/>
        <w:ind w:left="1080"/>
        <w:outlineLvl w:val="3"/>
        <w:rPr>
          <w:rFonts w:eastAsia="Arial" w:cs="Arial"/>
          <w:b/>
          <w:sz w:val="24"/>
          <w:szCs w:val="24"/>
        </w:rPr>
      </w:pPr>
      <w:bookmarkStart w:id="12" w:name="_5hh5bo9h8vwg" w:colFirst="0" w:colLast="0"/>
      <w:bookmarkEnd w:id="12"/>
    </w:p>
    <w:p w14:paraId="148EF023" w14:textId="7BD59622" w:rsidR="005942DE" w:rsidRPr="005942DE" w:rsidRDefault="004A7487" w:rsidP="005942DE">
      <w:pPr>
        <w:pStyle w:val="Paragraphedeliste"/>
        <w:numPr>
          <w:ilvl w:val="0"/>
          <w:numId w:val="25"/>
        </w:numPr>
        <w:shd w:val="clear" w:color="auto" w:fill="F1F4F6"/>
        <w:spacing w:after="40" w:line="280" w:lineRule="auto"/>
        <w:outlineLvl w:val="3"/>
        <w:rPr>
          <w:rFonts w:eastAsia="Arial" w:cs="Arial"/>
          <w:b/>
          <w:sz w:val="24"/>
          <w:szCs w:val="24"/>
        </w:rPr>
      </w:pPr>
      <w:r w:rsidRPr="00FE70C5">
        <w:rPr>
          <w:rFonts w:eastAsia="Arial" w:cs="Arial"/>
          <w:sz w:val="24"/>
          <w:szCs w:val="24"/>
        </w:rPr>
        <w:t>apporter un témoignage unique ou du moins exceptionnel sur une tradition culturelle ou une civilisation vivante ou disparue ;</w:t>
      </w:r>
    </w:p>
    <w:p w14:paraId="74793A1F" w14:textId="77777777" w:rsidR="005942DE" w:rsidRDefault="005942DE" w:rsidP="005942DE">
      <w:pPr>
        <w:pStyle w:val="Paragraphedeliste"/>
        <w:shd w:val="clear" w:color="auto" w:fill="F1F4F6"/>
        <w:spacing w:after="40" w:line="280" w:lineRule="auto"/>
        <w:ind w:left="1080"/>
        <w:outlineLvl w:val="3"/>
        <w:rPr>
          <w:rFonts w:eastAsia="Arial" w:cs="Arial"/>
          <w:sz w:val="24"/>
          <w:szCs w:val="24"/>
        </w:rPr>
      </w:pPr>
      <w:bookmarkStart w:id="13" w:name="_wp5oaidsml4j" w:colFirst="0" w:colLast="0"/>
      <w:bookmarkEnd w:id="13"/>
    </w:p>
    <w:p w14:paraId="126B2B70" w14:textId="4BED94FB"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sz w:val="24"/>
          <w:szCs w:val="24"/>
        </w:rPr>
      </w:pPr>
      <w:r w:rsidRPr="00801523">
        <w:rPr>
          <w:rFonts w:eastAsia="Arial" w:cs="Arial"/>
          <w:sz w:val="24"/>
          <w:szCs w:val="24"/>
        </w:rPr>
        <w:t>offrir un exemple éminent d'un type de construction ou d'ensemble architectural ou technologique ou de paysage illustrant une ou des périodes significative(s) de l'histoire humaine ;</w:t>
      </w:r>
    </w:p>
    <w:p w14:paraId="45C45C0C" w14:textId="77777777" w:rsidR="005942DE" w:rsidRPr="005942DE" w:rsidRDefault="005942DE" w:rsidP="005942DE">
      <w:pPr>
        <w:pStyle w:val="Paragraphedeliste"/>
        <w:shd w:val="clear" w:color="auto" w:fill="F1F4F6"/>
        <w:spacing w:after="40" w:line="280" w:lineRule="auto"/>
        <w:ind w:left="1080"/>
        <w:outlineLvl w:val="3"/>
        <w:rPr>
          <w:rFonts w:eastAsia="Arial" w:cs="Arial"/>
          <w:b/>
          <w:sz w:val="24"/>
          <w:szCs w:val="24"/>
        </w:rPr>
      </w:pPr>
      <w:bookmarkStart w:id="14" w:name="_tc9lb4c7mm48" w:colFirst="0" w:colLast="0"/>
      <w:bookmarkEnd w:id="14"/>
    </w:p>
    <w:p w14:paraId="7F5CC8B1" w14:textId="69B7A867"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b/>
          <w:sz w:val="24"/>
          <w:szCs w:val="24"/>
        </w:rPr>
      </w:pPr>
      <w:r w:rsidRPr="00801523">
        <w:rPr>
          <w:rFonts w:eastAsia="Arial" w:cs="Arial"/>
          <w:sz w:val="24"/>
          <w:szCs w:val="24"/>
        </w:rPr>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14:paraId="0F9E68A5" w14:textId="729B92C4"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b/>
          <w:sz w:val="24"/>
          <w:szCs w:val="24"/>
        </w:rPr>
      </w:pPr>
      <w:bookmarkStart w:id="15" w:name="_gdhh73wbpmc9" w:colFirst="0" w:colLast="0"/>
      <w:bookmarkEnd w:id="15"/>
      <w:r w:rsidRPr="00801523">
        <w:rPr>
          <w:rFonts w:eastAsia="Arial" w:cs="Arial"/>
          <w:sz w:val="24"/>
          <w:szCs w:val="24"/>
        </w:rPr>
        <w:lastRenderedPageBreak/>
        <w:t>être directement ou matériellement associé à des événements ou des traditions vivantes, des idées, des croyances ou des œuvres artistiques et littéraires ayant une signification universelle exceptionnelle (Le Comité considère que ce critère doit préférablement être utilisé en conjonction avec d'autres critères) ;</w:t>
      </w:r>
    </w:p>
    <w:p w14:paraId="7ECFA3F2" w14:textId="77777777" w:rsidR="005942DE" w:rsidRPr="005942DE" w:rsidRDefault="005942DE" w:rsidP="005942DE">
      <w:pPr>
        <w:pStyle w:val="Paragraphedeliste"/>
        <w:shd w:val="clear" w:color="auto" w:fill="F1F4F6"/>
        <w:spacing w:after="40" w:line="280" w:lineRule="auto"/>
        <w:ind w:left="1080"/>
        <w:outlineLvl w:val="3"/>
        <w:rPr>
          <w:rFonts w:eastAsia="Arial" w:cs="Arial"/>
          <w:b/>
          <w:sz w:val="24"/>
          <w:szCs w:val="24"/>
        </w:rPr>
      </w:pPr>
      <w:bookmarkStart w:id="16" w:name="_vaq3f03czjin" w:colFirst="0" w:colLast="0"/>
      <w:bookmarkEnd w:id="16"/>
    </w:p>
    <w:p w14:paraId="52534F54" w14:textId="190C1007"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b/>
          <w:sz w:val="24"/>
          <w:szCs w:val="24"/>
        </w:rPr>
      </w:pPr>
      <w:r w:rsidRPr="00801523">
        <w:rPr>
          <w:rFonts w:eastAsia="Arial" w:cs="Arial"/>
          <w:sz w:val="24"/>
          <w:szCs w:val="24"/>
        </w:rPr>
        <w:t>représenter des phénomènes naturels ou des aires d'une beauté naturelle et d'une importance esthétique exceptionnelles ;</w:t>
      </w:r>
    </w:p>
    <w:p w14:paraId="460558B7" w14:textId="77777777" w:rsidR="005942DE" w:rsidRPr="005942DE" w:rsidRDefault="005942DE" w:rsidP="005942DE">
      <w:pPr>
        <w:pStyle w:val="Paragraphedeliste"/>
        <w:shd w:val="clear" w:color="auto" w:fill="F1F4F6"/>
        <w:spacing w:after="40" w:line="280" w:lineRule="auto"/>
        <w:ind w:left="1080"/>
        <w:outlineLvl w:val="3"/>
        <w:rPr>
          <w:rFonts w:eastAsia="Arial" w:cs="Arial"/>
          <w:b/>
          <w:sz w:val="24"/>
          <w:szCs w:val="24"/>
        </w:rPr>
      </w:pPr>
      <w:bookmarkStart w:id="17" w:name="_4ic7sbft9sk8" w:colFirst="0" w:colLast="0"/>
      <w:bookmarkEnd w:id="17"/>
    </w:p>
    <w:p w14:paraId="5223EFAA" w14:textId="7ED17F16"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b/>
          <w:sz w:val="24"/>
          <w:szCs w:val="24"/>
        </w:rPr>
      </w:pPr>
      <w:r w:rsidRPr="00801523">
        <w:rPr>
          <w:rFonts w:eastAsia="Arial" w:cs="Arial"/>
          <w:sz w:val="24"/>
          <w:szCs w:val="24"/>
        </w:rPr>
        <w:t>être des exemples éminemment représentatifs des grands stades de l'histoire de la terre, y compris le témoignage de la vie, de processus géologiques en cours dans le développement des formes terrestres ou d'éléments géomorphiques ou physiographiques ayant une grande signification ;</w:t>
      </w:r>
    </w:p>
    <w:p w14:paraId="08FD8DCF" w14:textId="77777777" w:rsidR="005942DE" w:rsidRDefault="005942DE" w:rsidP="005942DE">
      <w:pPr>
        <w:pStyle w:val="Paragraphedeliste"/>
        <w:shd w:val="clear" w:color="auto" w:fill="F1F4F6"/>
        <w:spacing w:after="40" w:line="280" w:lineRule="auto"/>
        <w:ind w:left="1080"/>
        <w:outlineLvl w:val="3"/>
        <w:rPr>
          <w:rFonts w:eastAsia="Arial" w:cs="Arial"/>
          <w:sz w:val="24"/>
          <w:szCs w:val="24"/>
        </w:rPr>
      </w:pPr>
      <w:bookmarkStart w:id="18" w:name="_qpasyr5g19u4" w:colFirst="0" w:colLast="0"/>
      <w:bookmarkEnd w:id="18"/>
    </w:p>
    <w:p w14:paraId="02F10062" w14:textId="562949B5"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sz w:val="24"/>
          <w:szCs w:val="24"/>
        </w:rPr>
      </w:pPr>
      <w:r w:rsidRPr="00801523">
        <w:rPr>
          <w:rFonts w:eastAsia="Arial" w:cs="Arial"/>
          <w:sz w:val="24"/>
          <w:szCs w:val="24"/>
        </w:rPr>
        <w:t>être des exemples éminemment représentatifs de processus écologiques et biologiques en cours dans l'évolution et le développement des écosystèmes et communautés de plantes et d'animaux terrestres, aquatiques, côtiers et marins ;</w:t>
      </w:r>
    </w:p>
    <w:p w14:paraId="68912205" w14:textId="77777777" w:rsidR="005942DE" w:rsidRPr="005942DE" w:rsidRDefault="005942DE" w:rsidP="005942DE">
      <w:pPr>
        <w:pStyle w:val="Paragraphedeliste"/>
        <w:shd w:val="clear" w:color="auto" w:fill="F1F4F6"/>
        <w:spacing w:after="40" w:line="280" w:lineRule="auto"/>
        <w:ind w:left="1080"/>
        <w:outlineLvl w:val="3"/>
        <w:rPr>
          <w:rFonts w:eastAsia="Arial" w:cs="Arial"/>
          <w:b/>
          <w:sz w:val="24"/>
          <w:szCs w:val="24"/>
        </w:rPr>
      </w:pPr>
      <w:bookmarkStart w:id="19" w:name="_iomh8z20s01g" w:colFirst="0" w:colLast="0"/>
      <w:bookmarkEnd w:id="19"/>
    </w:p>
    <w:p w14:paraId="3F473AF3" w14:textId="0235E4A4" w:rsidR="004A7487" w:rsidRPr="00801523" w:rsidRDefault="004A7487" w:rsidP="00801523">
      <w:pPr>
        <w:pStyle w:val="Paragraphedeliste"/>
        <w:numPr>
          <w:ilvl w:val="0"/>
          <w:numId w:val="25"/>
        </w:numPr>
        <w:shd w:val="clear" w:color="auto" w:fill="F1F4F6"/>
        <w:spacing w:after="40" w:line="280" w:lineRule="auto"/>
        <w:outlineLvl w:val="3"/>
        <w:rPr>
          <w:rFonts w:eastAsia="Arial" w:cs="Arial"/>
          <w:b/>
          <w:sz w:val="24"/>
          <w:szCs w:val="24"/>
        </w:rPr>
      </w:pPr>
      <w:r w:rsidRPr="00801523">
        <w:rPr>
          <w:rFonts w:eastAsia="Arial" w:cs="Arial"/>
          <w:sz w:val="24"/>
          <w:szCs w:val="24"/>
        </w:rPr>
        <w:t xml:space="preserve">contenir les habitats naturels les plus représentatifs et les plus importants pour la conservation </w:t>
      </w:r>
      <w:r w:rsidRPr="00801523">
        <w:rPr>
          <w:rFonts w:eastAsia="Arial" w:cs="Arial"/>
          <w:i/>
          <w:sz w:val="24"/>
          <w:szCs w:val="24"/>
        </w:rPr>
        <w:t>in situ</w:t>
      </w:r>
      <w:r w:rsidRPr="00801523">
        <w:rPr>
          <w:rFonts w:eastAsia="Arial" w:cs="Arial"/>
          <w:sz w:val="24"/>
          <w:szCs w:val="24"/>
        </w:rPr>
        <w:t xml:space="preserve"> de la diversité biologique, y compris ceux où survivent des espèces menacées ayant une valeur universelle exceptionnelle du point de vue de la science ou de la conservation.</w:t>
      </w:r>
    </w:p>
    <w:p w14:paraId="2AAD64A7" w14:textId="77777777" w:rsidR="004A7487" w:rsidRPr="00770A90" w:rsidRDefault="004A7487" w:rsidP="004A7487">
      <w:pPr>
        <w:spacing w:before="200" w:line="300" w:lineRule="auto"/>
        <w:rPr>
          <w:rFonts w:eastAsia="Proxima Nova" w:cs="Proxima Nova"/>
          <w:sz w:val="22"/>
          <w:szCs w:val="22"/>
        </w:rPr>
      </w:pPr>
    </w:p>
    <w:p w14:paraId="58FB357B" w14:textId="77777777" w:rsidR="004A7487" w:rsidRPr="00770A90" w:rsidRDefault="004A7487" w:rsidP="004A7487">
      <w:pPr>
        <w:spacing w:before="200" w:line="300" w:lineRule="auto"/>
        <w:rPr>
          <w:rFonts w:eastAsia="Proxima Nova" w:cs="Proxima Nova"/>
          <w:sz w:val="22"/>
          <w:szCs w:val="22"/>
        </w:rPr>
      </w:pPr>
    </w:p>
    <w:p w14:paraId="383F8F38" w14:textId="53B5CCA0" w:rsidR="004A7487" w:rsidRPr="00770A90" w:rsidRDefault="004A7487" w:rsidP="004A7487">
      <w:pPr>
        <w:pBdr>
          <w:top w:val="nil"/>
          <w:left w:val="nil"/>
          <w:bottom w:val="nil"/>
          <w:right w:val="nil"/>
          <w:between w:val="nil"/>
        </w:pBdr>
        <w:spacing w:before="480" w:line="300" w:lineRule="auto"/>
        <w:jc w:val="center"/>
        <w:rPr>
          <w:rFonts w:eastAsia="Proxima Nova" w:cs="Proxima Nova"/>
          <w:sz w:val="22"/>
          <w:szCs w:val="22"/>
        </w:rPr>
      </w:pPr>
    </w:p>
    <w:p w14:paraId="79662185" w14:textId="77777777" w:rsidR="004A7487" w:rsidRDefault="004A7487" w:rsidP="004A7487">
      <w:pPr>
        <w:pBdr>
          <w:top w:val="nil"/>
          <w:left w:val="nil"/>
          <w:bottom w:val="nil"/>
          <w:right w:val="nil"/>
          <w:between w:val="nil"/>
        </w:pBdr>
        <w:spacing w:before="480" w:line="300" w:lineRule="auto"/>
        <w:rPr>
          <w:rFonts w:eastAsia="Proxima Nova" w:cs="Proxima Nova"/>
          <w:sz w:val="22"/>
          <w:szCs w:val="22"/>
        </w:rPr>
      </w:pPr>
    </w:p>
    <w:p w14:paraId="2BF9E6B1" w14:textId="77777777" w:rsidR="003559D1" w:rsidRDefault="003559D1" w:rsidP="004A7487">
      <w:pPr>
        <w:pBdr>
          <w:top w:val="nil"/>
          <w:left w:val="nil"/>
          <w:bottom w:val="nil"/>
          <w:right w:val="nil"/>
          <w:between w:val="nil"/>
        </w:pBdr>
        <w:spacing w:before="480" w:line="300" w:lineRule="auto"/>
        <w:rPr>
          <w:rFonts w:eastAsia="Proxima Nova" w:cs="Proxima Nova"/>
          <w:sz w:val="22"/>
          <w:szCs w:val="22"/>
        </w:rPr>
      </w:pPr>
    </w:p>
    <w:p w14:paraId="6D8D3050" w14:textId="77777777" w:rsidR="003559D1" w:rsidRDefault="003559D1" w:rsidP="004A7487">
      <w:pPr>
        <w:pBdr>
          <w:top w:val="nil"/>
          <w:left w:val="nil"/>
          <w:bottom w:val="nil"/>
          <w:right w:val="nil"/>
          <w:between w:val="nil"/>
        </w:pBdr>
        <w:spacing w:before="480" w:line="300" w:lineRule="auto"/>
        <w:rPr>
          <w:rFonts w:eastAsia="Proxima Nova" w:cs="Proxima Nova"/>
          <w:sz w:val="22"/>
          <w:szCs w:val="22"/>
        </w:rPr>
      </w:pPr>
    </w:p>
    <w:p w14:paraId="364EDAB1" w14:textId="77777777" w:rsidR="003559D1" w:rsidRDefault="003559D1" w:rsidP="004A7487">
      <w:pPr>
        <w:pBdr>
          <w:top w:val="nil"/>
          <w:left w:val="nil"/>
          <w:bottom w:val="nil"/>
          <w:right w:val="nil"/>
          <w:between w:val="nil"/>
        </w:pBdr>
        <w:spacing w:before="480" w:line="300" w:lineRule="auto"/>
        <w:rPr>
          <w:rFonts w:eastAsia="Proxima Nova" w:cs="Proxima Nova"/>
          <w:sz w:val="22"/>
          <w:szCs w:val="22"/>
        </w:rPr>
      </w:pPr>
    </w:p>
    <w:p w14:paraId="52DCD0D8" w14:textId="23B4D233" w:rsidR="003559D1" w:rsidRDefault="003559D1" w:rsidP="0058293B">
      <w:pPr>
        <w:pStyle w:val="Paragraphedeliste"/>
        <w:numPr>
          <w:ilvl w:val="0"/>
          <w:numId w:val="30"/>
        </w:numPr>
        <w:pBdr>
          <w:top w:val="nil"/>
          <w:left w:val="nil"/>
          <w:bottom w:val="nil"/>
          <w:right w:val="nil"/>
          <w:between w:val="nil"/>
        </w:pBdr>
        <w:spacing w:before="480" w:line="300" w:lineRule="auto"/>
        <w:rPr>
          <w:rFonts w:eastAsia="Proxima Nova" w:cs="Proxima Nova"/>
          <w:color w:val="00B0F0"/>
          <w:sz w:val="36"/>
          <w:szCs w:val="36"/>
        </w:rPr>
      </w:pPr>
      <w:r w:rsidRPr="00222B79">
        <w:rPr>
          <w:rFonts w:eastAsia="Proxima Nova" w:cs="Proxima Nova"/>
          <w:color w:val="00B0F0"/>
          <w:sz w:val="36"/>
          <w:szCs w:val="36"/>
        </w:rPr>
        <w:lastRenderedPageBreak/>
        <w:t>L’arbre de la bienveillance</w:t>
      </w:r>
    </w:p>
    <w:p w14:paraId="5C6E0437" w14:textId="77777777" w:rsidR="00222B79" w:rsidRPr="00222B79" w:rsidRDefault="00222B79" w:rsidP="00222B79">
      <w:pPr>
        <w:pStyle w:val="Paragraphedeliste"/>
        <w:pBdr>
          <w:top w:val="nil"/>
          <w:left w:val="nil"/>
          <w:bottom w:val="nil"/>
          <w:right w:val="nil"/>
          <w:between w:val="nil"/>
        </w:pBdr>
        <w:spacing w:before="480" w:line="300" w:lineRule="auto"/>
        <w:rPr>
          <w:rFonts w:eastAsia="Proxima Nova" w:cs="Proxima Nova"/>
          <w:sz w:val="36"/>
          <w:szCs w:val="36"/>
        </w:rPr>
      </w:pPr>
    </w:p>
    <w:p w14:paraId="025A2284" w14:textId="35ADE643" w:rsidR="00222B79" w:rsidRPr="00222B79" w:rsidRDefault="00222B79" w:rsidP="00222B79">
      <w:pPr>
        <w:pStyle w:val="Paragraphedeliste"/>
        <w:numPr>
          <w:ilvl w:val="0"/>
          <w:numId w:val="37"/>
        </w:numPr>
        <w:pBdr>
          <w:top w:val="nil"/>
          <w:left w:val="nil"/>
          <w:bottom w:val="nil"/>
          <w:right w:val="nil"/>
          <w:between w:val="nil"/>
        </w:pBdr>
        <w:spacing w:before="480" w:line="300" w:lineRule="auto"/>
        <w:rPr>
          <w:rFonts w:eastAsia="Proxima Nova" w:cs="Proxima Nova"/>
          <w:sz w:val="36"/>
          <w:szCs w:val="36"/>
        </w:rPr>
      </w:pPr>
    </w:p>
    <w:p w14:paraId="5E20E4C6" w14:textId="77777777" w:rsidR="004A7487" w:rsidRDefault="004A7487" w:rsidP="007261E9">
      <w:pPr>
        <w:pBdr>
          <w:top w:val="nil"/>
          <w:left w:val="nil"/>
          <w:bottom w:val="nil"/>
          <w:right w:val="nil"/>
          <w:between w:val="nil"/>
        </w:pBdr>
        <w:spacing w:before="480" w:line="300" w:lineRule="auto"/>
        <w:jc w:val="center"/>
        <w:rPr>
          <w:rFonts w:ascii="Proxima Nova" w:eastAsia="Proxima Nova" w:hAnsi="Proxima Nova" w:cs="Proxima Nova"/>
          <w:color w:val="666666"/>
          <w:sz w:val="22"/>
          <w:szCs w:val="22"/>
        </w:rPr>
      </w:pPr>
      <w:r w:rsidRPr="004A7487">
        <w:rPr>
          <w:rFonts w:ascii="Proxima Nova" w:eastAsia="Proxima Nova" w:hAnsi="Proxima Nova" w:cs="Proxima Nova"/>
          <w:noProof/>
          <w:color w:val="666666"/>
          <w:sz w:val="22"/>
          <w:szCs w:val="22"/>
        </w:rPr>
        <w:drawing>
          <wp:inline distT="19050" distB="19050" distL="19050" distR="19050" wp14:anchorId="06C04935" wp14:editId="6C279BB6">
            <wp:extent cx="5276850" cy="6924675"/>
            <wp:effectExtent l="0" t="0" r="0" b="0"/>
            <wp:docPr id="32" name="image21.png" descr="Une image contenant texte, capture d’écran, Site web, Page web&#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2" name="image21.png" descr="Une image contenant texte, capture d’écran, Site web, Page web&#10;&#10;Le contenu généré par l’IA peut être incorrect."/>
                    <pic:cNvPicPr preferRelativeResize="0"/>
                  </pic:nvPicPr>
                  <pic:blipFill>
                    <a:blip r:embed="rId16"/>
                    <a:srcRect/>
                    <a:stretch>
                      <a:fillRect/>
                    </a:stretch>
                  </pic:blipFill>
                  <pic:spPr>
                    <a:xfrm>
                      <a:off x="0" y="0"/>
                      <a:ext cx="5276850" cy="6924675"/>
                    </a:xfrm>
                    <a:prstGeom prst="rect">
                      <a:avLst/>
                    </a:prstGeom>
                    <a:ln/>
                  </pic:spPr>
                </pic:pic>
              </a:graphicData>
            </a:graphic>
          </wp:inline>
        </w:drawing>
      </w:r>
    </w:p>
    <w:p w14:paraId="0A7DB97C" w14:textId="77777777" w:rsidR="00222B79" w:rsidRPr="00222B79" w:rsidRDefault="00222B79" w:rsidP="007261E9">
      <w:pPr>
        <w:pBdr>
          <w:top w:val="nil"/>
          <w:left w:val="nil"/>
          <w:bottom w:val="nil"/>
          <w:right w:val="nil"/>
          <w:between w:val="nil"/>
        </w:pBdr>
        <w:spacing w:before="480" w:line="300" w:lineRule="auto"/>
        <w:jc w:val="center"/>
        <w:rPr>
          <w:rFonts w:ascii="Proxima Nova" w:eastAsia="Proxima Nova" w:hAnsi="Proxima Nova" w:cs="Proxima Nova"/>
          <w:sz w:val="36"/>
          <w:szCs w:val="36"/>
        </w:rPr>
      </w:pPr>
    </w:p>
    <w:p w14:paraId="2E261E9D" w14:textId="2E1CBB1A" w:rsidR="00222B79" w:rsidRPr="00222B79" w:rsidRDefault="00222B79" w:rsidP="00222B79">
      <w:pPr>
        <w:pStyle w:val="Paragraphedeliste"/>
        <w:numPr>
          <w:ilvl w:val="0"/>
          <w:numId w:val="37"/>
        </w:numPr>
        <w:pBdr>
          <w:top w:val="nil"/>
          <w:left w:val="nil"/>
          <w:bottom w:val="nil"/>
          <w:right w:val="nil"/>
          <w:between w:val="nil"/>
        </w:pBdr>
        <w:spacing w:before="480" w:line="300" w:lineRule="auto"/>
        <w:rPr>
          <w:rFonts w:ascii="Proxima Nova" w:eastAsia="Proxima Nova" w:hAnsi="Proxima Nova" w:cs="Proxima Nova"/>
          <w:sz w:val="36"/>
          <w:szCs w:val="36"/>
        </w:rPr>
      </w:pPr>
    </w:p>
    <w:p w14:paraId="2EF56AB4" w14:textId="77777777" w:rsidR="004A7487" w:rsidRPr="004A7487" w:rsidRDefault="004A7487" w:rsidP="004A7487">
      <w:pPr>
        <w:pBdr>
          <w:top w:val="nil"/>
          <w:left w:val="nil"/>
          <w:bottom w:val="nil"/>
          <w:right w:val="nil"/>
          <w:between w:val="nil"/>
        </w:pBdr>
        <w:spacing w:before="480" w:line="300" w:lineRule="auto"/>
        <w:rPr>
          <w:rFonts w:ascii="Proxima Nova" w:eastAsia="Proxima Nova" w:hAnsi="Proxima Nova" w:cs="Proxima Nova"/>
          <w:color w:val="666666"/>
          <w:sz w:val="22"/>
          <w:szCs w:val="22"/>
        </w:rPr>
      </w:pPr>
    </w:p>
    <w:p w14:paraId="180B4F03" w14:textId="77777777" w:rsidR="004A7487" w:rsidRPr="004A7487" w:rsidRDefault="004A7487" w:rsidP="007261E9">
      <w:pPr>
        <w:shd w:val="clear" w:color="auto" w:fill="FFFFFF"/>
        <w:spacing w:line="276" w:lineRule="auto"/>
        <w:jc w:val="center"/>
        <w:rPr>
          <w:rFonts w:ascii="Sora" w:eastAsia="Sora" w:hAnsi="Sora" w:cs="Sora"/>
          <w:sz w:val="24"/>
          <w:szCs w:val="24"/>
        </w:rPr>
      </w:pPr>
      <w:r w:rsidRPr="004A7487">
        <w:rPr>
          <w:rFonts w:ascii="Sora" w:eastAsia="Sora" w:hAnsi="Sora" w:cs="Sora"/>
          <w:noProof/>
          <w:sz w:val="24"/>
          <w:szCs w:val="24"/>
        </w:rPr>
        <w:drawing>
          <wp:inline distT="114300" distB="114300" distL="114300" distR="114300" wp14:anchorId="3957F9B4" wp14:editId="468D77F3">
            <wp:extent cx="5057775" cy="6162675"/>
            <wp:effectExtent l="0" t="0" r="0" b="0"/>
            <wp:docPr id="35" name="image23.png" descr="Une image contenant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5" name="image23.png" descr="Une image contenant capture d’écran&#10;&#10;Le contenu généré par l’IA peut être incorrect."/>
                    <pic:cNvPicPr preferRelativeResize="0"/>
                  </pic:nvPicPr>
                  <pic:blipFill>
                    <a:blip r:embed="rId17"/>
                    <a:srcRect l="3908" r="5862"/>
                    <a:stretch>
                      <a:fillRect/>
                    </a:stretch>
                  </pic:blipFill>
                  <pic:spPr>
                    <a:xfrm>
                      <a:off x="0" y="0"/>
                      <a:ext cx="5057775" cy="6162675"/>
                    </a:xfrm>
                    <a:prstGeom prst="rect">
                      <a:avLst/>
                    </a:prstGeom>
                    <a:ln/>
                  </pic:spPr>
                </pic:pic>
              </a:graphicData>
            </a:graphic>
          </wp:inline>
        </w:drawing>
      </w:r>
    </w:p>
    <w:p w14:paraId="04E2F4D8" w14:textId="77777777" w:rsidR="004A7487" w:rsidRPr="004A7487" w:rsidRDefault="004A7487" w:rsidP="004A7487">
      <w:pPr>
        <w:shd w:val="clear" w:color="auto" w:fill="FFFFFF"/>
        <w:spacing w:line="276" w:lineRule="auto"/>
        <w:rPr>
          <w:rFonts w:ascii="Sora" w:eastAsia="Sora" w:hAnsi="Sora" w:cs="Sora"/>
          <w:sz w:val="24"/>
          <w:szCs w:val="24"/>
        </w:rPr>
      </w:pPr>
    </w:p>
    <w:p w14:paraId="11D7B247" w14:textId="77777777" w:rsidR="004A7487" w:rsidRPr="004A7487" w:rsidRDefault="004A7487" w:rsidP="004A7487">
      <w:pPr>
        <w:shd w:val="clear" w:color="auto" w:fill="FFFFFF"/>
        <w:spacing w:line="276" w:lineRule="auto"/>
        <w:rPr>
          <w:rFonts w:ascii="Sora" w:eastAsia="Sora" w:hAnsi="Sora" w:cs="Sora"/>
          <w:sz w:val="24"/>
          <w:szCs w:val="24"/>
        </w:rPr>
      </w:pPr>
    </w:p>
    <w:p w14:paraId="1ADEFCED" w14:textId="77777777" w:rsidR="004A7487" w:rsidRPr="004A7487" w:rsidRDefault="004A7487" w:rsidP="004A7487">
      <w:pPr>
        <w:shd w:val="clear" w:color="auto" w:fill="FFFFFF"/>
        <w:spacing w:line="276" w:lineRule="auto"/>
        <w:rPr>
          <w:rFonts w:ascii="Sora" w:eastAsia="Sora" w:hAnsi="Sora" w:cs="Sora"/>
          <w:sz w:val="24"/>
          <w:szCs w:val="24"/>
        </w:rPr>
      </w:pPr>
    </w:p>
    <w:p w14:paraId="7799CD3C" w14:textId="77777777" w:rsidR="004A7487" w:rsidRPr="004A7487" w:rsidRDefault="004A7487" w:rsidP="004A7487">
      <w:pPr>
        <w:shd w:val="clear" w:color="auto" w:fill="FFFFFF"/>
        <w:spacing w:line="276" w:lineRule="auto"/>
        <w:rPr>
          <w:rFonts w:ascii="Sora" w:eastAsia="Sora" w:hAnsi="Sora" w:cs="Sora"/>
          <w:sz w:val="24"/>
          <w:szCs w:val="24"/>
        </w:rPr>
      </w:pPr>
    </w:p>
    <w:p w14:paraId="62637F64" w14:textId="77777777" w:rsidR="004A7487" w:rsidRPr="004A7487" w:rsidRDefault="004A7487" w:rsidP="004A7487">
      <w:pPr>
        <w:shd w:val="clear" w:color="auto" w:fill="FFFFFF"/>
        <w:spacing w:line="276" w:lineRule="auto"/>
        <w:rPr>
          <w:rFonts w:ascii="Sora" w:eastAsia="Sora" w:hAnsi="Sora" w:cs="Sora"/>
          <w:sz w:val="24"/>
          <w:szCs w:val="24"/>
        </w:rPr>
      </w:pPr>
    </w:p>
    <w:p w14:paraId="3909F2D6" w14:textId="57516372" w:rsidR="00222B79" w:rsidRPr="00222B79" w:rsidRDefault="00222B79" w:rsidP="0058293B">
      <w:pPr>
        <w:pStyle w:val="Paragraphedeliste"/>
        <w:numPr>
          <w:ilvl w:val="0"/>
          <w:numId w:val="30"/>
        </w:numPr>
        <w:pBdr>
          <w:top w:val="nil"/>
          <w:left w:val="nil"/>
          <w:bottom w:val="nil"/>
          <w:right w:val="nil"/>
          <w:between w:val="nil"/>
        </w:pBdr>
        <w:spacing w:before="200" w:line="300" w:lineRule="auto"/>
        <w:rPr>
          <w:rFonts w:eastAsia="Proxima Nova" w:cs="Proxima Nova"/>
          <w:color w:val="00B0F0"/>
          <w:sz w:val="32"/>
          <w:szCs w:val="32"/>
        </w:rPr>
      </w:pPr>
      <w:r w:rsidRPr="00222B79">
        <w:rPr>
          <w:rFonts w:eastAsia="Proxima Nova" w:cs="Proxima Nova"/>
          <w:color w:val="00B0F0"/>
          <w:sz w:val="32"/>
          <w:szCs w:val="32"/>
        </w:rPr>
        <w:lastRenderedPageBreak/>
        <w:t>Réflexion finale portant sur les concepts sociologiques et sur la culture culinaire au Québec</w:t>
      </w:r>
    </w:p>
    <w:p w14:paraId="0CB3FB74" w14:textId="3B3DEB5E" w:rsidR="004A7487" w:rsidRPr="006B69E7" w:rsidRDefault="004A7487" w:rsidP="004A7487">
      <w:pPr>
        <w:widowControl w:val="0"/>
        <w:spacing w:before="220" w:after="220" w:line="276" w:lineRule="auto"/>
        <w:jc w:val="both"/>
        <w:rPr>
          <w:rFonts w:eastAsia="Calibri" w:cs="Calibri"/>
          <w:sz w:val="22"/>
          <w:szCs w:val="22"/>
        </w:rPr>
      </w:pPr>
      <w:r w:rsidRPr="006B69E7">
        <w:rPr>
          <w:rFonts w:eastAsia="Calibri" w:cs="Calibri"/>
          <w:sz w:val="22"/>
          <w:szCs w:val="22"/>
        </w:rPr>
        <w:t xml:space="preserve">Pierre Bourdieu, sociologue français, a développé des concepts clés permettant l'analyse </w:t>
      </w:r>
      <w:r w:rsidRPr="00222B79">
        <w:rPr>
          <w:rFonts w:eastAsia="Calibri" w:cs="Calibri"/>
          <w:b/>
          <w:bCs/>
          <w:sz w:val="22"/>
          <w:szCs w:val="22"/>
        </w:rPr>
        <w:t>des pratiques alimentaires, leur lien avec la culture dominante et la reproduction sociale</w:t>
      </w:r>
      <w:r w:rsidRPr="006B69E7">
        <w:rPr>
          <w:rFonts w:eastAsia="Calibri" w:cs="Calibri"/>
          <w:sz w:val="22"/>
          <w:szCs w:val="22"/>
        </w:rPr>
        <w:t>. Voici comment :</w:t>
      </w:r>
    </w:p>
    <w:p w14:paraId="6FC257F2" w14:textId="46DABC54" w:rsidR="004A7487" w:rsidRDefault="004A7487" w:rsidP="00222B79">
      <w:pPr>
        <w:pStyle w:val="Paragraphedeliste"/>
        <w:widowControl w:val="0"/>
        <w:numPr>
          <w:ilvl w:val="0"/>
          <w:numId w:val="39"/>
        </w:numPr>
        <w:spacing w:before="240" w:line="276" w:lineRule="auto"/>
        <w:jc w:val="both"/>
        <w:rPr>
          <w:rFonts w:eastAsia="Calibri" w:cs="Calibri"/>
          <w:sz w:val="22"/>
          <w:szCs w:val="22"/>
        </w:rPr>
      </w:pPr>
      <w:r w:rsidRPr="00222B79">
        <w:rPr>
          <w:rFonts w:eastAsia="Calibri" w:cs="Calibri"/>
          <w:b/>
          <w:sz w:val="22"/>
          <w:szCs w:val="22"/>
        </w:rPr>
        <w:t>Habitus</w:t>
      </w:r>
      <w:r w:rsidRPr="00222B79">
        <w:rPr>
          <w:rFonts w:eastAsia="Calibri" w:cs="Calibri"/>
          <w:sz w:val="22"/>
          <w:szCs w:val="22"/>
        </w:rPr>
        <w:t xml:space="preserve"> : Bourdieu définit l'habitus comme un système de dispositions durables et transférables qui guide les pratiques et les perceptions des individus. Les choix alimentaires d'une personne peuvent être influencés par son habitus, c'est-à-dire ses expériences sociales, son éducation, et ses conditions de vie.</w:t>
      </w:r>
    </w:p>
    <w:p w14:paraId="6B80E41C" w14:textId="77777777" w:rsidR="00222B79" w:rsidRPr="00222B79" w:rsidRDefault="00222B79" w:rsidP="00222B79">
      <w:pPr>
        <w:pStyle w:val="Paragraphedeliste"/>
        <w:widowControl w:val="0"/>
        <w:spacing w:before="240" w:line="276" w:lineRule="auto"/>
        <w:jc w:val="both"/>
        <w:rPr>
          <w:rFonts w:eastAsia="Calibri" w:cs="Calibri"/>
          <w:sz w:val="22"/>
          <w:szCs w:val="22"/>
        </w:rPr>
      </w:pPr>
    </w:p>
    <w:p w14:paraId="253FDCD2" w14:textId="319B4C16" w:rsidR="00222B79" w:rsidRPr="00222B79" w:rsidRDefault="004A7487" w:rsidP="00222B79">
      <w:pPr>
        <w:pStyle w:val="Paragraphedeliste"/>
        <w:widowControl w:val="0"/>
        <w:numPr>
          <w:ilvl w:val="0"/>
          <w:numId w:val="39"/>
        </w:numPr>
        <w:spacing w:before="200" w:line="276" w:lineRule="auto"/>
        <w:jc w:val="both"/>
        <w:rPr>
          <w:rFonts w:eastAsia="Calibri" w:cs="Calibri"/>
          <w:sz w:val="22"/>
          <w:szCs w:val="22"/>
        </w:rPr>
      </w:pPr>
      <w:r w:rsidRPr="00222B79">
        <w:rPr>
          <w:rFonts w:eastAsia="Calibri" w:cs="Calibri"/>
          <w:b/>
          <w:sz w:val="22"/>
          <w:szCs w:val="22"/>
        </w:rPr>
        <w:t>Pratiques alimentaires</w:t>
      </w:r>
      <w:r w:rsidRPr="00222B79">
        <w:rPr>
          <w:rFonts w:eastAsia="Calibri" w:cs="Calibri"/>
          <w:sz w:val="22"/>
          <w:szCs w:val="22"/>
        </w:rPr>
        <w:t xml:space="preserve"> : Les préférences alimentaires varient selon les classes sociales, et ces préférences ne sont pas simplement des goûts personnels mais des produits de l'habitus. </w:t>
      </w:r>
    </w:p>
    <w:p w14:paraId="205F9EE9" w14:textId="77777777" w:rsidR="00222B79" w:rsidRPr="00222B79" w:rsidRDefault="00222B79" w:rsidP="00222B79">
      <w:pPr>
        <w:pStyle w:val="Paragraphedeliste"/>
        <w:widowControl w:val="0"/>
        <w:spacing w:before="200" w:line="276" w:lineRule="auto"/>
        <w:jc w:val="both"/>
        <w:rPr>
          <w:rFonts w:eastAsia="Calibri" w:cs="Calibri"/>
          <w:sz w:val="22"/>
          <w:szCs w:val="22"/>
        </w:rPr>
      </w:pPr>
    </w:p>
    <w:p w14:paraId="6CDDCAB8" w14:textId="2DC2AC7A" w:rsidR="004A7487" w:rsidRPr="00222B79" w:rsidRDefault="004A7487" w:rsidP="00222B79">
      <w:pPr>
        <w:pStyle w:val="Paragraphedeliste"/>
        <w:widowControl w:val="0"/>
        <w:numPr>
          <w:ilvl w:val="0"/>
          <w:numId w:val="39"/>
        </w:numPr>
        <w:spacing w:before="200" w:line="276" w:lineRule="auto"/>
        <w:jc w:val="both"/>
        <w:rPr>
          <w:rFonts w:eastAsia="Calibri" w:cs="Calibri"/>
          <w:sz w:val="22"/>
          <w:szCs w:val="22"/>
        </w:rPr>
      </w:pPr>
      <w:r w:rsidRPr="00222B79">
        <w:rPr>
          <w:rFonts w:eastAsia="Calibri" w:cs="Calibri"/>
          <w:b/>
          <w:sz w:val="22"/>
          <w:szCs w:val="22"/>
        </w:rPr>
        <w:t>Culture dominante</w:t>
      </w:r>
      <w:r w:rsidRPr="00222B79">
        <w:rPr>
          <w:rFonts w:eastAsia="Calibri" w:cs="Calibri"/>
          <w:sz w:val="22"/>
          <w:szCs w:val="22"/>
        </w:rPr>
        <w:t xml:space="preserve"> : La culture dominante est celle qui est valorisée par les classes sociales dominantes et impose ses normes et ses pratiques comme étant les plus légitimes. En matière alimentaire, cela se traduit par une valorisation des cuisines spécifiques, des aliments et des modes de préparation associés à ces classes.</w:t>
      </w:r>
    </w:p>
    <w:p w14:paraId="750322F8" w14:textId="77777777" w:rsidR="00222B79" w:rsidRPr="00222B79" w:rsidRDefault="00222B79" w:rsidP="00222B79">
      <w:pPr>
        <w:pStyle w:val="Paragraphedeliste"/>
        <w:widowControl w:val="0"/>
        <w:spacing w:before="200" w:line="276" w:lineRule="auto"/>
        <w:jc w:val="both"/>
        <w:rPr>
          <w:rFonts w:eastAsia="Calibri" w:cs="Calibri"/>
          <w:sz w:val="22"/>
          <w:szCs w:val="22"/>
        </w:rPr>
      </w:pPr>
    </w:p>
    <w:p w14:paraId="13B6D701" w14:textId="0F601B47" w:rsidR="004A7487" w:rsidRPr="00222B79" w:rsidRDefault="004A7487" w:rsidP="00222B79">
      <w:pPr>
        <w:pStyle w:val="Paragraphedeliste"/>
        <w:widowControl w:val="0"/>
        <w:numPr>
          <w:ilvl w:val="0"/>
          <w:numId w:val="39"/>
        </w:numPr>
        <w:spacing w:before="200" w:line="276" w:lineRule="auto"/>
        <w:jc w:val="both"/>
        <w:rPr>
          <w:rFonts w:eastAsia="Calibri" w:cs="Calibri"/>
          <w:sz w:val="22"/>
          <w:szCs w:val="22"/>
        </w:rPr>
      </w:pPr>
      <w:r w:rsidRPr="00222B79">
        <w:rPr>
          <w:rFonts w:eastAsia="Calibri" w:cs="Calibri"/>
          <w:b/>
          <w:sz w:val="22"/>
          <w:szCs w:val="22"/>
        </w:rPr>
        <w:t>Normes alimentaires</w:t>
      </w:r>
      <w:r w:rsidRPr="00222B79">
        <w:rPr>
          <w:rFonts w:eastAsia="Calibri" w:cs="Calibri"/>
          <w:sz w:val="22"/>
          <w:szCs w:val="22"/>
        </w:rPr>
        <w:t xml:space="preserve"> : Par exemple, la cuisine gastronomique française peut être perçue comme une norme culturelle dominante en France, influençant ce qui est considéré comme "raffiné" ou "prestigieux". Les classes sociales supérieures peuvent être plus enclines à adopter et à promouvoir ces normes alimentaires, alors que les classes populaires peuvent avoir des pratiques alimentaires différentes qui ne sont pas toujours reconnues ou valorisées de la même manière.</w:t>
      </w:r>
    </w:p>
    <w:p w14:paraId="7AEF5702" w14:textId="77777777" w:rsidR="00222B79" w:rsidRPr="00222B79" w:rsidRDefault="00222B79" w:rsidP="00222B79">
      <w:pPr>
        <w:pStyle w:val="Paragraphedeliste"/>
        <w:widowControl w:val="0"/>
        <w:spacing w:before="200" w:line="276" w:lineRule="auto"/>
        <w:jc w:val="both"/>
        <w:rPr>
          <w:rFonts w:eastAsia="Calibri" w:cs="Calibri"/>
          <w:sz w:val="22"/>
          <w:szCs w:val="22"/>
        </w:rPr>
      </w:pPr>
    </w:p>
    <w:p w14:paraId="6862F30A" w14:textId="14617C6E" w:rsidR="004A7487" w:rsidRPr="00222B79" w:rsidRDefault="004A7487" w:rsidP="00222B79">
      <w:pPr>
        <w:pStyle w:val="Paragraphedeliste"/>
        <w:widowControl w:val="0"/>
        <w:numPr>
          <w:ilvl w:val="0"/>
          <w:numId w:val="39"/>
        </w:numPr>
        <w:spacing w:before="200" w:line="276" w:lineRule="auto"/>
        <w:jc w:val="both"/>
        <w:rPr>
          <w:rFonts w:eastAsia="Calibri" w:cs="Calibri"/>
          <w:sz w:val="22"/>
          <w:szCs w:val="22"/>
        </w:rPr>
      </w:pPr>
      <w:r w:rsidRPr="00222B79">
        <w:rPr>
          <w:rFonts w:eastAsia="Calibri" w:cs="Calibri"/>
          <w:b/>
          <w:sz w:val="22"/>
          <w:szCs w:val="22"/>
        </w:rPr>
        <w:t>Reproduction sociale</w:t>
      </w:r>
      <w:r w:rsidRPr="00222B79">
        <w:rPr>
          <w:rFonts w:eastAsia="Calibri" w:cs="Calibri"/>
          <w:sz w:val="22"/>
          <w:szCs w:val="22"/>
        </w:rPr>
        <w:t xml:space="preserve"> : La reproduction sociale fait référence à la manière dont les inégalités sociales se perpétuent d'une génération à l'autre. Les pratiques alimentaires jouent un rôle dans ce processus en contribuant à la transmission des distinctions culturelles et sociales.</w:t>
      </w:r>
    </w:p>
    <w:p w14:paraId="08541FBB" w14:textId="77777777" w:rsidR="00222B79" w:rsidRPr="00222B79" w:rsidRDefault="00222B79" w:rsidP="00222B79">
      <w:pPr>
        <w:pStyle w:val="Paragraphedeliste"/>
        <w:widowControl w:val="0"/>
        <w:spacing w:before="200" w:after="240" w:line="276" w:lineRule="auto"/>
        <w:jc w:val="both"/>
        <w:rPr>
          <w:rFonts w:eastAsia="Calibri" w:cs="Calibri"/>
          <w:sz w:val="22"/>
          <w:szCs w:val="22"/>
        </w:rPr>
      </w:pPr>
    </w:p>
    <w:p w14:paraId="3712B0E2" w14:textId="4AE9D9C4" w:rsidR="004A7487" w:rsidRPr="00222B79" w:rsidRDefault="004A7487" w:rsidP="00222B79">
      <w:pPr>
        <w:pStyle w:val="Paragraphedeliste"/>
        <w:widowControl w:val="0"/>
        <w:numPr>
          <w:ilvl w:val="0"/>
          <w:numId w:val="39"/>
        </w:numPr>
        <w:spacing w:before="200" w:after="240" w:line="276" w:lineRule="auto"/>
        <w:jc w:val="both"/>
        <w:rPr>
          <w:rFonts w:eastAsia="Calibri" w:cs="Calibri"/>
          <w:sz w:val="22"/>
          <w:szCs w:val="22"/>
        </w:rPr>
      </w:pPr>
      <w:r w:rsidRPr="00222B79">
        <w:rPr>
          <w:rFonts w:eastAsia="Calibri" w:cs="Calibri"/>
          <w:b/>
          <w:sz w:val="22"/>
          <w:szCs w:val="22"/>
        </w:rPr>
        <w:t>Transmission culturelle</w:t>
      </w:r>
      <w:r w:rsidRPr="00222B79">
        <w:rPr>
          <w:rFonts w:eastAsia="Calibri" w:cs="Calibri"/>
          <w:sz w:val="22"/>
          <w:szCs w:val="22"/>
        </w:rPr>
        <w:t xml:space="preserve"> : Les habitudes alimentaires sont souvent transmises au sein des familles et des groupes sociaux, renforçant ainsi les distinctions entre les classes sociales. </w:t>
      </w:r>
    </w:p>
    <w:p w14:paraId="6318974E" w14:textId="4B5B7495" w:rsidR="004A7487" w:rsidRPr="00222B79" w:rsidRDefault="00222B79" w:rsidP="004A7487">
      <w:pPr>
        <w:widowControl w:val="0"/>
        <w:spacing w:before="240" w:after="240" w:line="276" w:lineRule="auto"/>
        <w:jc w:val="both"/>
        <w:rPr>
          <w:rFonts w:eastAsia="Calibri" w:cs="Calibri"/>
          <w:sz w:val="22"/>
          <w:szCs w:val="22"/>
        </w:rPr>
      </w:pPr>
      <w:r w:rsidRPr="00222B79">
        <w:rPr>
          <w:rFonts w:eastAsia="Righteous" w:cs="Righteous"/>
          <w:sz w:val="22"/>
          <w:szCs w:val="22"/>
        </w:rPr>
        <w:t>Faites</w:t>
      </w:r>
      <w:r w:rsidR="004A7487" w:rsidRPr="00222B79">
        <w:rPr>
          <w:rFonts w:eastAsia="Righteous" w:cs="Righteous"/>
          <w:sz w:val="22"/>
          <w:szCs w:val="22"/>
        </w:rPr>
        <w:t xml:space="preserve"> des liens entre la manière dont les individus choisissent, préparent et consomment les aliments au Québec et ce contenu.</w:t>
      </w:r>
      <w:r w:rsidR="004A7487" w:rsidRPr="00222B79">
        <w:rPr>
          <w:rFonts w:eastAsia="Calibri" w:cs="Calibri"/>
          <w:sz w:val="22"/>
          <w:szCs w:val="22"/>
        </w:rPr>
        <w:t xml:space="preserve"> </w:t>
      </w:r>
    </w:p>
    <w:p w14:paraId="417176EF" w14:textId="1F98ED9A" w:rsidR="004A7487" w:rsidRPr="00222B79" w:rsidRDefault="004A7487" w:rsidP="006B69E7">
      <w:pPr>
        <w:spacing w:after="360" w:line="360" w:lineRule="auto"/>
        <w:rPr>
          <w:rFonts w:eastAsia="Righteous" w:cs="Righteous"/>
          <w:sz w:val="22"/>
          <w:szCs w:val="22"/>
        </w:rPr>
      </w:pPr>
      <w:r w:rsidRPr="00222B79">
        <w:rPr>
          <w:rFonts w:eastAsia="Righteous" w:cs="Righteous"/>
          <w:sz w:val="22"/>
          <w:szCs w:val="22"/>
        </w:rPr>
        <w:t>____________________________________________________________________________________________________________________________________________________________________________________________________________________________</w:t>
      </w:r>
      <w:r w:rsidR="006B69E7" w:rsidRPr="00222B79">
        <w:rPr>
          <w:rFonts w:eastAsia="Righteous" w:cs="Righteous"/>
          <w:sz w:val="22"/>
          <w:szCs w:val="22"/>
        </w:rPr>
        <w:t>____________________________________________________________________________________________</w:t>
      </w:r>
    </w:p>
    <w:p w14:paraId="38EC825F" w14:textId="6EDD0190" w:rsidR="004A7487" w:rsidRPr="006B69E7" w:rsidRDefault="004A7487" w:rsidP="004A7487">
      <w:pPr>
        <w:widowControl w:val="0"/>
        <w:spacing w:after="240" w:line="276" w:lineRule="auto"/>
        <w:rPr>
          <w:rFonts w:eastAsia="Spectral SC" w:cs="Spectral SC"/>
          <w:sz w:val="24"/>
          <w:szCs w:val="24"/>
        </w:rPr>
      </w:pPr>
      <w:r w:rsidRPr="006B69E7">
        <w:rPr>
          <w:rFonts w:eastAsia="Spectral SC" w:cs="Spectral SC"/>
          <w:sz w:val="24"/>
          <w:szCs w:val="24"/>
        </w:rPr>
        <w:lastRenderedPageBreak/>
        <w:t>Lis</w:t>
      </w:r>
      <w:r w:rsidR="006B69E7" w:rsidRPr="006B69E7">
        <w:rPr>
          <w:rFonts w:eastAsia="Spectral SC" w:cs="Spectral SC"/>
          <w:sz w:val="24"/>
          <w:szCs w:val="24"/>
        </w:rPr>
        <w:t>ez</w:t>
      </w:r>
      <w:r w:rsidRPr="006B69E7">
        <w:rPr>
          <w:rFonts w:eastAsia="Spectral SC" w:cs="Spectral SC"/>
          <w:sz w:val="24"/>
          <w:szCs w:val="24"/>
        </w:rPr>
        <w:t xml:space="preserve"> cet article et pren</w:t>
      </w:r>
      <w:r w:rsidR="006B69E7" w:rsidRPr="006B69E7">
        <w:rPr>
          <w:rFonts w:eastAsia="Spectral SC" w:cs="Spectral SC"/>
          <w:sz w:val="24"/>
          <w:szCs w:val="24"/>
        </w:rPr>
        <w:t>ez</w:t>
      </w:r>
      <w:r w:rsidRPr="006B69E7">
        <w:rPr>
          <w:rFonts w:eastAsia="Spectral SC" w:cs="Spectral SC"/>
          <w:sz w:val="24"/>
          <w:szCs w:val="24"/>
        </w:rPr>
        <w:t xml:space="preserve"> position</w:t>
      </w:r>
      <w:r w:rsidR="006B69E7">
        <w:rPr>
          <w:rFonts w:eastAsia="Spectral SC" w:cs="Spectral SC"/>
          <w:sz w:val="24"/>
          <w:szCs w:val="24"/>
        </w:rPr>
        <w:t xml:space="preserve"> </w:t>
      </w:r>
      <w:r w:rsidRPr="006B69E7">
        <w:rPr>
          <w:rFonts w:eastAsia="Spectral SC" w:cs="Spectral SC"/>
          <w:sz w:val="24"/>
          <w:szCs w:val="24"/>
        </w:rPr>
        <w:t>!</w:t>
      </w:r>
    </w:p>
    <w:p w14:paraId="64523E4B" w14:textId="78E97B1C" w:rsidR="004A7487" w:rsidRDefault="004A7487" w:rsidP="006B69E7">
      <w:pPr>
        <w:spacing w:line="240" w:lineRule="auto"/>
        <w:rPr>
          <w:rFonts w:eastAsia="Calibri" w:cs="Calibri"/>
          <w:b/>
          <w:sz w:val="24"/>
          <w:szCs w:val="24"/>
        </w:rPr>
      </w:pPr>
      <w:r w:rsidRPr="007261E9">
        <w:rPr>
          <w:rFonts w:eastAsia="Calibri" w:cs="Calibri"/>
          <w:b/>
          <w:sz w:val="24"/>
          <w:szCs w:val="24"/>
        </w:rPr>
        <w:t>Comment décrirais-tu la culture culinaire québécoise</w:t>
      </w:r>
      <w:r w:rsidR="006B69E7">
        <w:rPr>
          <w:rFonts w:eastAsia="Calibri" w:cs="Calibri"/>
          <w:b/>
          <w:sz w:val="24"/>
          <w:szCs w:val="24"/>
        </w:rPr>
        <w:t xml:space="preserve"> </w:t>
      </w:r>
      <w:r w:rsidRPr="007261E9">
        <w:rPr>
          <w:rFonts w:eastAsia="Calibri" w:cs="Calibri"/>
          <w:b/>
          <w:sz w:val="24"/>
          <w:szCs w:val="24"/>
        </w:rPr>
        <w:t>?</w:t>
      </w:r>
      <w:r w:rsidR="006B69E7">
        <w:rPr>
          <w:rStyle w:val="Appelnotedebasdep"/>
          <w:rFonts w:eastAsia="Calibri" w:cs="Calibri"/>
          <w:b/>
          <w:sz w:val="24"/>
          <w:szCs w:val="24"/>
        </w:rPr>
        <w:footnoteReference w:id="3"/>
      </w:r>
    </w:p>
    <w:p w14:paraId="3FAE2692" w14:textId="170A72A1" w:rsidR="006B69E7" w:rsidRPr="006B69E7" w:rsidRDefault="006B69E7" w:rsidP="006B69E7">
      <w:pPr>
        <w:spacing w:line="240" w:lineRule="auto"/>
        <w:rPr>
          <w:rFonts w:eastAsia="Calibri" w:cs="Calibri"/>
        </w:rPr>
      </w:pPr>
      <w:r w:rsidRPr="006B69E7">
        <w:rPr>
          <w:rFonts w:eastAsia="Calibri" w:cs="Calibri"/>
        </w:rPr>
        <w:t>Marianne Lefebvre</w:t>
      </w:r>
    </w:p>
    <w:p w14:paraId="646AC38E" w14:textId="77777777" w:rsidR="006B69E7" w:rsidRPr="007261E9" w:rsidRDefault="006B69E7" w:rsidP="006B69E7">
      <w:pPr>
        <w:spacing w:line="240" w:lineRule="auto"/>
        <w:rPr>
          <w:rFonts w:eastAsia="Calibri" w:cs="Calibri"/>
          <w:b/>
          <w:sz w:val="24"/>
          <w:szCs w:val="24"/>
        </w:rPr>
      </w:pPr>
    </w:p>
    <w:p w14:paraId="422C9D89" w14:textId="2F91EF7E" w:rsidR="004A7487" w:rsidRPr="007261E9" w:rsidRDefault="004A7487" w:rsidP="004A7487">
      <w:pPr>
        <w:spacing w:line="360" w:lineRule="auto"/>
        <w:jc w:val="both"/>
        <w:rPr>
          <w:rFonts w:eastAsia="Calibri" w:cs="Calibri"/>
          <w:sz w:val="24"/>
          <w:szCs w:val="24"/>
        </w:rPr>
      </w:pPr>
      <w:r w:rsidRPr="007261E9">
        <w:rPr>
          <w:rFonts w:eastAsia="Calibri" w:cs="Calibri"/>
          <w:sz w:val="24"/>
          <w:szCs w:val="24"/>
        </w:rPr>
        <w:t>D’après ce que j’ai pu voir, autant les natifs du Québec que les «</w:t>
      </w:r>
      <w:r w:rsidR="006B69E7">
        <w:rPr>
          <w:rFonts w:eastAsia="Calibri" w:cs="Calibri"/>
          <w:sz w:val="24"/>
          <w:szCs w:val="24"/>
        </w:rPr>
        <w:t xml:space="preserve"> </w:t>
      </w:r>
      <w:r w:rsidRPr="007261E9">
        <w:rPr>
          <w:rFonts w:eastAsia="Calibri" w:cs="Calibri"/>
          <w:sz w:val="24"/>
          <w:szCs w:val="24"/>
        </w:rPr>
        <w:t>néo</w:t>
      </w:r>
      <w:r w:rsidR="006B69E7">
        <w:rPr>
          <w:rFonts w:eastAsia="Calibri" w:cs="Calibri"/>
          <w:sz w:val="24"/>
          <w:szCs w:val="24"/>
        </w:rPr>
        <w:t xml:space="preserve"> </w:t>
      </w:r>
      <w:r w:rsidRPr="007261E9">
        <w:rPr>
          <w:rFonts w:eastAsia="Calibri" w:cs="Calibri"/>
          <w:sz w:val="24"/>
          <w:szCs w:val="24"/>
        </w:rPr>
        <w:t>» croient qu’à part la poutine, il n’y a pas vraiment de culture alimentaire ici, parce qu’on mange des mets venant de plusieurs pays. En réalité, c’est ça, notre culture alimentaire</w:t>
      </w:r>
      <w:r w:rsidR="006B69E7">
        <w:rPr>
          <w:rFonts w:eastAsia="Calibri" w:cs="Calibri"/>
          <w:sz w:val="24"/>
          <w:szCs w:val="24"/>
        </w:rPr>
        <w:t xml:space="preserve"> </w:t>
      </w:r>
      <w:r w:rsidRPr="007261E9">
        <w:rPr>
          <w:rFonts w:eastAsia="Calibri" w:cs="Calibri"/>
          <w:sz w:val="24"/>
          <w:szCs w:val="24"/>
        </w:rPr>
        <w:t>! C’est une gastronomie qui s’est forgée au gré de l’arrivée de divers peuples au Canada. Ça a commencé avec les Premières Nations, puis avec les Français. Il y a ensuite eu les Anglo-Saxons, qui ont teinté de façon significative la culture alimentaire québécoise. Notre dent sucrée, notre goût pour les alcools, les marinades et les ketchups, ça vient d’eux. Il y a eu ensuite les différentes vagues d’immigration</w:t>
      </w:r>
      <w:r w:rsidR="006B69E7">
        <w:rPr>
          <w:rFonts w:eastAsia="Calibri" w:cs="Calibri"/>
          <w:sz w:val="24"/>
          <w:szCs w:val="24"/>
        </w:rPr>
        <w:t xml:space="preserve"> </w:t>
      </w:r>
      <w:r w:rsidRPr="007261E9">
        <w:rPr>
          <w:rFonts w:eastAsia="Calibri" w:cs="Calibri"/>
          <w:sz w:val="24"/>
          <w:szCs w:val="24"/>
        </w:rPr>
        <w:t>: les Chinois, les Juifs, les Italiens… Toute cette diversité dans notre assiette, c’est la grande richesse de la culture culinaire québécoise. C’est important d’en prendre conscience et d’en être fier, mais aussi d’en informer les nouveaux venus. De leur dire</w:t>
      </w:r>
      <w:r w:rsidR="006B69E7">
        <w:rPr>
          <w:rFonts w:eastAsia="Calibri" w:cs="Calibri"/>
          <w:sz w:val="24"/>
          <w:szCs w:val="24"/>
        </w:rPr>
        <w:t xml:space="preserve"> </w:t>
      </w:r>
      <w:r w:rsidRPr="007261E9">
        <w:rPr>
          <w:rFonts w:eastAsia="Calibri" w:cs="Calibri"/>
          <w:sz w:val="24"/>
          <w:szCs w:val="24"/>
        </w:rPr>
        <w:t>: «</w:t>
      </w:r>
      <w:r w:rsidR="006B69E7">
        <w:rPr>
          <w:rFonts w:eastAsia="Calibri" w:cs="Calibri"/>
          <w:sz w:val="24"/>
          <w:szCs w:val="24"/>
        </w:rPr>
        <w:t xml:space="preserve"> </w:t>
      </w:r>
      <w:r w:rsidRPr="007261E9">
        <w:rPr>
          <w:rFonts w:eastAsia="Calibri" w:cs="Calibri"/>
          <w:sz w:val="24"/>
          <w:szCs w:val="24"/>
        </w:rPr>
        <w:t>On vous accueille ici avec plaisir, et en plus, on vous invite à nous faire découvrir votre gastronomie, parce que nous, les Québécois, on adore ça, et c’est ce qui forge notre identité</w:t>
      </w:r>
      <w:r w:rsidRPr="007261E9">
        <w:rPr>
          <w:rFonts w:ascii="Arial" w:eastAsia="Calibri" w:hAnsi="Arial" w:cs="Arial"/>
          <w:sz w:val="24"/>
          <w:szCs w:val="24"/>
        </w:rPr>
        <w:t> </w:t>
      </w:r>
      <w:r w:rsidRPr="007261E9">
        <w:rPr>
          <w:rFonts w:eastAsia="Calibri" w:cs="Calibri"/>
          <w:sz w:val="24"/>
          <w:szCs w:val="24"/>
        </w:rPr>
        <w:t>alimentaire.</w:t>
      </w:r>
      <w:r w:rsidR="006B69E7">
        <w:rPr>
          <w:rFonts w:eastAsia="Calibri" w:cs="Calibri"/>
          <w:sz w:val="24"/>
          <w:szCs w:val="24"/>
        </w:rPr>
        <w:t xml:space="preserve"> </w:t>
      </w:r>
      <w:r w:rsidRPr="007261E9">
        <w:rPr>
          <w:rFonts w:ascii="___WRD_EMBED_SUB_49" w:eastAsia="Calibri" w:hAnsi="___WRD_EMBED_SUB_49" w:cs="___WRD_EMBED_SUB_49"/>
          <w:sz w:val="24"/>
          <w:szCs w:val="24"/>
        </w:rPr>
        <w:t>»</w:t>
      </w:r>
      <w:r w:rsidRPr="007261E9">
        <w:rPr>
          <w:rFonts w:eastAsia="Calibri" w:cs="Calibri"/>
          <w:sz w:val="24"/>
          <w:szCs w:val="24"/>
        </w:rPr>
        <w:t xml:space="preserve"> </w:t>
      </w:r>
    </w:p>
    <w:p w14:paraId="71E59C7D" w14:textId="77777777" w:rsidR="004A7487" w:rsidRPr="007261E9" w:rsidRDefault="004A7487" w:rsidP="004A7487">
      <w:pPr>
        <w:spacing w:line="360" w:lineRule="auto"/>
        <w:rPr>
          <w:rFonts w:eastAsia="Righteous" w:cs="Righteous"/>
          <w:sz w:val="28"/>
          <w:szCs w:val="28"/>
        </w:rPr>
      </w:pPr>
    </w:p>
    <w:p w14:paraId="10B15E40" w14:textId="22CD09FA" w:rsidR="004A7487" w:rsidRPr="007261E9" w:rsidRDefault="004A7487" w:rsidP="004A7487">
      <w:pPr>
        <w:spacing w:after="360" w:line="276" w:lineRule="auto"/>
        <w:rPr>
          <w:rFonts w:eastAsia="Righteous" w:cs="Righteous"/>
          <w:sz w:val="28"/>
          <w:szCs w:val="28"/>
        </w:rPr>
      </w:pPr>
      <w:r w:rsidRPr="007261E9">
        <w:rPr>
          <w:rFonts w:eastAsia="Righteous" w:cs="Righteous"/>
          <w:sz w:val="28"/>
          <w:szCs w:val="28"/>
        </w:rPr>
        <w:t xml:space="preserve">Selon </w:t>
      </w:r>
      <w:r w:rsidR="006B69E7">
        <w:rPr>
          <w:rFonts w:eastAsia="Righteous" w:cs="Righteous"/>
          <w:sz w:val="28"/>
          <w:szCs w:val="28"/>
        </w:rPr>
        <w:t>vous</w:t>
      </w:r>
      <w:r w:rsidRPr="007261E9">
        <w:rPr>
          <w:rFonts w:eastAsia="Righteous" w:cs="Righteous"/>
          <w:sz w:val="28"/>
          <w:szCs w:val="28"/>
        </w:rPr>
        <w:t>, le Québec possède-t-il une culture culinaire</w:t>
      </w:r>
      <w:r w:rsidR="006B69E7">
        <w:rPr>
          <w:rFonts w:eastAsia="Righteous" w:cs="Righteous"/>
          <w:sz w:val="28"/>
          <w:szCs w:val="28"/>
        </w:rPr>
        <w:t xml:space="preserve"> </w:t>
      </w:r>
      <w:r w:rsidRPr="007261E9">
        <w:rPr>
          <w:rFonts w:eastAsia="Righteous" w:cs="Righteous"/>
          <w:sz w:val="28"/>
          <w:szCs w:val="28"/>
        </w:rPr>
        <w:t xml:space="preserve">? </w:t>
      </w:r>
    </w:p>
    <w:p w14:paraId="7F797405" w14:textId="656E09BD" w:rsidR="004A7487" w:rsidRPr="007261E9" w:rsidRDefault="004A7487" w:rsidP="004A7487">
      <w:pPr>
        <w:spacing w:after="360" w:line="276" w:lineRule="auto"/>
        <w:rPr>
          <w:rFonts w:eastAsia="Righteous" w:cs="Righteous"/>
          <w:sz w:val="28"/>
          <w:szCs w:val="28"/>
        </w:rPr>
      </w:pPr>
      <w:r w:rsidRPr="007261E9">
        <w:rPr>
          <w:rFonts w:eastAsia="Righteous" w:cs="Righteous"/>
          <w:sz w:val="28"/>
          <w:szCs w:val="28"/>
        </w:rPr>
        <w:t>____________________________________________________________________________________________________________________________________________________________________________________________________________________________</w:t>
      </w:r>
      <w:r w:rsidR="006B69E7">
        <w:rPr>
          <w:rFonts w:eastAsia="Righteous" w:cs="Righteous"/>
          <w:sz w:val="28"/>
          <w:szCs w:val="28"/>
        </w:rPr>
        <w:t>__________________________</w:t>
      </w:r>
    </w:p>
    <w:p w14:paraId="7164DB8D" w14:textId="77777777" w:rsidR="004A7487" w:rsidRDefault="004A7487" w:rsidP="004A7487">
      <w:pPr>
        <w:spacing w:after="360" w:line="276" w:lineRule="auto"/>
        <w:rPr>
          <w:rFonts w:eastAsia="Righteous" w:cs="Righteous"/>
          <w:sz w:val="28"/>
          <w:szCs w:val="28"/>
        </w:rPr>
      </w:pPr>
    </w:p>
    <w:p w14:paraId="49F6B20D" w14:textId="77777777" w:rsidR="00896DFA" w:rsidRDefault="00896DFA" w:rsidP="004A7487">
      <w:pPr>
        <w:spacing w:after="360" w:line="276" w:lineRule="auto"/>
        <w:rPr>
          <w:rFonts w:eastAsia="Righteous" w:cs="Righteous"/>
          <w:sz w:val="28"/>
          <w:szCs w:val="28"/>
        </w:rPr>
      </w:pPr>
    </w:p>
    <w:p w14:paraId="25113689" w14:textId="77777777" w:rsidR="00896DFA" w:rsidRDefault="00896DFA" w:rsidP="004A7487">
      <w:pPr>
        <w:spacing w:after="360" w:line="276" w:lineRule="auto"/>
        <w:rPr>
          <w:rFonts w:eastAsia="Righteous" w:cs="Righteous"/>
          <w:sz w:val="28"/>
          <w:szCs w:val="28"/>
        </w:rPr>
      </w:pPr>
    </w:p>
    <w:p w14:paraId="7628B5A4" w14:textId="536BE4EE" w:rsidR="00254054" w:rsidRPr="003D2BB8" w:rsidRDefault="00254054" w:rsidP="0058293B">
      <w:pPr>
        <w:pStyle w:val="Paragraphedeliste"/>
        <w:numPr>
          <w:ilvl w:val="0"/>
          <w:numId w:val="30"/>
        </w:numPr>
        <w:spacing w:after="360" w:line="276" w:lineRule="auto"/>
        <w:rPr>
          <w:rFonts w:eastAsia="Righteous" w:cs="Righteous"/>
          <w:color w:val="00B0F0"/>
          <w:sz w:val="32"/>
          <w:szCs w:val="32"/>
        </w:rPr>
      </w:pPr>
      <w:r w:rsidRPr="003D2BB8">
        <w:rPr>
          <w:rFonts w:eastAsia="Righteous" w:cs="Righteous"/>
          <w:color w:val="00B0F0"/>
          <w:sz w:val="32"/>
          <w:szCs w:val="32"/>
        </w:rPr>
        <w:lastRenderedPageBreak/>
        <w:t>Lettre d’autorisation parentale</w:t>
      </w:r>
    </w:p>
    <w:p w14:paraId="12CD4B31"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Dernièrement, dans le cadre du cours de CCQ, les élèves de quatrième secondaire ont enquêté de manière sociologique sur la culture culinaire, plus précisément, la sauce à spaghetti. </w:t>
      </w:r>
    </w:p>
    <w:p w14:paraId="68CA5EF4"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La panoplie de sauces présentes au Québec et ailleurs illustre bien la richesse de la diversité culturelle. En comparant des recettes traditionnelles, du marché ou même des recettes de sauces générationnelles, les élèves sont en mesure de démontrer que la culture évolue et se diversifie en fonction d’une multitude de facteurs à cerner. </w:t>
      </w:r>
    </w:p>
    <w:p w14:paraId="36A9B3C6"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Au bout de ce parcours culturel et culinaire, les élèves en sont venus au constat que peu importe la recette de sauce à spaghetti, c’est le réconfort qu’apporte cette recette en bouche qui les nourrit. La bienveillance se retrouve dans la nourriture et autour de la table avec ceux et celles avec qui on partage ce repas. </w:t>
      </w:r>
    </w:p>
    <w:p w14:paraId="27627372"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En ce sens, nous aimerions poursuivre sous le thème de la bienveillance en cuisinant de manière collective, tous les élèves de quatrième secondaire ensemble, de la sauce à spaghetti que nous distribuerons dans les divers frigo-dons de la région. </w:t>
      </w:r>
    </w:p>
    <w:p w14:paraId="06F39EF4"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À cette étape de la planification, nous aimerions savoir si vous êtes intéressés à contribuer à ce projet. Bien vouloir compléter ce court sondage, svp :  </w:t>
      </w:r>
    </w:p>
    <w:p w14:paraId="4B25B581" w14:textId="77777777" w:rsidR="00254054" w:rsidRPr="00D21E0C" w:rsidRDefault="00254054" w:rsidP="00254054">
      <w:pPr>
        <w:numPr>
          <w:ilvl w:val="0"/>
          <w:numId w:val="3"/>
        </w:numPr>
        <w:spacing w:before="200" w:line="276" w:lineRule="auto"/>
        <w:jc w:val="both"/>
        <w:rPr>
          <w:rFonts w:eastAsia="Times New Roman" w:cs="Times New Roman"/>
          <w:sz w:val="23"/>
          <w:szCs w:val="23"/>
        </w:rPr>
      </w:pPr>
      <w:r w:rsidRPr="00D21E0C">
        <w:rPr>
          <w:rFonts w:eastAsia="Times New Roman" w:cs="Times New Roman"/>
          <w:sz w:val="23"/>
          <w:szCs w:val="23"/>
        </w:rPr>
        <w:t>Je souhaite vous fournir un ou des aliments/ingrédients pour que vous puissiez cuisiner votre recette.</w:t>
      </w:r>
    </w:p>
    <w:p w14:paraId="00B0FEEB" w14:textId="77777777" w:rsidR="00254054" w:rsidRPr="00D21E0C" w:rsidRDefault="00254054" w:rsidP="00254054">
      <w:pPr>
        <w:numPr>
          <w:ilvl w:val="0"/>
          <w:numId w:val="3"/>
        </w:numPr>
        <w:spacing w:before="200" w:after="280" w:line="276" w:lineRule="auto"/>
        <w:jc w:val="both"/>
        <w:rPr>
          <w:rFonts w:eastAsia="Times New Roman" w:cs="Times New Roman"/>
          <w:sz w:val="23"/>
          <w:szCs w:val="23"/>
        </w:rPr>
      </w:pPr>
      <w:r w:rsidRPr="00D21E0C">
        <w:rPr>
          <w:rFonts w:eastAsia="Times New Roman" w:cs="Times New Roman"/>
          <w:sz w:val="23"/>
          <w:szCs w:val="23"/>
        </w:rPr>
        <w:t xml:space="preserve">Veuillez spécifier ce ou ces aliments / ingrédients ainsi que la quantité. </w:t>
      </w:r>
    </w:p>
    <w:p w14:paraId="213023D0"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1- </w:t>
      </w:r>
    </w:p>
    <w:p w14:paraId="4EDA9D02"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2-</w:t>
      </w:r>
    </w:p>
    <w:p w14:paraId="33C62EC8"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3- </w:t>
      </w:r>
    </w:p>
    <w:p w14:paraId="54FD70BE" w14:textId="55B8E8BB" w:rsidR="00254054" w:rsidRPr="00D21E0C" w:rsidRDefault="003F493D" w:rsidP="003F493D">
      <w:pPr>
        <w:spacing w:before="200" w:after="280" w:line="276" w:lineRule="auto"/>
        <w:jc w:val="both"/>
        <w:rPr>
          <w:rFonts w:eastAsia="Times New Roman" w:cs="Times New Roman"/>
          <w:sz w:val="23"/>
          <w:szCs w:val="23"/>
        </w:rPr>
      </w:pPr>
      <w:r>
        <w:rPr>
          <w:rFonts w:eastAsia="Times New Roman" w:cs="Times New Roman"/>
          <w:sz w:val="23"/>
          <w:szCs w:val="23"/>
        </w:rPr>
        <w:sym w:font="Wingdings" w:char="F06F"/>
      </w:r>
      <w:r>
        <w:rPr>
          <w:rFonts w:eastAsia="Times New Roman" w:cs="Times New Roman"/>
          <w:sz w:val="23"/>
          <w:szCs w:val="23"/>
        </w:rPr>
        <w:t xml:space="preserve"> </w:t>
      </w:r>
      <w:r w:rsidR="00254054" w:rsidRPr="00D21E0C">
        <w:rPr>
          <w:rFonts w:eastAsia="Times New Roman" w:cs="Times New Roman"/>
          <w:sz w:val="23"/>
          <w:szCs w:val="23"/>
        </w:rPr>
        <w:t xml:space="preserve">Je souhaite faire un don en argent pour l’achat des aliments / des ingrédients manquants. </w:t>
      </w:r>
    </w:p>
    <w:p w14:paraId="19DB0ACF" w14:textId="77777777" w:rsidR="00254054" w:rsidRPr="00D21E0C" w:rsidRDefault="00254054" w:rsidP="00254054">
      <w:pPr>
        <w:spacing w:after="280" w:line="276" w:lineRule="auto"/>
        <w:jc w:val="both"/>
        <w:rPr>
          <w:rFonts w:eastAsia="Times New Roman" w:cs="Times New Roman"/>
          <w:sz w:val="23"/>
          <w:szCs w:val="23"/>
        </w:rPr>
      </w:pPr>
      <w:r w:rsidRPr="00D21E0C">
        <w:rPr>
          <w:rFonts w:eastAsia="Times New Roman" w:cs="Times New Roman"/>
          <w:sz w:val="23"/>
          <w:szCs w:val="23"/>
        </w:rPr>
        <w:t xml:space="preserve">Veuillez spécifier le montant ici : </w:t>
      </w:r>
    </w:p>
    <w:p w14:paraId="033A5C41" w14:textId="7B167E22" w:rsidR="00254054" w:rsidRPr="00D21E0C" w:rsidRDefault="003F493D" w:rsidP="003F493D">
      <w:pPr>
        <w:spacing w:before="200" w:line="276" w:lineRule="auto"/>
        <w:rPr>
          <w:rFonts w:eastAsia="Arial" w:cs="Arial"/>
          <w:sz w:val="23"/>
          <w:szCs w:val="23"/>
        </w:rPr>
      </w:pPr>
      <w:r>
        <w:rPr>
          <w:rFonts w:eastAsia="Arial" w:cs="Arial"/>
          <w:sz w:val="23"/>
          <w:szCs w:val="23"/>
        </w:rPr>
        <w:sym w:font="Wingdings" w:char="F06F"/>
      </w:r>
      <w:r>
        <w:rPr>
          <w:rFonts w:eastAsia="Arial" w:cs="Arial"/>
          <w:sz w:val="23"/>
          <w:szCs w:val="23"/>
        </w:rPr>
        <w:t xml:space="preserve"> </w:t>
      </w:r>
      <w:r w:rsidR="00254054" w:rsidRPr="00D21E0C">
        <w:rPr>
          <w:rFonts w:eastAsia="Arial" w:cs="Arial"/>
          <w:sz w:val="23"/>
          <w:szCs w:val="23"/>
        </w:rPr>
        <w:t>Je ne souhaite pas contribuer à la p</w:t>
      </w:r>
      <w:r w:rsidR="00146B60">
        <w:rPr>
          <w:rFonts w:eastAsia="Arial" w:cs="Arial"/>
          <w:sz w:val="23"/>
          <w:szCs w:val="23"/>
        </w:rPr>
        <w:t>réparation</w:t>
      </w:r>
      <w:r w:rsidR="00254054" w:rsidRPr="00D21E0C">
        <w:rPr>
          <w:rFonts w:eastAsia="Arial" w:cs="Arial"/>
          <w:sz w:val="23"/>
          <w:szCs w:val="23"/>
        </w:rPr>
        <w:t xml:space="preserve"> de cet atelier. </w:t>
      </w:r>
    </w:p>
    <w:p w14:paraId="70F1CDCD" w14:textId="77777777" w:rsidR="00254054" w:rsidRPr="00D21E0C" w:rsidRDefault="00254054" w:rsidP="00254054">
      <w:pPr>
        <w:spacing w:line="276" w:lineRule="auto"/>
        <w:rPr>
          <w:rFonts w:eastAsia="Arial" w:cs="Arial"/>
          <w:sz w:val="23"/>
          <w:szCs w:val="23"/>
        </w:rPr>
      </w:pPr>
    </w:p>
    <w:p w14:paraId="0771276A" w14:textId="77777777" w:rsidR="00254054" w:rsidRPr="00D21E0C" w:rsidRDefault="00254054" w:rsidP="00254054">
      <w:pPr>
        <w:spacing w:line="276" w:lineRule="auto"/>
        <w:rPr>
          <w:rFonts w:eastAsia="Arial" w:cs="Arial"/>
          <w:sz w:val="23"/>
          <w:szCs w:val="23"/>
        </w:rPr>
      </w:pPr>
    </w:p>
    <w:p w14:paraId="1B01D451" w14:textId="77777777" w:rsidR="00254054" w:rsidRPr="00D21E0C" w:rsidRDefault="00254054" w:rsidP="00254054">
      <w:pPr>
        <w:spacing w:line="276" w:lineRule="auto"/>
        <w:rPr>
          <w:rFonts w:eastAsia="Arial" w:cs="Arial"/>
          <w:sz w:val="23"/>
          <w:szCs w:val="23"/>
        </w:rPr>
      </w:pPr>
      <w:r w:rsidRPr="00D21E0C">
        <w:rPr>
          <w:rFonts w:eastAsia="Arial" w:cs="Arial"/>
          <w:sz w:val="23"/>
          <w:szCs w:val="23"/>
        </w:rPr>
        <w:t>Nom de mon enfant en quatrième secondaire : ____________________________________</w:t>
      </w:r>
    </w:p>
    <w:sectPr w:rsidR="00254054" w:rsidRPr="00D21E0C" w:rsidSect="00527F12">
      <w:headerReference w:type="default" r:id="rId18"/>
      <w:footerReference w:type="default" r:id="rId19"/>
      <w:headerReference w:type="first" r:id="rId20"/>
      <w:footerReference w:type="first" r:id="rId21"/>
      <w:pgSz w:w="11909" w:h="16834"/>
      <w:pgMar w:top="1440" w:right="851" w:bottom="567" w:left="8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EAA6F" w14:textId="77777777" w:rsidR="00690F64" w:rsidRDefault="00690F64">
      <w:pPr>
        <w:spacing w:line="240" w:lineRule="auto"/>
      </w:pPr>
      <w:r>
        <w:separator/>
      </w:r>
    </w:p>
  </w:endnote>
  <w:endnote w:type="continuationSeparator" w:id="0">
    <w:p w14:paraId="138365E4" w14:textId="77777777" w:rsidR="00690F64" w:rsidRDefault="00690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Bamum">
    <w:altName w:val="Calibri"/>
    <w:charset w:val="00"/>
    <w:family w:val="auto"/>
    <w:pitch w:val="default"/>
    <w:embedRegular r:id="rId1" w:fontKey="{74451E65-3925-4E59-8149-292823F490DB}"/>
    <w:embedBold r:id="rId2" w:fontKey="{F753FBC5-CEF0-458B-B192-1DFF70C94DEF}"/>
    <w:embedItalic r:id="rId3" w:fontKey="{F2EE607E-68BA-4493-9882-18F368A91FF6}"/>
  </w:font>
  <w:font w:name="Righteous">
    <w:altName w:val="Calibri"/>
    <w:charset w:val="00"/>
    <w:family w:val="auto"/>
    <w:pitch w:val="default"/>
  </w:font>
  <w:font w:name="Sora">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36A000D-C8DB-4DEB-B1C3-7715D1494AB8}"/>
    <w:embedBold r:id="rId5" w:fontKey="{143BE540-39A5-4E2C-8B10-C8AAF79438E3}"/>
  </w:font>
  <w:font w:name="Noto Sans Bamum Medium">
    <w:charset w:val="00"/>
    <w:family w:val="auto"/>
    <w:pitch w:val="default"/>
    <w:embedRegular r:id="rId6" w:fontKey="{715BB51C-B1FA-464E-B43B-52D9C9F36645}"/>
  </w:font>
  <w:font w:name="Noto Sans Bamum SemiBold">
    <w:altName w:val="Calibri"/>
    <w:charset w:val="00"/>
    <w:family w:val="auto"/>
    <w:pitch w:val="default"/>
    <w:embedRegular r:id="rId7" w:fontKey="{4B57AB6B-B237-430E-87C1-74C072463374}"/>
  </w:font>
  <w:font w:name="Proxima Nova">
    <w:altName w:val="Tahoma"/>
    <w:charset w:val="00"/>
    <w:family w:val="auto"/>
    <w:pitch w:val="default"/>
  </w:font>
  <w:font w:name="Nunito SemiBold">
    <w:charset w:val="00"/>
    <w:family w:val="auto"/>
    <w:pitch w:val="variable"/>
    <w:sig w:usb0="A00002FF" w:usb1="5000204B" w:usb2="00000000" w:usb3="00000000" w:csb0="00000197" w:csb1="00000000"/>
    <w:embedRegular r:id="rId8" w:fontKey="{22CC46AC-C2C8-4A61-8DBE-4A0788EC1C89}"/>
  </w:font>
  <w:font w:name="Overpass Thin">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9" w:fontKey="{62D98B79-39A4-4C5C-893F-DB0EFF72EC66}"/>
  </w:font>
  <w:font w:name="Overpass">
    <w:altName w:val="Calibri"/>
    <w:charset w:val="00"/>
    <w:family w:val="auto"/>
    <w:pitch w:val="default"/>
  </w:font>
  <w:font w:name="Spectral SC">
    <w:altName w:val="Calibri"/>
    <w:charset w:val="00"/>
    <w:family w:val="auto"/>
    <w:pitch w:val="default"/>
  </w:font>
  <w:font w:name="___WRD_EMBED_SUB_49">
    <w:altName w:val="Calibri"/>
    <w:charset w:val="00"/>
    <w:family w:val="auto"/>
    <w:pitch w:val="default"/>
  </w:font>
  <w:font w:name="Nunito Sans">
    <w:charset w:val="00"/>
    <w:family w:val="auto"/>
    <w:pitch w:val="variable"/>
    <w:sig w:usb0="A00002FF" w:usb1="5000204B" w:usb2="00000000" w:usb3="00000000" w:csb0="00000197" w:csb1="00000000"/>
    <w:embedRegular r:id="rId10" w:fontKey="{13104500-4B5C-4836-8B4A-A5DC6997E70B}"/>
  </w:font>
  <w:font w:name="Nunito">
    <w:charset w:val="00"/>
    <w:family w:val="auto"/>
    <w:pitch w:val="variable"/>
    <w:sig w:usb0="A00002FF" w:usb1="5000204B" w:usb2="00000000" w:usb3="00000000" w:csb0="00000197" w:csb1="00000000"/>
    <w:embedRegular r:id="rId11" w:fontKey="{2EF9EDA2-74B4-47D9-8FF0-3AC3AD62A181}"/>
  </w:font>
  <w:font w:name="Nunito Medium">
    <w:charset w:val="00"/>
    <w:family w:val="auto"/>
    <w:pitch w:val="default"/>
    <w:embedRegular r:id="rId12" w:fontKey="{941AC24C-BF62-45C7-BABD-37BA53B8D093}"/>
  </w:font>
  <w:font w:name="Cambria">
    <w:panose1 w:val="02040503050406030204"/>
    <w:charset w:val="00"/>
    <w:family w:val="roman"/>
    <w:pitch w:val="variable"/>
    <w:sig w:usb0="E00006FF" w:usb1="420024FF" w:usb2="02000000" w:usb3="00000000" w:csb0="0000019F" w:csb1="00000000"/>
    <w:embedRegular r:id="rId13" w:fontKey="{091593DB-3BA2-4601-AB73-A0D821E10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55EB" w14:textId="77777777" w:rsidR="00192186" w:rsidRDefault="00A53602">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s">
          <w:drawing>
            <wp:anchor distT="114300" distB="114300" distL="114300" distR="114300" simplePos="0" relativeHeight="251658244" behindDoc="0" locked="0" layoutInCell="1" hidden="0" allowOverlap="1" wp14:anchorId="6F2DB57C" wp14:editId="47983761">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w:pict>
            <v:shapetype w14:anchorId="4D03FAEE" id="_x0000_t32" coordsize="21600,21600" o:spt="32" o:oned="t" path="m,l21600,21600e" filled="f">
              <v:path arrowok="t" fillok="f" o:connecttype="none"/>
              <o:lock v:ext="edit" shapetype="t"/>
            </v:shapetype>
            <v:shape id="Connecteur droit avec flèche 1" o:spid="_x0000_s1026" type="#_x0000_t32" style="position:absolute;margin-left:-58.5pt;margin-top:20.25pt;width:507.7pt;height:1.25pt;z-index:251658244;visibility:visible;mso-wrap-style:square;mso-wrap-distance-left:9pt;mso-wrap-distance-top:9pt;mso-wrap-distance-right:9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" strokecolor="#6fd3dd" strokeweight="1.5pt">
              <v:stroke dashstyle="dot"/>
              <w10:wrap type="square"/>
            </v:shape>
          </w:pict>
        </mc:Fallback>
      </mc:AlternateContent>
    </w:r>
  </w:p>
  <w:p w14:paraId="6120D117" w14:textId="017478B3" w:rsidR="00192186" w:rsidRDefault="00A53602">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4A7487">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AB1F" w14:textId="34FC0755" w:rsidR="00192186" w:rsidRDefault="00A53602">
    <w:pPr>
      <w:jc w:val="right"/>
      <w:rPr>
        <w:rFonts w:ascii="Nunito SemiBold" w:eastAsia="Nunito SemiBold" w:hAnsi="Nunito SemiBold" w:cs="Nunito SemiBold"/>
        <w:color w:val="54595F"/>
        <w:sz w:val="24"/>
        <w:szCs w:val="24"/>
      </w:rPr>
    </w:pPr>
    <w:r>
      <w:rPr>
        <w:noProof/>
      </w:rPr>
      <mc:AlternateContent>
        <mc:Choice Requires="wps">
          <w:drawing>
            <wp:anchor distT="114300" distB="114300" distL="114300" distR="114300" simplePos="0" relativeHeight="251658242" behindDoc="1" locked="0" layoutInCell="1" hidden="0" allowOverlap="1" wp14:anchorId="6647F82B" wp14:editId="0521A33D">
              <wp:simplePos x="0" y="0"/>
              <wp:positionH relativeFrom="column">
                <wp:posOffset>-3886861</wp:posOffset>
              </wp:positionH>
              <wp:positionV relativeFrom="paragraph">
                <wp:posOffset>-2063141</wp:posOffset>
              </wp:positionV>
              <wp:extent cx="1310326" cy="2446773"/>
              <wp:effectExtent l="0" t="0" r="4445" b="0"/>
              <wp:wrapNone/>
              <wp:docPr id="2" name="Rectangle 2"/>
              <wp:cNvGraphicFramePr/>
              <a:graphic xmlns:a="http://schemas.openxmlformats.org/drawingml/2006/main">
                <a:graphicData uri="http://schemas.microsoft.com/office/word/2010/wordprocessingShape">
                  <wps:wsp>
                    <wps:cNvSpPr/>
                    <wps:spPr>
                      <a:xfrm flipH="1">
                        <a:off x="0" y="0"/>
                        <a:ext cx="1310326" cy="2446773"/>
                      </a:xfrm>
                      <a:prstGeom prst="rect">
                        <a:avLst/>
                      </a:prstGeom>
                      <a:solidFill>
                        <a:srgbClr val="EFEFEF"/>
                      </a:solidFill>
                      <a:ln>
                        <a:noFill/>
                      </a:ln>
                    </wps:spPr>
                    <wps:txbx>
                      <w:txbxContent>
                        <w:p w14:paraId="4FEBD518" w14:textId="77777777" w:rsidR="00192186" w:rsidRDefault="00192186">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647F82B" id="Rectangle 2" o:spid="_x0000_s1026" style="position:absolute;left:0;text-align:left;margin-left:-306.05pt;margin-top:-162.45pt;width:103.2pt;height:192.65pt;flip:x;z-index:-25165823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" fillcolor="#efefef" stroked="f">
              <v:textbox inset="2.53958mm,2.53958mm,2.53958mm,2.53958mm">
                <w:txbxContent>
                  <w:p w14:paraId="4FEBD518" w14:textId="77777777" w:rsidR="00192186" w:rsidRDefault="00192186">
                    <w:pPr>
                      <w:spacing w:line="240" w:lineRule="auto"/>
                      <w:jc w:val="center"/>
                      <w:textDirection w:val="btLr"/>
                    </w:pPr>
                  </w:p>
                </w:txbxContent>
              </v:textbox>
            </v:rect>
          </w:pict>
        </mc:Fallback>
      </mc:AlternateContent>
    </w: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12988FB8" w14:textId="77777777" w:rsidR="00192186" w:rsidRDefault="00192186">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2CCAB" w14:textId="77777777" w:rsidR="00690F64" w:rsidRDefault="00690F64">
      <w:pPr>
        <w:spacing w:line="240" w:lineRule="auto"/>
      </w:pPr>
      <w:r>
        <w:separator/>
      </w:r>
    </w:p>
  </w:footnote>
  <w:footnote w:type="continuationSeparator" w:id="0">
    <w:p w14:paraId="3211452D" w14:textId="77777777" w:rsidR="00690F64" w:rsidRDefault="00690F64">
      <w:pPr>
        <w:spacing w:line="240" w:lineRule="auto"/>
      </w:pPr>
      <w:r>
        <w:continuationSeparator/>
      </w:r>
    </w:p>
  </w:footnote>
  <w:footnote w:id="1">
    <w:p w14:paraId="7DDC9073" w14:textId="1BCA8D01" w:rsidR="00FE70C5" w:rsidRDefault="00FE70C5">
      <w:pPr>
        <w:pStyle w:val="Notedebasdepage"/>
      </w:pPr>
      <w:r>
        <w:rPr>
          <w:rStyle w:val="Appelnotedebasdep"/>
        </w:rPr>
        <w:footnoteRef/>
      </w:r>
      <w:r>
        <w:t xml:space="preserve"> </w:t>
      </w:r>
      <w:hyperlink r:id="rId1" w:history="1">
        <w:r w:rsidRPr="00AF7315">
          <w:rPr>
            <w:rStyle w:val="Lienhypertexte"/>
          </w:rPr>
          <w:t>https://ich.unesco.org/fr/qu-est-ce-que-le-patrimoine-culturel-immateriel-00003</w:t>
        </w:r>
      </w:hyperlink>
    </w:p>
    <w:p w14:paraId="70A4B225" w14:textId="77777777" w:rsidR="00FE70C5" w:rsidRPr="00FE70C5" w:rsidRDefault="00FE70C5">
      <w:pPr>
        <w:pStyle w:val="Notedebasdepage"/>
        <w:rPr>
          <w:lang w:val="fr-CA"/>
        </w:rPr>
      </w:pPr>
    </w:p>
  </w:footnote>
  <w:footnote w:id="2">
    <w:p w14:paraId="14AAE37E" w14:textId="3EC09CAE" w:rsidR="00801523" w:rsidRPr="00801523" w:rsidRDefault="00801523">
      <w:pPr>
        <w:pStyle w:val="Notedebasdepage"/>
        <w:rPr>
          <w:lang w:val="fr-CA"/>
        </w:rPr>
      </w:pPr>
      <w:r w:rsidRPr="00801523">
        <w:rPr>
          <w:rStyle w:val="Appelnotedebasdep"/>
        </w:rPr>
        <w:footnoteRef/>
      </w:r>
      <w:r w:rsidRPr="00801523">
        <w:t xml:space="preserve"> </w:t>
      </w:r>
      <w:hyperlink r:id="rId2">
        <w:r w:rsidRPr="00D86832">
          <w:rPr>
            <w:rFonts w:eastAsia="Proxima Nova" w:cs="Proxima Nova"/>
            <w:color w:val="3333FF"/>
            <w:u w:val="single"/>
          </w:rPr>
          <w:t>https://whc.unesco.org/fr/criteres/</w:t>
        </w:r>
      </w:hyperlink>
      <w:r w:rsidR="00D86832">
        <w:t xml:space="preserve"> </w:t>
      </w:r>
      <w:r>
        <w:t xml:space="preserve"> </w:t>
      </w:r>
    </w:p>
  </w:footnote>
  <w:footnote w:id="3">
    <w:p w14:paraId="3024E173" w14:textId="5E3F2C86" w:rsidR="006B69E7" w:rsidRPr="006B69E7" w:rsidRDefault="006B69E7">
      <w:pPr>
        <w:pStyle w:val="Notedebasdepage"/>
        <w:rPr>
          <w:lang w:val="fr-CA"/>
        </w:rPr>
      </w:pPr>
      <w:r>
        <w:rPr>
          <w:rStyle w:val="Appelnotedebasdep"/>
        </w:rPr>
        <w:footnoteRef/>
      </w:r>
      <w:r>
        <w:t xml:space="preserve"> </w:t>
      </w:r>
      <w:hyperlink r:id="rId3">
        <w:r w:rsidRPr="006B69E7">
          <w:rPr>
            <w:rFonts w:eastAsia="Calibri" w:cs="Calibri"/>
            <w:color w:val="1155CC"/>
            <w:u w:val="single"/>
          </w:rPr>
          <w:t>https://cariboumag.com/articles/dans-les-cuisines-du-monde-creer-des-ponts-grace-a-lalimentation/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763B" w14:textId="77777777" w:rsidR="00192186" w:rsidRDefault="00A53602">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7CDE7B2D" wp14:editId="7E286814">
          <wp:simplePos x="0" y="0"/>
          <wp:positionH relativeFrom="column">
            <wp:posOffset>5772150</wp:posOffset>
          </wp:positionH>
          <wp:positionV relativeFrom="paragraph">
            <wp:posOffset>-28574</wp:posOffset>
          </wp:positionV>
          <wp:extent cx="351125" cy="3511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1C35DA19" w14:textId="77777777" w:rsidR="00D27C75" w:rsidRDefault="00D27C75" w:rsidP="00D27C75">
    <w:pPr>
      <w:tabs>
        <w:tab w:val="left" w:pos="2405"/>
      </w:tabs>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 xml:space="preserve">SAE </w:t>
    </w:r>
    <w:r w:rsidRPr="00B17CA4">
      <w:rPr>
        <w:rFonts w:ascii="Nunito" w:eastAsia="Nunito" w:hAnsi="Nunito" w:cs="Nunito"/>
        <w:color w:val="41BF34"/>
        <w:sz w:val="19"/>
        <w:szCs w:val="19"/>
      </w:rPr>
      <w:t>Le bien</w:t>
    </w:r>
    <w:r>
      <w:rPr>
        <w:rFonts w:ascii="Nunito" w:eastAsia="Nunito" w:hAnsi="Nunito" w:cs="Nunito"/>
        <w:color w:val="41BF34"/>
        <w:sz w:val="19"/>
        <w:szCs w:val="19"/>
      </w:rPr>
      <w:t>v</w:t>
    </w:r>
    <w:r w:rsidRPr="00B17CA4">
      <w:rPr>
        <w:rFonts w:ascii="Nunito" w:eastAsia="Nunito" w:hAnsi="Nunito" w:cs="Nunito"/>
        <w:color w:val="41BF34"/>
        <w:sz w:val="19"/>
        <w:szCs w:val="19"/>
      </w:rPr>
      <w:t>eillant spaghetti culturel</w:t>
    </w:r>
  </w:p>
  <w:p w14:paraId="0B2E92A6" w14:textId="485D05F4" w:rsidR="00192186" w:rsidRDefault="00192186">
    <w:pP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C399" w14:textId="4D4D9939" w:rsidR="00192186" w:rsidRDefault="00A53602">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1" behindDoc="0" locked="0" layoutInCell="1" hidden="0" allowOverlap="1" wp14:anchorId="75BE4133" wp14:editId="510899AF">
          <wp:simplePos x="0" y="0"/>
          <wp:positionH relativeFrom="column">
            <wp:posOffset>5772150</wp:posOffset>
          </wp:positionH>
          <wp:positionV relativeFrom="paragraph">
            <wp:posOffset>1</wp:posOffset>
          </wp:positionV>
          <wp:extent cx="351125" cy="35112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r>
      <w:rPr>
        <w:noProof/>
      </w:rPr>
      <w:drawing>
        <wp:anchor distT="114300" distB="114300" distL="114300" distR="114300" simplePos="0" relativeHeight="251658243" behindDoc="0" locked="0" layoutInCell="1" hidden="0" allowOverlap="1" wp14:anchorId="49E7747E" wp14:editId="4F6CDAF7">
          <wp:simplePos x="0" y="0"/>
          <wp:positionH relativeFrom="column">
            <wp:posOffset>5772150</wp:posOffset>
          </wp:positionH>
          <wp:positionV relativeFrom="paragraph">
            <wp:posOffset>-9524</wp:posOffset>
          </wp:positionV>
          <wp:extent cx="351125" cy="35112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71CBAD08" w14:textId="687BF35A" w:rsidR="00192186" w:rsidRDefault="00A53602" w:rsidP="00A53602">
    <w:pPr>
      <w:tabs>
        <w:tab w:val="left" w:pos="2405"/>
      </w:tabs>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 xml:space="preserve">SAE </w:t>
    </w:r>
    <w:r w:rsidR="00B17CA4" w:rsidRPr="00B17CA4">
      <w:rPr>
        <w:rFonts w:ascii="Nunito" w:eastAsia="Nunito" w:hAnsi="Nunito" w:cs="Nunito"/>
        <w:color w:val="41BF34"/>
        <w:sz w:val="19"/>
        <w:szCs w:val="19"/>
      </w:rPr>
      <w:t>Le bien</w:t>
    </w:r>
    <w:r w:rsidR="00B47605">
      <w:rPr>
        <w:rFonts w:ascii="Nunito" w:eastAsia="Nunito" w:hAnsi="Nunito" w:cs="Nunito"/>
        <w:color w:val="41BF34"/>
        <w:sz w:val="19"/>
        <w:szCs w:val="19"/>
      </w:rPr>
      <w:t>v</w:t>
    </w:r>
    <w:r w:rsidR="00B17CA4" w:rsidRPr="00B17CA4">
      <w:rPr>
        <w:rFonts w:ascii="Nunito" w:eastAsia="Nunito" w:hAnsi="Nunito" w:cs="Nunito"/>
        <w:color w:val="41BF34"/>
        <w:sz w:val="19"/>
        <w:szCs w:val="19"/>
      </w:rPr>
      <w:t>eillant spaghetti culturel</w:t>
    </w:r>
  </w:p>
  <w:p w14:paraId="2DB9EDB0" w14:textId="1CE4F467" w:rsidR="00192186" w:rsidRDefault="00192186">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CD98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alt="ligne courte" style="width:35.25pt;height:4.5pt;visibility:visible;mso-wrap-style:square">
            <v:imagedata r:id="rId1" o:title="ligne courte"/>
          </v:shape>
        </w:pict>
      </mc:Choice>
      <mc:Fallback>
        <w:drawing>
          <wp:inline distT="114300" distB="114300" distL="114300" distR="114300" wp14:anchorId="49209AEB" wp14:editId="02E40D68">
            <wp:extent cx="447675" cy="57150"/>
            <wp:effectExtent l="0" t="0" r="0" b="0"/>
            <wp:docPr id="1430183687"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mc:Fallback>
    </mc:AlternateContent>
  </w:numPicBullet>
  <w:abstractNum w:abstractNumId="0" w15:restartNumberingAfterBreak="0">
    <w:nsid w:val="01943868"/>
    <w:multiLevelType w:val="hybridMultilevel"/>
    <w:tmpl w:val="204A0194"/>
    <w:lvl w:ilvl="0" w:tplc="D60AC35A">
      <w:start w:val="1"/>
      <w:numFmt w:val="decimal"/>
      <w:lvlText w:val="%1."/>
      <w:lvlJc w:val="left"/>
      <w:pPr>
        <w:ind w:left="720" w:hanging="360"/>
      </w:pPr>
      <w:rPr>
        <w:rFonts w:ascii="Noto Sans Bamum" w:eastAsia="Righteous" w:hAnsi="Noto Sans Bamum" w:cs="Righteou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7A15DAF"/>
    <w:multiLevelType w:val="hybridMultilevel"/>
    <w:tmpl w:val="200E0236"/>
    <w:lvl w:ilvl="0" w:tplc="DF52F84C">
      <w:start w:val="10"/>
      <w:numFmt w:val="bullet"/>
      <w:lvlText w:val="-"/>
      <w:lvlJc w:val="left"/>
      <w:pPr>
        <w:ind w:left="720" w:hanging="360"/>
      </w:pPr>
      <w:rPr>
        <w:rFonts w:ascii="Noto Sans Bamum" w:eastAsia="Sora" w:hAnsi="Noto Sans Bamum" w:cs="Sor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0538C0"/>
    <w:multiLevelType w:val="multilevel"/>
    <w:tmpl w:val="94B21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17400D"/>
    <w:multiLevelType w:val="multilevel"/>
    <w:tmpl w:val="C5CA4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F2BD6"/>
    <w:multiLevelType w:val="multilevel"/>
    <w:tmpl w:val="EEF6E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D75B09"/>
    <w:multiLevelType w:val="hybridMultilevel"/>
    <w:tmpl w:val="26D04AA6"/>
    <w:lvl w:ilvl="0" w:tplc="D3201EAC">
      <w:start w:val="1"/>
      <w:numFmt w:val="upperLetter"/>
      <w:lvlText w:val="%1)"/>
      <w:lvlJc w:val="left"/>
      <w:pPr>
        <w:ind w:left="825" w:hanging="465"/>
      </w:pPr>
      <w:rPr>
        <w:rFonts w:eastAsia="Arial" w:cs="Arial" w:hint="default"/>
        <w:color w:val="00B050"/>
        <w:sz w:val="5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1A731FF"/>
    <w:multiLevelType w:val="hybridMultilevel"/>
    <w:tmpl w:val="D7E861C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200051A"/>
    <w:multiLevelType w:val="hybridMultilevel"/>
    <w:tmpl w:val="498A9A56"/>
    <w:lvl w:ilvl="0" w:tplc="B2D40996">
      <w:start w:val="1"/>
      <w:numFmt w:val="decimal"/>
      <w:lvlText w:val="%1-"/>
      <w:lvlJc w:val="left"/>
      <w:pPr>
        <w:ind w:left="720" w:hanging="360"/>
      </w:pPr>
      <w:rPr>
        <w:rFonts w:eastAsia="Arial" w:cs="Arial" w:hint="default"/>
        <w:color w:val="595959"/>
        <w:sz w:val="1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24D10D4"/>
    <w:multiLevelType w:val="multilevel"/>
    <w:tmpl w:val="9F088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9317F2"/>
    <w:multiLevelType w:val="multilevel"/>
    <w:tmpl w:val="87380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9432F7"/>
    <w:multiLevelType w:val="multilevel"/>
    <w:tmpl w:val="C2363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173556"/>
    <w:multiLevelType w:val="multilevel"/>
    <w:tmpl w:val="BC5803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EE9698C"/>
    <w:multiLevelType w:val="multilevel"/>
    <w:tmpl w:val="FCF4A65A"/>
    <w:lvl w:ilvl="0">
      <w:start w:val="1"/>
      <w:numFmt w:val="decimal"/>
      <w:lvlText w:val="%1."/>
      <w:lvlJc w:val="left"/>
      <w:pPr>
        <w:ind w:left="720" w:hanging="360"/>
      </w:pPr>
      <w:rPr>
        <w:rFonts w:ascii="Arial" w:eastAsia="Arial" w:hAnsi="Arial" w:cs="Arial"/>
        <w:color w:val="2B2B2C"/>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EF70684"/>
    <w:multiLevelType w:val="hybridMultilevel"/>
    <w:tmpl w:val="FB86D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614BB6"/>
    <w:multiLevelType w:val="hybridMultilevel"/>
    <w:tmpl w:val="C7268C6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12D46AC"/>
    <w:multiLevelType w:val="hybridMultilevel"/>
    <w:tmpl w:val="52C4A8D2"/>
    <w:lvl w:ilvl="0" w:tplc="0C0C000F">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213458B"/>
    <w:multiLevelType w:val="hybridMultilevel"/>
    <w:tmpl w:val="08C00AC2"/>
    <w:lvl w:ilvl="0" w:tplc="FFFFFFFF">
      <w:start w:val="1"/>
      <w:numFmt w:val="decimal"/>
      <w:lvlText w:val="%1-"/>
      <w:lvlJc w:val="left"/>
      <w:pPr>
        <w:ind w:left="720" w:hanging="360"/>
      </w:pPr>
      <w:rPr>
        <w:rFonts w:eastAsia="Arial" w:cs="Arial" w:hint="default"/>
        <w:color w:val="595959"/>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DA711C"/>
    <w:multiLevelType w:val="multilevel"/>
    <w:tmpl w:val="31E6A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DE32DF"/>
    <w:multiLevelType w:val="hybridMultilevel"/>
    <w:tmpl w:val="06FA15AA"/>
    <w:lvl w:ilvl="0" w:tplc="0B68F2D8">
      <w:start w:val="4"/>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67A0602"/>
    <w:multiLevelType w:val="multilevel"/>
    <w:tmpl w:val="3C5E6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944357"/>
    <w:multiLevelType w:val="multilevel"/>
    <w:tmpl w:val="520E3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FC30E3"/>
    <w:multiLevelType w:val="hybridMultilevel"/>
    <w:tmpl w:val="AB0694F2"/>
    <w:lvl w:ilvl="0" w:tplc="4E5A6B8E">
      <w:start w:val="4"/>
      <w:numFmt w:val="bullet"/>
      <w:lvlText w:val="-"/>
      <w:lvlJc w:val="left"/>
      <w:pPr>
        <w:ind w:left="720" w:hanging="360"/>
      </w:pPr>
      <w:rPr>
        <w:rFonts w:ascii="Noto Sans Bamum" w:eastAsia="Calibri" w:hAnsi="Noto Sans Bamum"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B73E28"/>
    <w:multiLevelType w:val="multilevel"/>
    <w:tmpl w:val="AE0EF674"/>
    <w:lvl w:ilvl="0">
      <w:start w:val="1"/>
      <w:numFmt w:val="bullet"/>
      <w:lvlText w:val=""/>
      <w:lvlJc w:val="left"/>
      <w:pPr>
        <w:ind w:left="720" w:hanging="360"/>
      </w:pPr>
      <w:rPr>
        <w:rFonts w:ascii="Arial" w:eastAsia="Arial" w:hAnsi="Arial" w:cs="Arial"/>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670565"/>
    <w:multiLevelType w:val="multilevel"/>
    <w:tmpl w:val="3BB05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C94CFA"/>
    <w:multiLevelType w:val="multilevel"/>
    <w:tmpl w:val="C9122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2D6F14"/>
    <w:multiLevelType w:val="hybridMultilevel"/>
    <w:tmpl w:val="8B5021A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CC70AFB"/>
    <w:multiLevelType w:val="multilevel"/>
    <w:tmpl w:val="FE0CD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11718F"/>
    <w:multiLevelType w:val="multilevel"/>
    <w:tmpl w:val="AC48E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0A0781"/>
    <w:multiLevelType w:val="hybridMultilevel"/>
    <w:tmpl w:val="347AA1A8"/>
    <w:lvl w:ilvl="0" w:tplc="A7FE2B2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5C209E5"/>
    <w:multiLevelType w:val="multilevel"/>
    <w:tmpl w:val="AD96D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68B1F1B"/>
    <w:multiLevelType w:val="hybridMultilevel"/>
    <w:tmpl w:val="48682E2A"/>
    <w:lvl w:ilvl="0" w:tplc="12EC508A">
      <w:start w:val="8"/>
      <w:numFmt w:val="decimal"/>
      <w:lvlText w:val="%1."/>
      <w:lvlJc w:val="left"/>
      <w:pPr>
        <w:ind w:left="720" w:hanging="360"/>
      </w:pPr>
      <w:rPr>
        <w:rFonts w:eastAsia="Righteous" w:cs="Righteou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A7A0CEE"/>
    <w:multiLevelType w:val="multilevel"/>
    <w:tmpl w:val="8CC4A50A"/>
    <w:lvl w:ilvl="0">
      <w:start w:val="1"/>
      <w:numFmt w:val="bullet"/>
      <w:lvlText w:val="●"/>
      <w:lvlJc w:val="left"/>
      <w:pPr>
        <w:ind w:left="720" w:hanging="360"/>
      </w:pPr>
      <w:rPr>
        <w:rFonts w:ascii="Arial" w:eastAsia="Arial" w:hAnsi="Arial" w:cs="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C06467"/>
    <w:multiLevelType w:val="multilevel"/>
    <w:tmpl w:val="2BEA3E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0E003DA"/>
    <w:multiLevelType w:val="hybridMultilevel"/>
    <w:tmpl w:val="A4C253C8"/>
    <w:lvl w:ilvl="0" w:tplc="76DE813E">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24458E9"/>
    <w:multiLevelType w:val="multilevel"/>
    <w:tmpl w:val="777E9EBA"/>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3097F3C"/>
    <w:multiLevelType w:val="multilevel"/>
    <w:tmpl w:val="D3282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D73CCF"/>
    <w:multiLevelType w:val="multilevel"/>
    <w:tmpl w:val="01FED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223504"/>
    <w:multiLevelType w:val="multilevel"/>
    <w:tmpl w:val="15A237CC"/>
    <w:lvl w:ilvl="0">
      <w:start w:val="1"/>
      <w:numFmt w:val="bullet"/>
      <w:lvlText w:val=""/>
      <w:lvlJc w:val="left"/>
      <w:pPr>
        <w:ind w:left="720" w:hanging="360"/>
      </w:pPr>
      <w:rPr>
        <w:rFonts w:ascii="Arial" w:eastAsia="Arial" w:hAnsi="Arial" w:cs="Arial"/>
        <w:color w:val="2B2B2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F92598"/>
    <w:multiLevelType w:val="multilevel"/>
    <w:tmpl w:val="FE942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C0F1421"/>
    <w:multiLevelType w:val="multilevel"/>
    <w:tmpl w:val="EEB67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9382097">
    <w:abstractNumId w:val="12"/>
  </w:num>
  <w:num w:numId="2" w16cid:durableId="972491112">
    <w:abstractNumId w:val="32"/>
  </w:num>
  <w:num w:numId="3" w16cid:durableId="340394969">
    <w:abstractNumId w:val="26"/>
  </w:num>
  <w:num w:numId="4" w16cid:durableId="1030498089">
    <w:abstractNumId w:val="4"/>
  </w:num>
  <w:num w:numId="5" w16cid:durableId="2002389208">
    <w:abstractNumId w:val="9"/>
  </w:num>
  <w:num w:numId="6" w16cid:durableId="242954553">
    <w:abstractNumId w:val="22"/>
  </w:num>
  <w:num w:numId="7" w16cid:durableId="2022850834">
    <w:abstractNumId w:val="23"/>
  </w:num>
  <w:num w:numId="8" w16cid:durableId="818109402">
    <w:abstractNumId w:val="17"/>
  </w:num>
  <w:num w:numId="9" w16cid:durableId="994263083">
    <w:abstractNumId w:val="3"/>
  </w:num>
  <w:num w:numId="10" w16cid:durableId="70584420">
    <w:abstractNumId w:val="24"/>
  </w:num>
  <w:num w:numId="11" w16cid:durableId="103035838">
    <w:abstractNumId w:val="27"/>
  </w:num>
  <w:num w:numId="12" w16cid:durableId="1021318917">
    <w:abstractNumId w:val="38"/>
  </w:num>
  <w:num w:numId="13" w16cid:durableId="667362791">
    <w:abstractNumId w:val="2"/>
  </w:num>
  <w:num w:numId="14" w16cid:durableId="1339579339">
    <w:abstractNumId w:val="11"/>
  </w:num>
  <w:num w:numId="15" w16cid:durableId="1016230369">
    <w:abstractNumId w:val="37"/>
  </w:num>
  <w:num w:numId="16" w16cid:durableId="829909822">
    <w:abstractNumId w:val="34"/>
  </w:num>
  <w:num w:numId="17" w16cid:durableId="2097704956">
    <w:abstractNumId w:val="39"/>
  </w:num>
  <w:num w:numId="18" w16cid:durableId="515585103">
    <w:abstractNumId w:val="31"/>
  </w:num>
  <w:num w:numId="19" w16cid:durableId="1620794955">
    <w:abstractNumId w:val="8"/>
  </w:num>
  <w:num w:numId="20" w16cid:durableId="26881086">
    <w:abstractNumId w:val="18"/>
  </w:num>
  <w:num w:numId="21" w16cid:durableId="225261977">
    <w:abstractNumId w:val="14"/>
  </w:num>
  <w:num w:numId="22" w16cid:durableId="152642295">
    <w:abstractNumId w:val="30"/>
  </w:num>
  <w:num w:numId="23" w16cid:durableId="1895968519">
    <w:abstractNumId w:val="7"/>
  </w:num>
  <w:num w:numId="24" w16cid:durableId="993067998">
    <w:abstractNumId w:val="16"/>
  </w:num>
  <w:num w:numId="25" w16cid:durableId="1205947198">
    <w:abstractNumId w:val="33"/>
  </w:num>
  <w:num w:numId="26" w16cid:durableId="1857957556">
    <w:abstractNumId w:val="1"/>
  </w:num>
  <w:num w:numId="27" w16cid:durableId="1887328591">
    <w:abstractNumId w:val="5"/>
  </w:num>
  <w:num w:numId="28" w16cid:durableId="640113912">
    <w:abstractNumId w:val="6"/>
  </w:num>
  <w:num w:numId="29" w16cid:durableId="1034423064">
    <w:abstractNumId w:val="20"/>
  </w:num>
  <w:num w:numId="30" w16cid:durableId="741369288">
    <w:abstractNumId w:val="0"/>
  </w:num>
  <w:num w:numId="31" w16cid:durableId="1347901300">
    <w:abstractNumId w:val="36"/>
  </w:num>
  <w:num w:numId="32" w16cid:durableId="1460341488">
    <w:abstractNumId w:val="19"/>
  </w:num>
  <w:num w:numId="33" w16cid:durableId="2086032228">
    <w:abstractNumId w:val="29"/>
  </w:num>
  <w:num w:numId="34" w16cid:durableId="1375889700">
    <w:abstractNumId w:val="10"/>
  </w:num>
  <w:num w:numId="35" w16cid:durableId="910963935">
    <w:abstractNumId w:val="35"/>
  </w:num>
  <w:num w:numId="36" w16cid:durableId="1754888760">
    <w:abstractNumId w:val="25"/>
  </w:num>
  <w:num w:numId="37" w16cid:durableId="1224022379">
    <w:abstractNumId w:val="28"/>
  </w:num>
  <w:num w:numId="38" w16cid:durableId="330454235">
    <w:abstractNumId w:val="13"/>
  </w:num>
  <w:num w:numId="39" w16cid:durableId="2121222159">
    <w:abstractNumId w:val="21"/>
  </w:num>
  <w:num w:numId="40" w16cid:durableId="10282614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86"/>
    <w:rsid w:val="000039AF"/>
    <w:rsid w:val="00003A38"/>
    <w:rsid w:val="00032DBB"/>
    <w:rsid w:val="00044883"/>
    <w:rsid w:val="0005111C"/>
    <w:rsid w:val="00052B7D"/>
    <w:rsid w:val="000600DD"/>
    <w:rsid w:val="00066CC5"/>
    <w:rsid w:val="000A1157"/>
    <w:rsid w:val="000B30B3"/>
    <w:rsid w:val="000B4981"/>
    <w:rsid w:val="000D0152"/>
    <w:rsid w:val="000D6194"/>
    <w:rsid w:val="000E38C3"/>
    <w:rsid w:val="001042AC"/>
    <w:rsid w:val="00114A09"/>
    <w:rsid w:val="00135513"/>
    <w:rsid w:val="001357DD"/>
    <w:rsid w:val="001468BD"/>
    <w:rsid w:val="00146B60"/>
    <w:rsid w:val="00150F82"/>
    <w:rsid w:val="001531C3"/>
    <w:rsid w:val="00187CB3"/>
    <w:rsid w:val="00192186"/>
    <w:rsid w:val="00193D8E"/>
    <w:rsid w:val="00194F36"/>
    <w:rsid w:val="001959A4"/>
    <w:rsid w:val="001A4BDA"/>
    <w:rsid w:val="001A7DC3"/>
    <w:rsid w:val="001B7B4E"/>
    <w:rsid w:val="001C0EAD"/>
    <w:rsid w:val="001C15CE"/>
    <w:rsid w:val="001D32D8"/>
    <w:rsid w:val="001E3014"/>
    <w:rsid w:val="001E5882"/>
    <w:rsid w:val="001E79D4"/>
    <w:rsid w:val="001F32D7"/>
    <w:rsid w:val="00216918"/>
    <w:rsid w:val="00222B79"/>
    <w:rsid w:val="00233CF5"/>
    <w:rsid w:val="00244069"/>
    <w:rsid w:val="00247731"/>
    <w:rsid w:val="00254054"/>
    <w:rsid w:val="002614C1"/>
    <w:rsid w:val="0026538F"/>
    <w:rsid w:val="00267475"/>
    <w:rsid w:val="00296ED5"/>
    <w:rsid w:val="002A0346"/>
    <w:rsid w:val="002A39BB"/>
    <w:rsid w:val="002A5BC1"/>
    <w:rsid w:val="002A749A"/>
    <w:rsid w:val="002C0E69"/>
    <w:rsid w:val="002C42BB"/>
    <w:rsid w:val="002D37B6"/>
    <w:rsid w:val="002E4360"/>
    <w:rsid w:val="002F2611"/>
    <w:rsid w:val="002F403C"/>
    <w:rsid w:val="00306734"/>
    <w:rsid w:val="00307D3E"/>
    <w:rsid w:val="00322006"/>
    <w:rsid w:val="00342A4B"/>
    <w:rsid w:val="003432FA"/>
    <w:rsid w:val="003500F6"/>
    <w:rsid w:val="00351993"/>
    <w:rsid w:val="0035369C"/>
    <w:rsid w:val="003559D1"/>
    <w:rsid w:val="003670E5"/>
    <w:rsid w:val="003671A5"/>
    <w:rsid w:val="00375166"/>
    <w:rsid w:val="0039039F"/>
    <w:rsid w:val="003937E6"/>
    <w:rsid w:val="0039618B"/>
    <w:rsid w:val="003C0CD2"/>
    <w:rsid w:val="003C1A72"/>
    <w:rsid w:val="003C454D"/>
    <w:rsid w:val="003C503F"/>
    <w:rsid w:val="003D2BB8"/>
    <w:rsid w:val="003D65C7"/>
    <w:rsid w:val="003E39A5"/>
    <w:rsid w:val="003E6C89"/>
    <w:rsid w:val="003F493D"/>
    <w:rsid w:val="003F5B9C"/>
    <w:rsid w:val="004000D6"/>
    <w:rsid w:val="00403A78"/>
    <w:rsid w:val="004135C9"/>
    <w:rsid w:val="00415C70"/>
    <w:rsid w:val="00423C3C"/>
    <w:rsid w:val="004242BA"/>
    <w:rsid w:val="0043625E"/>
    <w:rsid w:val="00457B61"/>
    <w:rsid w:val="00461DE6"/>
    <w:rsid w:val="00497ADB"/>
    <w:rsid w:val="004A1384"/>
    <w:rsid w:val="004A1FD8"/>
    <w:rsid w:val="004A3ADF"/>
    <w:rsid w:val="004A7487"/>
    <w:rsid w:val="004D0991"/>
    <w:rsid w:val="004D66B6"/>
    <w:rsid w:val="00506C03"/>
    <w:rsid w:val="00515313"/>
    <w:rsid w:val="00517B84"/>
    <w:rsid w:val="00522DAC"/>
    <w:rsid w:val="00527F12"/>
    <w:rsid w:val="00535760"/>
    <w:rsid w:val="00552233"/>
    <w:rsid w:val="00553A60"/>
    <w:rsid w:val="005544A0"/>
    <w:rsid w:val="00554986"/>
    <w:rsid w:val="005554A4"/>
    <w:rsid w:val="00563BB7"/>
    <w:rsid w:val="00567C0A"/>
    <w:rsid w:val="00567E8F"/>
    <w:rsid w:val="00571D82"/>
    <w:rsid w:val="0058293B"/>
    <w:rsid w:val="005920B7"/>
    <w:rsid w:val="005923F7"/>
    <w:rsid w:val="005942DE"/>
    <w:rsid w:val="005A4A4A"/>
    <w:rsid w:val="005A6942"/>
    <w:rsid w:val="005C5C04"/>
    <w:rsid w:val="005D4C69"/>
    <w:rsid w:val="005E062E"/>
    <w:rsid w:val="005E2489"/>
    <w:rsid w:val="005F2AE3"/>
    <w:rsid w:val="005F423A"/>
    <w:rsid w:val="005F4D88"/>
    <w:rsid w:val="00602142"/>
    <w:rsid w:val="00602E46"/>
    <w:rsid w:val="00605F49"/>
    <w:rsid w:val="006077B3"/>
    <w:rsid w:val="00623D64"/>
    <w:rsid w:val="00632E6A"/>
    <w:rsid w:val="00640ACE"/>
    <w:rsid w:val="006459DF"/>
    <w:rsid w:val="0065540B"/>
    <w:rsid w:val="00672BBC"/>
    <w:rsid w:val="00682443"/>
    <w:rsid w:val="00690F64"/>
    <w:rsid w:val="00694CFF"/>
    <w:rsid w:val="006B69E7"/>
    <w:rsid w:val="006C1C42"/>
    <w:rsid w:val="006C3CEF"/>
    <w:rsid w:val="006C79F0"/>
    <w:rsid w:val="006D3BEC"/>
    <w:rsid w:val="006D465C"/>
    <w:rsid w:val="006D5B6B"/>
    <w:rsid w:val="006E436E"/>
    <w:rsid w:val="006E5666"/>
    <w:rsid w:val="00702540"/>
    <w:rsid w:val="00725A01"/>
    <w:rsid w:val="007261E9"/>
    <w:rsid w:val="007412E5"/>
    <w:rsid w:val="00741946"/>
    <w:rsid w:val="007525E5"/>
    <w:rsid w:val="00755A2B"/>
    <w:rsid w:val="00757D81"/>
    <w:rsid w:val="00764556"/>
    <w:rsid w:val="007704C3"/>
    <w:rsid w:val="00770A90"/>
    <w:rsid w:val="00772A69"/>
    <w:rsid w:val="00783CFD"/>
    <w:rsid w:val="0078500B"/>
    <w:rsid w:val="007A229E"/>
    <w:rsid w:val="007B0491"/>
    <w:rsid w:val="007B1500"/>
    <w:rsid w:val="007B3756"/>
    <w:rsid w:val="007B68B0"/>
    <w:rsid w:val="007C2A83"/>
    <w:rsid w:val="007D1487"/>
    <w:rsid w:val="007F33A7"/>
    <w:rsid w:val="007F78EE"/>
    <w:rsid w:val="00801523"/>
    <w:rsid w:val="00801760"/>
    <w:rsid w:val="00805F78"/>
    <w:rsid w:val="008242F7"/>
    <w:rsid w:val="00827A26"/>
    <w:rsid w:val="00832926"/>
    <w:rsid w:val="0083799E"/>
    <w:rsid w:val="00853B0C"/>
    <w:rsid w:val="008626B8"/>
    <w:rsid w:val="00865F37"/>
    <w:rsid w:val="00893FD7"/>
    <w:rsid w:val="00896DFA"/>
    <w:rsid w:val="00897460"/>
    <w:rsid w:val="008B3F99"/>
    <w:rsid w:val="008B55CB"/>
    <w:rsid w:val="008B7195"/>
    <w:rsid w:val="008C319E"/>
    <w:rsid w:val="008D4B6D"/>
    <w:rsid w:val="008E1AC9"/>
    <w:rsid w:val="008F2076"/>
    <w:rsid w:val="008F6EE1"/>
    <w:rsid w:val="00913F9A"/>
    <w:rsid w:val="009148D3"/>
    <w:rsid w:val="00946712"/>
    <w:rsid w:val="00961ECB"/>
    <w:rsid w:val="00971967"/>
    <w:rsid w:val="0097381A"/>
    <w:rsid w:val="00976AA9"/>
    <w:rsid w:val="009B4677"/>
    <w:rsid w:val="009B69B9"/>
    <w:rsid w:val="009C45FA"/>
    <w:rsid w:val="009D7F5D"/>
    <w:rsid w:val="00A06985"/>
    <w:rsid w:val="00A15918"/>
    <w:rsid w:val="00A2788E"/>
    <w:rsid w:val="00A35C6E"/>
    <w:rsid w:val="00A43C1F"/>
    <w:rsid w:val="00A50AE9"/>
    <w:rsid w:val="00A53602"/>
    <w:rsid w:val="00A53955"/>
    <w:rsid w:val="00A55E6E"/>
    <w:rsid w:val="00A66F5B"/>
    <w:rsid w:val="00A818F5"/>
    <w:rsid w:val="00AB22CB"/>
    <w:rsid w:val="00AB26A9"/>
    <w:rsid w:val="00AB4C9E"/>
    <w:rsid w:val="00AD0A82"/>
    <w:rsid w:val="00AD4A5F"/>
    <w:rsid w:val="00AD758E"/>
    <w:rsid w:val="00AD7ECA"/>
    <w:rsid w:val="00B02777"/>
    <w:rsid w:val="00B17BC0"/>
    <w:rsid w:val="00B17CA4"/>
    <w:rsid w:val="00B246EA"/>
    <w:rsid w:val="00B24949"/>
    <w:rsid w:val="00B469F9"/>
    <w:rsid w:val="00B47605"/>
    <w:rsid w:val="00B50C6E"/>
    <w:rsid w:val="00B5321A"/>
    <w:rsid w:val="00B64688"/>
    <w:rsid w:val="00B65789"/>
    <w:rsid w:val="00B81344"/>
    <w:rsid w:val="00B84D4D"/>
    <w:rsid w:val="00BA4161"/>
    <w:rsid w:val="00BA544A"/>
    <w:rsid w:val="00BC075D"/>
    <w:rsid w:val="00BC59AF"/>
    <w:rsid w:val="00BD4E3C"/>
    <w:rsid w:val="00BF3467"/>
    <w:rsid w:val="00BF3B10"/>
    <w:rsid w:val="00C015EA"/>
    <w:rsid w:val="00C0243B"/>
    <w:rsid w:val="00C02CEB"/>
    <w:rsid w:val="00C02E74"/>
    <w:rsid w:val="00C04286"/>
    <w:rsid w:val="00C17458"/>
    <w:rsid w:val="00C2038D"/>
    <w:rsid w:val="00C21AE8"/>
    <w:rsid w:val="00C25EFE"/>
    <w:rsid w:val="00C427C0"/>
    <w:rsid w:val="00C66C8D"/>
    <w:rsid w:val="00C7078F"/>
    <w:rsid w:val="00C75723"/>
    <w:rsid w:val="00C85E25"/>
    <w:rsid w:val="00CA7005"/>
    <w:rsid w:val="00CB2382"/>
    <w:rsid w:val="00CB7137"/>
    <w:rsid w:val="00CE1329"/>
    <w:rsid w:val="00CF31D3"/>
    <w:rsid w:val="00D07D46"/>
    <w:rsid w:val="00D15DD2"/>
    <w:rsid w:val="00D21E0C"/>
    <w:rsid w:val="00D2734F"/>
    <w:rsid w:val="00D27C75"/>
    <w:rsid w:val="00D552E4"/>
    <w:rsid w:val="00D5700D"/>
    <w:rsid w:val="00D66292"/>
    <w:rsid w:val="00D67018"/>
    <w:rsid w:val="00D71030"/>
    <w:rsid w:val="00D86832"/>
    <w:rsid w:val="00D96A1A"/>
    <w:rsid w:val="00DB57AB"/>
    <w:rsid w:val="00DC4575"/>
    <w:rsid w:val="00DC6BFB"/>
    <w:rsid w:val="00DE05AC"/>
    <w:rsid w:val="00DE5552"/>
    <w:rsid w:val="00DE5D88"/>
    <w:rsid w:val="00E12C53"/>
    <w:rsid w:val="00E2118F"/>
    <w:rsid w:val="00E27691"/>
    <w:rsid w:val="00E41464"/>
    <w:rsid w:val="00E43B4F"/>
    <w:rsid w:val="00E45453"/>
    <w:rsid w:val="00E53794"/>
    <w:rsid w:val="00E57F2F"/>
    <w:rsid w:val="00E6617A"/>
    <w:rsid w:val="00E66630"/>
    <w:rsid w:val="00E67EC0"/>
    <w:rsid w:val="00E7072A"/>
    <w:rsid w:val="00E774C3"/>
    <w:rsid w:val="00E77F55"/>
    <w:rsid w:val="00E806DB"/>
    <w:rsid w:val="00E84571"/>
    <w:rsid w:val="00E96882"/>
    <w:rsid w:val="00E97CAB"/>
    <w:rsid w:val="00E97ED4"/>
    <w:rsid w:val="00EA1CB6"/>
    <w:rsid w:val="00ED18BD"/>
    <w:rsid w:val="00EE7A66"/>
    <w:rsid w:val="00F03AE1"/>
    <w:rsid w:val="00F277AD"/>
    <w:rsid w:val="00F467A2"/>
    <w:rsid w:val="00F47ADC"/>
    <w:rsid w:val="00F66CEA"/>
    <w:rsid w:val="00F70C07"/>
    <w:rsid w:val="00F75AD2"/>
    <w:rsid w:val="00F77E2E"/>
    <w:rsid w:val="00F87D78"/>
    <w:rsid w:val="00F92EFD"/>
    <w:rsid w:val="00F97196"/>
    <w:rsid w:val="00F97370"/>
    <w:rsid w:val="00FA5B75"/>
    <w:rsid w:val="00FB498A"/>
    <w:rsid w:val="00FC488C"/>
    <w:rsid w:val="00FD65B1"/>
    <w:rsid w:val="00FE70C5"/>
    <w:rsid w:val="00FE7E2D"/>
    <w:rsid w:val="00FF30F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4170E"/>
  <w15:docId w15:val="{A94D9402-1001-4432-B478-F598FDE8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semiHidden/>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semiHidden/>
    <w:unhideWhenUsed/>
    <w:qFormat/>
    <w:pPr>
      <w:keepNext/>
      <w:keepLines/>
      <w:ind w:left="566" w:right="559"/>
      <w:outlineLvl w:val="2"/>
    </w:pPr>
    <w:rPr>
      <w:i/>
      <w:color w:val="41BF34"/>
    </w:rPr>
  </w:style>
  <w:style w:type="paragraph" w:styleId="Titre4">
    <w:name w:val="heading 4"/>
    <w:basedOn w:val="Normal"/>
    <w:next w:val="Normal"/>
    <w:uiPriority w:val="9"/>
    <w:semiHidden/>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A53602"/>
    <w:pPr>
      <w:tabs>
        <w:tab w:val="center" w:pos="4703"/>
        <w:tab w:val="right" w:pos="9406"/>
      </w:tabs>
      <w:spacing w:line="240" w:lineRule="auto"/>
    </w:pPr>
  </w:style>
  <w:style w:type="character" w:customStyle="1" w:styleId="En-tteCar">
    <w:name w:val="En-tête Car"/>
    <w:basedOn w:val="Policepardfaut"/>
    <w:link w:val="En-tte"/>
    <w:uiPriority w:val="99"/>
    <w:rsid w:val="00A53602"/>
  </w:style>
  <w:style w:type="paragraph" w:styleId="Pieddepage">
    <w:name w:val="footer"/>
    <w:basedOn w:val="Normal"/>
    <w:link w:val="PieddepageCar"/>
    <w:uiPriority w:val="99"/>
    <w:unhideWhenUsed/>
    <w:rsid w:val="00A53602"/>
    <w:pPr>
      <w:tabs>
        <w:tab w:val="center" w:pos="4703"/>
        <w:tab w:val="right" w:pos="9406"/>
      </w:tabs>
      <w:spacing w:line="240" w:lineRule="auto"/>
    </w:pPr>
  </w:style>
  <w:style w:type="character" w:customStyle="1" w:styleId="PieddepageCar">
    <w:name w:val="Pied de page Car"/>
    <w:basedOn w:val="Policepardfaut"/>
    <w:link w:val="Pieddepage"/>
    <w:uiPriority w:val="99"/>
    <w:rsid w:val="00A53602"/>
  </w:style>
  <w:style w:type="paragraph" w:styleId="Notedebasdepage">
    <w:name w:val="footnote text"/>
    <w:basedOn w:val="Normal"/>
    <w:link w:val="NotedebasdepageCar"/>
    <w:uiPriority w:val="99"/>
    <w:semiHidden/>
    <w:unhideWhenUsed/>
    <w:rsid w:val="00C25EFE"/>
    <w:pPr>
      <w:spacing w:line="240" w:lineRule="auto"/>
    </w:pPr>
    <w:rPr>
      <w:sz w:val="20"/>
      <w:szCs w:val="20"/>
    </w:rPr>
  </w:style>
  <w:style w:type="character" w:customStyle="1" w:styleId="NotedebasdepageCar">
    <w:name w:val="Note de bas de page Car"/>
    <w:basedOn w:val="Policepardfaut"/>
    <w:link w:val="Notedebasdepage"/>
    <w:uiPriority w:val="99"/>
    <w:semiHidden/>
    <w:rsid w:val="00C25EFE"/>
    <w:rPr>
      <w:sz w:val="20"/>
      <w:szCs w:val="20"/>
    </w:rPr>
  </w:style>
  <w:style w:type="character" w:styleId="Appelnotedebasdep">
    <w:name w:val="footnote reference"/>
    <w:basedOn w:val="Policepardfaut"/>
    <w:uiPriority w:val="99"/>
    <w:semiHidden/>
    <w:unhideWhenUsed/>
    <w:rsid w:val="00C25EFE"/>
    <w:rPr>
      <w:vertAlign w:val="superscript"/>
    </w:rPr>
  </w:style>
  <w:style w:type="character" w:styleId="Lienhypertexte">
    <w:name w:val="Hyperlink"/>
    <w:basedOn w:val="Policepardfaut"/>
    <w:uiPriority w:val="99"/>
    <w:unhideWhenUsed/>
    <w:rsid w:val="00C25EFE"/>
    <w:rPr>
      <w:color w:val="0000FF" w:themeColor="hyperlink"/>
      <w:u w:val="single"/>
    </w:rPr>
  </w:style>
  <w:style w:type="character" w:styleId="Mentionnonrsolue">
    <w:name w:val="Unresolved Mention"/>
    <w:basedOn w:val="Policepardfaut"/>
    <w:uiPriority w:val="99"/>
    <w:semiHidden/>
    <w:unhideWhenUsed/>
    <w:rsid w:val="00C25EFE"/>
    <w:rPr>
      <w:color w:val="605E5C"/>
      <w:shd w:val="clear" w:color="auto" w:fill="E1DFDD"/>
    </w:rPr>
  </w:style>
  <w:style w:type="paragraph" w:styleId="Paragraphedeliste">
    <w:name w:val="List Paragraph"/>
    <w:basedOn w:val="Normal"/>
    <w:uiPriority w:val="34"/>
    <w:qFormat/>
    <w:rsid w:val="001E5882"/>
    <w:pPr>
      <w:ind w:left="720"/>
      <w:contextualSpacing/>
    </w:pPr>
  </w:style>
  <w:style w:type="table" w:styleId="Grilledutableau">
    <w:name w:val="Table Grid"/>
    <w:basedOn w:val="TableauNormal"/>
    <w:uiPriority w:val="39"/>
    <w:rsid w:val="001959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1760"/>
    <w:pPr>
      <w:spacing w:before="100" w:beforeAutospacing="1" w:after="100" w:afterAutospacing="1" w:line="240" w:lineRule="auto"/>
    </w:pPr>
    <w:rPr>
      <w:rFonts w:ascii="Times New Roman" w:eastAsia="Times New Roman" w:hAnsi="Times New Roman" w:cs="Times New Roman"/>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65705">
      <w:bodyDiv w:val="1"/>
      <w:marLeft w:val="0"/>
      <w:marRight w:val="0"/>
      <w:marTop w:val="0"/>
      <w:marBottom w:val="0"/>
      <w:divBdr>
        <w:top w:val="none" w:sz="0" w:space="0" w:color="auto"/>
        <w:left w:val="none" w:sz="0" w:space="0" w:color="auto"/>
        <w:bottom w:val="none" w:sz="0" w:space="0" w:color="auto"/>
        <w:right w:val="none" w:sz="0" w:space="0" w:color="auto"/>
      </w:divBdr>
    </w:div>
    <w:div w:id="969438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ch.unesco.org/fr/connaissances-sur-la-nature-0005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ch.unesco.org/fr/pratiques-sociales-rituels-et-00055"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fr/arts-du-spectacle-00054" TargetMode="External"/><Relationship Id="rId5" Type="http://schemas.openxmlformats.org/officeDocument/2006/relationships/webSettings" Target="webSettings.xml"/><Relationship Id="rId15" Type="http://schemas.openxmlformats.org/officeDocument/2006/relationships/hyperlink" Target="https://whc.unesco.org/fr/orientations/" TargetMode="External"/><Relationship Id="rId23" Type="http://schemas.openxmlformats.org/officeDocument/2006/relationships/theme" Target="theme/theme1.xml"/><Relationship Id="rId10" Type="http://schemas.openxmlformats.org/officeDocument/2006/relationships/hyperlink" Target="https://ich.unesco.org/fr/traditions-et-expressions-orales-0005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ich.unesco.org/fr/artisanat-traditionnel-0005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cariboumag.com/articles/dans-les-cuisines-du-monde-creer-des-ponts-grace-a-lalimentation/" TargetMode="External"/><Relationship Id="rId2" Type="http://schemas.openxmlformats.org/officeDocument/2006/relationships/hyperlink" Target="https://whc.unesco.org/fr/criteres/" TargetMode="External"/><Relationship Id="rId1" Type="http://schemas.openxmlformats.org/officeDocument/2006/relationships/hyperlink" Target="https://ich.unesco.org/fr/qu-est-ce-que-le-patrimoine-culturel-immateriel-000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2774B-1081-4503-B8F2-8AEF06F8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2844</Words>
  <Characters>15645</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Camille René</dc:creator>
  <cp:lastModifiedBy>Marie Brodeur Gélinas</cp:lastModifiedBy>
  <cp:revision>15</cp:revision>
  <dcterms:created xsi:type="dcterms:W3CDTF">2025-06-14T16:23:00Z</dcterms:created>
  <dcterms:modified xsi:type="dcterms:W3CDTF">2025-06-15T15:02:00Z</dcterms:modified>
</cp:coreProperties>
</file>