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5E82" w14:textId="77777777" w:rsidR="00A63781" w:rsidRDefault="005D24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t xml:space="preserve"> </w:t>
      </w:r>
    </w:p>
    <w:tbl>
      <w:tblPr>
        <w:tblStyle w:val="a2"/>
        <w:tblW w:w="10632" w:type="dxa"/>
        <w:tblInd w:w="-71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141"/>
        <w:gridCol w:w="1721"/>
        <w:gridCol w:w="3628"/>
        <w:gridCol w:w="38"/>
      </w:tblGrid>
      <w:tr w:rsidR="00A63781" w14:paraId="516B5E86" w14:textId="77777777">
        <w:trPr>
          <w:gridAfter w:val="1"/>
          <w:wAfter w:w="38" w:type="dxa"/>
          <w:trHeight w:val="664"/>
        </w:trPr>
        <w:tc>
          <w:tcPr>
            <w:tcW w:w="6966" w:type="dxa"/>
            <w:gridSpan w:val="3"/>
            <w:shd w:val="clear" w:color="auto" w:fill="000000"/>
            <w:vAlign w:val="center"/>
          </w:tcPr>
          <w:p w14:paraId="516B5E83" w14:textId="77777777" w:rsidR="00A63781" w:rsidRDefault="005D24A4">
            <w:pPr>
              <w:spacing w:before="240"/>
              <w:rPr>
                <w:b/>
                <w:color w:val="F2F2F2"/>
                <w:sz w:val="32"/>
                <w:szCs w:val="32"/>
              </w:rPr>
            </w:pPr>
            <w:r>
              <w:rPr>
                <w:color w:val="F2F2F2"/>
                <w:sz w:val="32"/>
                <w:szCs w:val="32"/>
              </w:rPr>
              <w:t>Culture et citoyenneté québécoise</w:t>
            </w:r>
          </w:p>
        </w:tc>
        <w:tc>
          <w:tcPr>
            <w:tcW w:w="3628" w:type="dxa"/>
            <w:shd w:val="clear" w:color="auto" w:fill="EDEDED"/>
            <w:vAlign w:val="center"/>
          </w:tcPr>
          <w:p w14:paraId="516B5E84" w14:textId="2DE848DF" w:rsidR="00A63781" w:rsidRDefault="005D24A4">
            <w:pPr>
              <w:rPr>
                <w:b/>
              </w:rPr>
            </w:pPr>
            <w:r>
              <w:rPr>
                <w:b/>
              </w:rPr>
              <w:t xml:space="preserve">Année du secondaire : </w:t>
            </w:r>
            <w:r w:rsidR="00555E16">
              <w:rPr>
                <w:b/>
              </w:rPr>
              <w:t>5</w:t>
            </w:r>
            <w:r w:rsidR="00555E16" w:rsidRPr="00555E16">
              <w:rPr>
                <w:b/>
                <w:vertAlign w:val="superscript"/>
              </w:rPr>
              <w:t>e</w:t>
            </w:r>
            <w:r w:rsidR="00555E16">
              <w:rPr>
                <w:b/>
              </w:rPr>
              <w:t xml:space="preserve"> secondaire</w:t>
            </w:r>
          </w:p>
          <w:p w14:paraId="516B5E85" w14:textId="77777777" w:rsidR="00A63781" w:rsidRDefault="00A63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63781" w14:paraId="516B5E8A" w14:textId="77777777">
        <w:trPr>
          <w:gridAfter w:val="1"/>
          <w:wAfter w:w="38" w:type="dxa"/>
          <w:trHeight w:val="1297"/>
        </w:trPr>
        <w:tc>
          <w:tcPr>
            <w:tcW w:w="6966" w:type="dxa"/>
            <w:gridSpan w:val="3"/>
            <w:vMerge w:val="restart"/>
            <w:shd w:val="clear" w:color="auto" w:fill="DBDBDB"/>
          </w:tcPr>
          <w:p w14:paraId="516B5E87" w14:textId="77777777" w:rsidR="00A63781" w:rsidRDefault="005D24A4">
            <w:pPr>
              <w:rPr>
                <w:b/>
              </w:rPr>
            </w:pPr>
            <w:r>
              <w:rPr>
                <w:b/>
              </w:rPr>
              <w:t>TITRE DE LA SAE :</w:t>
            </w:r>
          </w:p>
          <w:p w14:paraId="516B5E88" w14:textId="51BC7E32" w:rsidR="00A63781" w:rsidRDefault="005D24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16B5F1E" wp14:editId="516B5F1F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88900</wp:posOffset>
                      </wp:positionV>
                      <wp:extent cx="4010605" cy="472274"/>
                      <wp:effectExtent l="0" t="0" r="0" b="0"/>
                      <wp:wrapNone/>
                      <wp:docPr id="2140052927" name="Rectangle 2140052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59748" y="3562913"/>
                                <a:ext cx="3972505" cy="434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 w="38100" cap="flat" cmpd="sng">
                                <a:solidFill>
                                  <a:srgbClr val="5252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4901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16B5F2F" w14:textId="77CFDC0E" w:rsidR="00A63781" w:rsidRPr="00F0712C" w:rsidRDefault="00555E16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0712C">
                                    <w:rPr>
                                      <w:sz w:val="32"/>
                                      <w:szCs w:val="32"/>
                                    </w:rPr>
                                    <w:t>Est-ce que tu « mèmes »?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B5F1E" id="Rectangle 2140052927" o:spid="_x0000_s1026" style="position:absolute;margin-left:5pt;margin-top:7pt;width:315.8pt;height:37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" fillcolor="#ededed" strokecolor="#525252" strokeweight="3pt">
                      <v:stroke startarrowwidth="narrow" startarrowlength="short" endarrowwidth="narrow" endarrowlength="short"/>
                      <v:shadow on="t" color="#525252" opacity="32125f" offset="1pt"/>
                      <v:textbox inset="2.53958mm,1.2694mm,2.53958mm,1.2694mm">
                        <w:txbxContent>
                          <w:p w14:paraId="516B5F2F" w14:textId="77CFDC0E" w:rsidR="00A63781" w:rsidRPr="00F0712C" w:rsidRDefault="00555E16">
                            <w:pPr>
                              <w:spacing w:line="275" w:lineRule="auto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F0712C">
                              <w:rPr>
                                <w:sz w:val="32"/>
                                <w:szCs w:val="32"/>
                              </w:rPr>
                              <w:t>Est-ce que tu « mèmes »?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28" w:type="dxa"/>
            <w:shd w:val="clear" w:color="auto" w:fill="EDEDED"/>
            <w:vAlign w:val="center"/>
          </w:tcPr>
          <w:p w14:paraId="516B5E89" w14:textId="54C89401" w:rsidR="00A63781" w:rsidRDefault="005D24A4">
            <w:pPr>
              <w:rPr>
                <w:b/>
              </w:rPr>
            </w:pPr>
            <w:r>
              <w:rPr>
                <w:b/>
              </w:rPr>
              <w:t xml:space="preserve">Durée : </w:t>
            </w:r>
            <w:r w:rsidR="004E1541">
              <w:t>4h</w:t>
            </w:r>
          </w:p>
        </w:tc>
      </w:tr>
      <w:tr w:rsidR="00A63781" w14:paraId="516B5E8F" w14:textId="77777777">
        <w:trPr>
          <w:gridAfter w:val="1"/>
          <w:wAfter w:w="38" w:type="dxa"/>
          <w:trHeight w:val="107"/>
        </w:trPr>
        <w:tc>
          <w:tcPr>
            <w:tcW w:w="6966" w:type="dxa"/>
            <w:gridSpan w:val="3"/>
            <w:vMerge/>
            <w:shd w:val="clear" w:color="auto" w:fill="DBDBDB"/>
          </w:tcPr>
          <w:p w14:paraId="516B5E8B" w14:textId="77777777" w:rsidR="00A63781" w:rsidRDefault="00A63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28" w:type="dxa"/>
            <w:shd w:val="clear" w:color="auto" w:fill="EDEDED"/>
            <w:vAlign w:val="center"/>
          </w:tcPr>
          <w:p w14:paraId="516B5E8C" w14:textId="77777777" w:rsidR="00A63781" w:rsidRPr="00CD2D03" w:rsidRDefault="005D2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rPr>
                <w:b/>
                <w:color w:val="000000"/>
              </w:rPr>
            </w:pPr>
            <w:r w:rsidRPr="00CD2D03">
              <w:rPr>
                <w:b/>
                <w:color w:val="000000"/>
              </w:rPr>
              <w:t>Type de SAE :</w:t>
            </w:r>
          </w:p>
          <w:p w14:paraId="516B5E8D" w14:textId="34D8B92A" w:rsidR="00A63781" w:rsidRPr="00CD2D03" w:rsidRDefault="00F0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D2D03">
              <w:rPr>
                <w:color w:val="000000"/>
              </w:rPr>
              <w:sym w:font="Wingdings" w:char="F0FE"/>
            </w:r>
            <w:r w:rsidR="005D24A4" w:rsidRPr="00CD2D03">
              <w:rPr>
                <w:color w:val="000000"/>
              </w:rPr>
              <w:t xml:space="preserve"> Disciplinaire </w:t>
            </w:r>
          </w:p>
          <w:p w14:paraId="7CA7C7E6" w14:textId="77777777" w:rsidR="006C405A" w:rsidRPr="00CD2D03" w:rsidRDefault="006C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B2ED261" w14:textId="3DC2F020" w:rsidR="006C405A" w:rsidRPr="00CD2D03" w:rsidRDefault="006C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D2D03">
              <w:rPr>
                <w:color w:val="000000"/>
              </w:rPr>
              <w:t xml:space="preserve">Facultatif : </w:t>
            </w:r>
          </w:p>
          <w:p w14:paraId="6415975C" w14:textId="09FA23EC" w:rsidR="00A63781" w:rsidRPr="00CD2D03" w:rsidRDefault="006C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D2D03">
              <w:rPr>
                <w:color w:val="000000"/>
              </w:rPr>
              <w:sym w:font="Wingdings" w:char="F0FE"/>
            </w:r>
            <w:r w:rsidR="005D24A4" w:rsidRPr="00CD2D03">
              <w:rPr>
                <w:color w:val="000000"/>
              </w:rPr>
              <w:t xml:space="preserve"> Interdisciplina</w:t>
            </w:r>
            <w:r w:rsidR="005A768A" w:rsidRPr="00CD2D03">
              <w:rPr>
                <w:color w:val="000000"/>
              </w:rPr>
              <w:t>ire</w:t>
            </w:r>
            <w:r w:rsidR="00451525" w:rsidRPr="00CD2D03">
              <w:rPr>
                <w:color w:val="000000"/>
              </w:rPr>
              <w:t> : il est possible de collaborer avec la classe d’arts plastiques</w:t>
            </w:r>
            <w:r w:rsidR="008E3A25" w:rsidRPr="00CD2D03">
              <w:rPr>
                <w:color w:val="000000"/>
              </w:rPr>
              <w:t>,</w:t>
            </w:r>
            <w:r w:rsidR="00A4530E" w:rsidRPr="00CD2D03">
              <w:rPr>
                <w:color w:val="000000"/>
              </w:rPr>
              <w:t xml:space="preserve"> </w:t>
            </w:r>
            <w:r w:rsidR="00035552" w:rsidRPr="00CD2D03">
              <w:rPr>
                <w:color w:val="000000"/>
              </w:rPr>
              <w:t xml:space="preserve">ou de multimédia, </w:t>
            </w:r>
            <w:r w:rsidR="00A4530E" w:rsidRPr="00CD2D03">
              <w:rPr>
                <w:color w:val="000000"/>
              </w:rPr>
              <w:t>si souhaité</w:t>
            </w:r>
            <w:r w:rsidR="008E3A25" w:rsidRPr="00CD2D03">
              <w:rPr>
                <w:color w:val="000000"/>
              </w:rPr>
              <w:t>, pour la création des mèmes</w:t>
            </w:r>
          </w:p>
          <w:p w14:paraId="516B5E8E" w14:textId="3DBD1C4F" w:rsidR="00D40886" w:rsidRPr="00CD2D03" w:rsidRDefault="00D40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A63781" w14:paraId="516B5E96" w14:textId="77777777">
        <w:trPr>
          <w:gridAfter w:val="1"/>
          <w:wAfter w:w="38" w:type="dxa"/>
          <w:trHeight w:val="2060"/>
        </w:trPr>
        <w:tc>
          <w:tcPr>
            <w:tcW w:w="10594" w:type="dxa"/>
            <w:gridSpan w:val="4"/>
            <w:shd w:val="clear" w:color="auto" w:fill="DBDBDB"/>
          </w:tcPr>
          <w:p w14:paraId="516B5E90" w14:textId="14B40C33" w:rsidR="00A63781" w:rsidRPr="00CD2D03" w:rsidRDefault="005D2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b/>
                <w:color w:val="000000"/>
              </w:rPr>
            </w:pPr>
            <w:r w:rsidRPr="00CD2D03">
              <w:rPr>
                <w:b/>
                <w:color w:val="000000"/>
              </w:rPr>
              <w:t xml:space="preserve">Compétence développée : </w:t>
            </w:r>
            <w:r w:rsidR="00842D82" w:rsidRPr="00CD2D03">
              <w:rPr>
                <w:bCs/>
                <w:color w:val="000000"/>
              </w:rPr>
              <w:t>C1 (Étudier des réalités culturelles)</w:t>
            </w:r>
            <w:r w:rsidR="00E631B4" w:rsidRPr="00CD2D03">
              <w:rPr>
                <w:bCs/>
                <w:color w:val="000000"/>
              </w:rPr>
              <w:t xml:space="preserve"> et</w:t>
            </w:r>
            <w:r w:rsidR="00591A98" w:rsidRPr="00CD2D03">
              <w:rPr>
                <w:bCs/>
                <w:color w:val="000000"/>
              </w:rPr>
              <w:t xml:space="preserve"> C2 </w:t>
            </w:r>
            <w:r w:rsidR="00CD5451" w:rsidRPr="00CD2D03">
              <w:rPr>
                <w:bCs/>
                <w:color w:val="000000"/>
              </w:rPr>
              <w:t>(Réfléchir sur des questions éthiques)</w:t>
            </w:r>
            <w:r w:rsidR="00E631B4" w:rsidRPr="00CD2D03">
              <w:rPr>
                <w:bCs/>
                <w:color w:val="000000"/>
              </w:rPr>
              <w:t>.</w:t>
            </w:r>
          </w:p>
          <w:p w14:paraId="516B5E91" w14:textId="77777777" w:rsidR="00A63781" w:rsidRPr="00CD2D03" w:rsidRDefault="00A63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b/>
                <w:color w:val="000000"/>
              </w:rPr>
            </w:pPr>
          </w:p>
          <w:p w14:paraId="52479C2E" w14:textId="0E668546" w:rsidR="007C40D6" w:rsidRPr="00CD2D03" w:rsidRDefault="005D24A4" w:rsidP="007C4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Aptos Light" w:hAnsi="Aptos Light" w:cs="Arial"/>
                <w:bCs/>
                <w:color w:val="222222"/>
                <w:lang w:val="fr-FR"/>
              </w:rPr>
            </w:pPr>
            <w:r w:rsidRPr="00CD2D03">
              <w:rPr>
                <w:b/>
                <w:color w:val="000000"/>
              </w:rPr>
              <w:t>Compétence</w:t>
            </w:r>
            <w:r w:rsidR="00E631B4" w:rsidRPr="00CD2D03">
              <w:rPr>
                <w:b/>
                <w:color w:val="000000"/>
              </w:rPr>
              <w:t>s</w:t>
            </w:r>
            <w:r w:rsidRPr="00CD2D03">
              <w:rPr>
                <w:b/>
                <w:color w:val="000000"/>
              </w:rPr>
              <w:t xml:space="preserve"> évaluée</w:t>
            </w:r>
            <w:r w:rsidR="00E631B4" w:rsidRPr="00CD2D03">
              <w:rPr>
                <w:b/>
                <w:color w:val="000000"/>
              </w:rPr>
              <w:t>s</w:t>
            </w:r>
            <w:r w:rsidRPr="00CD2D03">
              <w:rPr>
                <w:b/>
                <w:color w:val="000000"/>
              </w:rPr>
              <w:t xml:space="preserve"> : </w:t>
            </w:r>
            <w:r w:rsidR="007C40D6" w:rsidRPr="00CD2D03">
              <w:rPr>
                <w:bCs/>
                <w:color w:val="000000"/>
              </w:rPr>
              <w:t>C1 (Étudier des réalités culturelles)</w:t>
            </w:r>
            <w:r w:rsidR="00E631B4" w:rsidRPr="00CD2D03">
              <w:rPr>
                <w:bCs/>
                <w:color w:val="000000"/>
              </w:rPr>
              <w:t xml:space="preserve"> et C2 (Réfléchir sur des questions éthiques)</w:t>
            </w:r>
          </w:p>
          <w:p w14:paraId="516B5E93" w14:textId="77777777" w:rsidR="00A63781" w:rsidRPr="00CD2D03" w:rsidRDefault="00A63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b/>
                <w:color w:val="000000"/>
              </w:rPr>
            </w:pPr>
          </w:p>
          <w:p w14:paraId="516B5E95" w14:textId="01B3F01C" w:rsidR="00C30BFF" w:rsidRPr="00CD2D03" w:rsidRDefault="005D24A4" w:rsidP="00C30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"/>
              <w:rPr>
                <w:b/>
                <w:color w:val="000000"/>
              </w:rPr>
            </w:pPr>
            <w:r w:rsidRPr="00CD2D03">
              <w:rPr>
                <w:b/>
                <w:color w:val="000000"/>
              </w:rPr>
              <w:t>Dynamique entre les compétences :</w:t>
            </w:r>
            <w:r w:rsidR="00CD7651" w:rsidRPr="00CD2D03">
              <w:rPr>
                <w:b/>
                <w:color w:val="000000"/>
              </w:rPr>
              <w:t xml:space="preserve"> </w:t>
            </w:r>
            <w:r w:rsidR="00F27124" w:rsidRPr="00CD2D03">
              <w:rPr>
                <w:bCs/>
                <w:color w:val="000000"/>
              </w:rPr>
              <w:t xml:space="preserve">L’étude de la réalité culturelle des </w:t>
            </w:r>
            <w:r w:rsidR="006D50A7" w:rsidRPr="00CD2D03">
              <w:rPr>
                <w:bCs/>
                <w:color w:val="000000"/>
              </w:rPr>
              <w:t>représentations virales</w:t>
            </w:r>
            <w:r w:rsidR="00F27124" w:rsidRPr="00CD2D03">
              <w:rPr>
                <w:bCs/>
                <w:color w:val="000000"/>
              </w:rPr>
              <w:t xml:space="preserve"> </w:t>
            </w:r>
            <w:r w:rsidR="006D50A7" w:rsidRPr="00CD2D03">
              <w:rPr>
                <w:bCs/>
                <w:color w:val="000000"/>
              </w:rPr>
              <w:t>d</w:t>
            </w:r>
            <w:r w:rsidR="00F27124" w:rsidRPr="00CD2D03">
              <w:rPr>
                <w:bCs/>
                <w:color w:val="000000"/>
              </w:rPr>
              <w:t>es relations amoureuses (C1) soulève des questions éthiques (C2). Les deux compétences s</w:t>
            </w:r>
            <w:r w:rsidR="00677971" w:rsidRPr="00CD2D03">
              <w:rPr>
                <w:bCs/>
                <w:color w:val="000000"/>
              </w:rPr>
              <w:t>’articulent donc de manière logique</w:t>
            </w:r>
            <w:r w:rsidR="00865D42" w:rsidRPr="00CD2D03">
              <w:rPr>
                <w:bCs/>
                <w:color w:val="000000"/>
              </w:rPr>
              <w:t xml:space="preserve"> et même causale.</w:t>
            </w:r>
          </w:p>
        </w:tc>
      </w:tr>
      <w:tr w:rsidR="00A63781" w14:paraId="516B5E9B" w14:textId="77777777" w:rsidTr="00EB50DC">
        <w:trPr>
          <w:gridAfter w:val="1"/>
          <w:wAfter w:w="38" w:type="dxa"/>
          <w:trHeight w:val="1818"/>
        </w:trPr>
        <w:tc>
          <w:tcPr>
            <w:tcW w:w="6966" w:type="dxa"/>
            <w:gridSpan w:val="3"/>
            <w:shd w:val="clear" w:color="auto" w:fill="DBDBDB"/>
          </w:tcPr>
          <w:p w14:paraId="516B5E97" w14:textId="5874F901" w:rsidR="00A63781" w:rsidRPr="0064203C" w:rsidRDefault="005D24A4" w:rsidP="0064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64203C">
              <w:rPr>
                <w:b/>
              </w:rPr>
              <w:t>Thème principal :</w:t>
            </w:r>
            <w:r w:rsidR="00D40886" w:rsidRPr="0064203C">
              <w:rPr>
                <w:b/>
              </w:rPr>
              <w:t xml:space="preserve"> </w:t>
            </w:r>
            <w:r w:rsidR="00D40886" w:rsidRPr="0064203C">
              <w:rPr>
                <w:bCs/>
              </w:rPr>
              <w:t>Quête de sens et vision du monde (5</w:t>
            </w:r>
            <w:r w:rsidR="00D40886" w:rsidRPr="0064203C">
              <w:rPr>
                <w:bCs/>
                <w:vertAlign w:val="superscript"/>
              </w:rPr>
              <w:t>e</w:t>
            </w:r>
            <w:r w:rsidR="00D40886" w:rsidRPr="0064203C">
              <w:rPr>
                <w:bCs/>
              </w:rPr>
              <w:t xml:space="preserve"> secondaire</w:t>
            </w:r>
            <w:r w:rsidR="00B34840" w:rsidRPr="0064203C">
              <w:rPr>
                <w:bCs/>
              </w:rPr>
              <w:t xml:space="preserve">, programme CCQ, p. </w:t>
            </w:r>
            <w:r w:rsidR="002160AC" w:rsidRPr="0064203C">
              <w:rPr>
                <w:bCs/>
              </w:rPr>
              <w:t>46</w:t>
            </w:r>
            <w:r w:rsidR="00D40886" w:rsidRPr="0064203C">
              <w:rPr>
                <w:bCs/>
              </w:rPr>
              <w:t>)</w:t>
            </w:r>
            <w:r w:rsidR="00A320F7" w:rsidRPr="0064203C">
              <w:rPr>
                <w:bCs/>
              </w:rPr>
              <w:t xml:space="preserve"> : notamment le concept principal </w:t>
            </w:r>
            <w:r w:rsidR="0064203C" w:rsidRPr="0064203C">
              <w:rPr>
                <w:bCs/>
              </w:rPr>
              <w:t>des Relations interpersonnelles, affectives et amoureuses</w:t>
            </w:r>
          </w:p>
          <w:p w14:paraId="516B5E98" w14:textId="330303EB" w:rsidR="00EB50DC" w:rsidRPr="00EB50DC" w:rsidRDefault="005D24A4" w:rsidP="00DD5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64203C">
              <w:rPr>
                <w:b/>
              </w:rPr>
              <w:t xml:space="preserve">Thème(s) secondaire(s) : </w:t>
            </w:r>
            <w:r w:rsidR="00B81B91" w:rsidRPr="0064203C">
              <w:rPr>
                <w:bCs/>
              </w:rPr>
              <w:t xml:space="preserve">Groupes sociaux et rapports de pouvoir : changement social (5e secondaire, programme CCQ, p. </w:t>
            </w:r>
            <w:r w:rsidR="00EB50DC" w:rsidRPr="0064203C">
              <w:rPr>
                <w:bCs/>
              </w:rPr>
              <w:t>49)</w:t>
            </w:r>
          </w:p>
        </w:tc>
        <w:tc>
          <w:tcPr>
            <w:tcW w:w="3628" w:type="dxa"/>
            <w:shd w:val="clear" w:color="auto" w:fill="EDEDED"/>
          </w:tcPr>
          <w:p w14:paraId="516B5E99" w14:textId="77777777" w:rsidR="00A63781" w:rsidRDefault="005D2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CD2D03">
              <w:rPr>
                <w:b/>
                <w:color w:val="000000"/>
              </w:rPr>
              <w:t xml:space="preserve">Repères </w:t>
            </w:r>
            <w:r w:rsidRPr="00CD2D03">
              <w:rPr>
                <w:b/>
              </w:rPr>
              <w:t>principaux</w:t>
            </w:r>
            <w:r w:rsidRPr="00CD2D03">
              <w:rPr>
                <w:b/>
                <w:color w:val="000000"/>
              </w:rPr>
              <w:t xml:space="preserve"> :</w:t>
            </w:r>
          </w:p>
          <w:p w14:paraId="331772E2" w14:textId="77777777" w:rsidR="00A63781" w:rsidRDefault="00A63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</w:p>
          <w:p w14:paraId="4522F6B6" w14:textId="5A664246" w:rsidR="009E1DF5" w:rsidRPr="00B67F41" w:rsidRDefault="00514F8B" w:rsidP="00514F8B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B67F41">
              <w:rPr>
                <w:color w:val="000000"/>
              </w:rPr>
              <w:t xml:space="preserve">Repères sociologiques : discours social, </w:t>
            </w:r>
            <w:r w:rsidR="00BE129B" w:rsidRPr="00B67F41">
              <w:rPr>
                <w:color w:val="000000"/>
              </w:rPr>
              <w:t>normes/</w:t>
            </w:r>
            <w:r w:rsidRPr="00B67F41">
              <w:rPr>
                <w:color w:val="000000"/>
              </w:rPr>
              <w:t>pressions sociales</w:t>
            </w:r>
          </w:p>
          <w:p w14:paraId="46CD26B6" w14:textId="77777777" w:rsidR="00A402C1" w:rsidRPr="00B67F41" w:rsidRDefault="00A402C1" w:rsidP="00514F8B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B67F41">
              <w:rPr>
                <w:color w:val="000000"/>
              </w:rPr>
              <w:t>Repères culturels :</w:t>
            </w:r>
            <w:r w:rsidR="007B38CE" w:rsidRPr="00B67F41">
              <w:rPr>
                <w:color w:val="000000"/>
              </w:rPr>
              <w:t xml:space="preserve"> modes virtuels de communication</w:t>
            </w:r>
          </w:p>
          <w:p w14:paraId="4A16262E" w14:textId="77777777" w:rsidR="007B38CE" w:rsidRPr="00B67F41" w:rsidRDefault="007B38CE" w:rsidP="00514F8B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B67F41">
              <w:rPr>
                <w:color w:val="000000"/>
              </w:rPr>
              <w:t>Repères</w:t>
            </w:r>
            <w:r w:rsidR="00A85931" w:rsidRPr="00B67F41">
              <w:rPr>
                <w:color w:val="000000"/>
              </w:rPr>
              <w:t xml:space="preserve"> moraux : enjeux liés aux relations saines ou toxiques; </w:t>
            </w:r>
            <w:r w:rsidR="00055AF5" w:rsidRPr="00B67F41">
              <w:rPr>
                <w:color w:val="000000"/>
              </w:rPr>
              <w:t>enjeux de diversité</w:t>
            </w:r>
          </w:p>
          <w:p w14:paraId="516B5E9A" w14:textId="5088A8B1" w:rsidR="00055AF5" w:rsidRPr="00514F8B" w:rsidRDefault="00055AF5" w:rsidP="00055AF5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</w:p>
        </w:tc>
      </w:tr>
      <w:tr w:rsidR="00A63781" w14:paraId="516B5E9E" w14:textId="77777777">
        <w:trPr>
          <w:gridAfter w:val="1"/>
          <w:wAfter w:w="38" w:type="dxa"/>
          <w:trHeight w:val="753"/>
        </w:trPr>
        <w:tc>
          <w:tcPr>
            <w:tcW w:w="10594" w:type="dxa"/>
            <w:gridSpan w:val="4"/>
            <w:shd w:val="clear" w:color="auto" w:fill="DBDBDB"/>
          </w:tcPr>
          <w:p w14:paraId="37509D5F" w14:textId="203DA29B" w:rsidR="00C30BFF" w:rsidRDefault="005D24A4">
            <w:pPr>
              <w:jc w:val="both"/>
            </w:pPr>
            <w:r>
              <w:rPr>
                <w:b/>
              </w:rPr>
              <w:t>Intention pédagogique de la SAE :</w:t>
            </w:r>
            <w:r>
              <w:t xml:space="preserve"> </w:t>
            </w:r>
            <w:r w:rsidR="00C30BFF" w:rsidRPr="00CD2D03">
              <w:t>Cette SAE permettra aux élèves de prendre conscience des normes qui leur sont présentées dans le discours social en ligne sur la question des relations amoureuses. Ces constats les mèneront à exercer leur esprit critique</w:t>
            </w:r>
            <w:r w:rsidR="00232294" w:rsidRPr="00CD2D03">
              <w:t xml:space="preserve"> en </w:t>
            </w:r>
            <w:r w:rsidR="002547B3" w:rsidRPr="00CD2D03">
              <w:t xml:space="preserve">explorant </w:t>
            </w:r>
            <w:r w:rsidR="003B24B8" w:rsidRPr="00CD2D03">
              <w:t xml:space="preserve">notamment </w:t>
            </w:r>
            <w:r w:rsidR="002547B3" w:rsidRPr="00CD2D03">
              <w:t>le rôle de l’introspection dans le développement individuel et dans la compréhension de soi et du monde qui les entoure</w:t>
            </w:r>
            <w:r w:rsidR="00C30BFF" w:rsidRPr="00CD2D03">
              <w:t xml:space="preserve">, </w:t>
            </w:r>
            <w:r w:rsidR="002547B3" w:rsidRPr="00CD2D03">
              <w:t xml:space="preserve">et donc </w:t>
            </w:r>
            <w:r w:rsidR="00C30BFF" w:rsidRPr="00CD2D03">
              <w:t>à se positionner face à ces messages</w:t>
            </w:r>
            <w:r w:rsidR="002547B3" w:rsidRPr="00CD2D03">
              <w:t>, pour ensuite</w:t>
            </w:r>
            <w:r w:rsidR="00C30BFF" w:rsidRPr="00CD2D03">
              <w:t xml:space="preserve"> </w:t>
            </w:r>
            <w:r w:rsidR="0002190B">
              <w:t>identifier des</w:t>
            </w:r>
            <w:r w:rsidR="00C30BFF" w:rsidRPr="00CD2D03">
              <w:t xml:space="preserve"> questions éthiques qu</w:t>
            </w:r>
            <w:r w:rsidR="002547B3" w:rsidRPr="00CD2D03">
              <w:t xml:space="preserve">e ces constats </w:t>
            </w:r>
            <w:r w:rsidR="00C30BFF" w:rsidRPr="00CD2D03">
              <w:t>soulèvent.</w:t>
            </w:r>
            <w:r w:rsidR="00C30BFF" w:rsidRPr="00C30BFF">
              <w:t xml:space="preserve"> </w:t>
            </w:r>
          </w:p>
          <w:p w14:paraId="516B5E9D" w14:textId="184DCDFE" w:rsidR="00A63781" w:rsidRDefault="00A63781">
            <w:pPr>
              <w:jc w:val="both"/>
            </w:pPr>
          </w:p>
        </w:tc>
      </w:tr>
      <w:tr w:rsidR="00A63781" w14:paraId="516B5EA3" w14:textId="77777777">
        <w:trPr>
          <w:gridAfter w:val="1"/>
          <w:wAfter w:w="38" w:type="dxa"/>
          <w:trHeight w:val="380"/>
        </w:trPr>
        <w:tc>
          <w:tcPr>
            <w:tcW w:w="10594" w:type="dxa"/>
            <w:gridSpan w:val="4"/>
            <w:shd w:val="clear" w:color="auto" w:fill="DBDBDB"/>
          </w:tcPr>
          <w:p w14:paraId="516B5EA0" w14:textId="7BAF4166" w:rsidR="00A63781" w:rsidRDefault="005D24A4" w:rsidP="00076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7D8">
              <w:rPr>
                <w:b/>
                <w:color w:val="000000"/>
              </w:rPr>
              <w:lastRenderedPageBreak/>
              <w:t xml:space="preserve">Résumé de la SAE </w:t>
            </w:r>
            <w:r w:rsidRPr="00076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72973" w:rsidRPr="0037297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Dans cette époque où les codes sociaux changent et se métamorphosent, les élèves devront réfléchir </w:t>
            </w:r>
            <w:r w:rsidR="00F550AD">
              <w:rPr>
                <w:rFonts w:asciiTheme="minorHAnsi" w:eastAsia="Times New Roman" w:hAnsiTheme="minorHAnsi" w:cstheme="minorHAnsi"/>
                <w:bCs/>
                <w:color w:val="000000"/>
              </w:rPr>
              <w:t>aux</w:t>
            </w:r>
            <w:r w:rsidR="00372973" w:rsidRPr="0037297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représentations des </w:t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relations amoureuses </w:t>
            </w:r>
            <w:r w:rsidR="00D34B60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auxquelles ils sont confrontés </w:t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à l’aide d’un moyen de communication plus proche de leur réalité</w:t>
            </w:r>
            <w:r w:rsidR="006B64E7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, le mème</w:t>
            </w:r>
            <w:r w:rsidR="006B64E7" w:rsidRPr="00CD2D03">
              <w:rPr>
                <w:rStyle w:val="Appelnotedebasdep"/>
                <w:rFonts w:asciiTheme="minorHAnsi" w:eastAsia="Times New Roman" w:hAnsiTheme="minorHAnsi" w:cstheme="minorHAnsi"/>
                <w:bCs/>
                <w:color w:val="000000"/>
              </w:rPr>
              <w:footnoteReference w:id="1"/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. Après avoir </w:t>
            </w:r>
            <w:r w:rsidR="008923F6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établi des constats sur ce que ces messages impliquent des points de vue sociologique</w:t>
            </w:r>
            <w:r w:rsidR="00C03B6F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et moral, les élèves </w:t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examin</w:t>
            </w:r>
            <w:r w:rsidR="00C03B6F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er</w:t>
            </w:r>
            <w:r w:rsidR="00710517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ont</w:t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des résultats de l’Enquête sur les Parcours amoureux des jeunes</w:t>
            </w:r>
            <w:r w:rsidR="00E71628" w:rsidRPr="00CD2D03">
              <w:rPr>
                <w:rStyle w:val="Appelnotedebasdep"/>
                <w:rFonts w:asciiTheme="minorHAnsi" w:eastAsia="Times New Roman" w:hAnsiTheme="minorHAnsi" w:cstheme="minorHAnsi"/>
                <w:bCs/>
                <w:color w:val="000000"/>
              </w:rPr>
              <w:footnoteReference w:id="2"/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(PAJ) qui porte</w:t>
            </w:r>
            <w:r w:rsidR="000767D8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sur les mots associés</w:t>
            </w:r>
            <w:r w:rsidR="00321E5B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par les jeunes</w:t>
            </w:r>
            <w:r w:rsidR="00710517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,</w:t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234B1A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en 2011-2014</w:t>
            </w:r>
            <w:r w:rsidR="00710517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,</w:t>
            </w:r>
            <w:r w:rsidR="00234B1A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à la relation amoureuse idéale ou souhaitée</w:t>
            </w:r>
            <w:r w:rsidR="00710517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,</w:t>
            </w:r>
            <w:r w:rsidR="00C03B6F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et compare</w:t>
            </w:r>
            <w:r w:rsidR="00321E5B">
              <w:rPr>
                <w:rFonts w:asciiTheme="minorHAnsi" w:eastAsia="Times New Roman" w:hAnsiTheme="minorHAnsi" w:cstheme="minorHAnsi"/>
                <w:bCs/>
                <w:color w:val="000000"/>
              </w:rPr>
              <w:t>ront</w:t>
            </w:r>
            <w:r w:rsidR="0052191E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ces résultats à ceux de la classe. Finalement, l</w:t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es élèves s</w:t>
            </w:r>
            <w:r w:rsidR="0052191E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>er</w:t>
            </w:r>
            <w:r w:rsidR="00372973" w:rsidRPr="00CD2D0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ont invités à créer, en équipe, un mème pour </w:t>
            </w:r>
            <w:r w:rsidR="001115A7" w:rsidRPr="008D3366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proposer une question </w:t>
            </w:r>
            <w:r w:rsidR="008D3366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éthique </w:t>
            </w:r>
            <w:r w:rsidR="001115A7" w:rsidRPr="008D3366">
              <w:rPr>
                <w:rFonts w:asciiTheme="minorHAnsi" w:eastAsia="Times New Roman" w:hAnsiTheme="minorHAnsi" w:cstheme="minorHAnsi"/>
                <w:bCs/>
                <w:color w:val="000000"/>
              </w:rPr>
              <w:t>à garder en tête avant de débuter une relation amoureuse</w:t>
            </w:r>
            <w:r w:rsidR="005038FA" w:rsidRPr="008D3366">
              <w:rPr>
                <w:rFonts w:asciiTheme="minorHAnsi" w:eastAsia="Times New Roman" w:hAnsiTheme="minorHAnsi" w:cstheme="minorHAnsi"/>
                <w:bCs/>
                <w:color w:val="000000"/>
              </w:rPr>
              <w:t>.</w:t>
            </w:r>
            <w:r w:rsidR="008F2C22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5038FA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</w:p>
          <w:p w14:paraId="516B5EA1" w14:textId="6E8AF868" w:rsidR="00A63781" w:rsidRPr="00AB08E0" w:rsidRDefault="005D2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Stratégies pédagogiques utilisées : </w:t>
            </w:r>
            <w:r w:rsidR="00AB08E0" w:rsidRPr="00926654">
              <w:rPr>
                <w:bCs/>
              </w:rPr>
              <w:t>stratégie inductive</w:t>
            </w:r>
            <w:r w:rsidR="002139AE">
              <w:rPr>
                <w:bCs/>
              </w:rPr>
              <w:t>;</w:t>
            </w:r>
            <w:r w:rsidR="00AB08E0" w:rsidRPr="00926654">
              <w:rPr>
                <w:bCs/>
              </w:rPr>
              <w:t xml:space="preserve"> </w:t>
            </w:r>
            <w:r w:rsidR="00AB08E0" w:rsidRPr="00CD2D03">
              <w:rPr>
                <w:bCs/>
              </w:rPr>
              <w:t xml:space="preserve">partir de l’expérience de l’élève </w:t>
            </w:r>
            <w:r w:rsidR="00926654" w:rsidRPr="00CD2D03">
              <w:rPr>
                <w:bCs/>
              </w:rPr>
              <w:t xml:space="preserve">pour </w:t>
            </w:r>
            <w:r w:rsidR="00EB0700">
              <w:rPr>
                <w:bCs/>
              </w:rPr>
              <w:t>se rendre</w:t>
            </w:r>
            <w:r w:rsidR="00AB08E0" w:rsidRPr="00CD2D03">
              <w:rPr>
                <w:bCs/>
              </w:rPr>
              <w:t xml:space="preserve"> à la formalisation des connaissances</w:t>
            </w:r>
            <w:r w:rsidR="00926654" w:rsidRPr="00CD2D03">
              <w:rPr>
                <w:bCs/>
              </w:rPr>
              <w:t xml:space="preserve">; </w:t>
            </w:r>
            <w:r w:rsidR="002139AE" w:rsidRPr="00CD2D03">
              <w:rPr>
                <w:bCs/>
              </w:rPr>
              <w:t xml:space="preserve">enquête; </w:t>
            </w:r>
            <w:r w:rsidR="00926654" w:rsidRPr="00CD2D03">
              <w:rPr>
                <w:bCs/>
              </w:rPr>
              <w:t>e</w:t>
            </w:r>
            <w:r w:rsidR="00AB08E0" w:rsidRPr="00CD2D03">
              <w:rPr>
                <w:bCs/>
              </w:rPr>
              <w:t>nseignement</w:t>
            </w:r>
            <w:r w:rsidR="00AB08E0" w:rsidRPr="00926654">
              <w:rPr>
                <w:bCs/>
              </w:rPr>
              <w:t xml:space="preserve"> indirect.</w:t>
            </w:r>
            <w:r w:rsidR="007D6969" w:rsidRPr="00C364C5">
              <w:rPr>
                <w:highlight w:val="yellow"/>
              </w:rPr>
              <w:t xml:space="preserve"> </w:t>
            </w:r>
          </w:p>
          <w:p w14:paraId="516B5EA2" w14:textId="77777777" w:rsidR="00A63781" w:rsidRDefault="00A63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</w:tc>
      </w:tr>
      <w:tr w:rsidR="00A63781" w14:paraId="516B5EA7" w14:textId="77777777">
        <w:trPr>
          <w:gridAfter w:val="1"/>
          <w:wAfter w:w="38" w:type="dxa"/>
          <w:trHeight w:val="380"/>
        </w:trPr>
        <w:tc>
          <w:tcPr>
            <w:tcW w:w="10594" w:type="dxa"/>
            <w:gridSpan w:val="4"/>
            <w:shd w:val="clear" w:color="auto" w:fill="DBDBDB"/>
          </w:tcPr>
          <w:p w14:paraId="516B5EA4" w14:textId="3518C081" w:rsidR="00A63781" w:rsidRPr="00971F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/>
              <w:jc w:val="both"/>
              <w:rPr>
                <w:bCs/>
              </w:rPr>
            </w:pPr>
            <w:sdt>
              <w:sdtPr>
                <w:tag w:val="goog_rdk_0"/>
                <w:id w:val="-1344938214"/>
              </w:sdtPr>
              <w:sdtContent/>
            </w:sdt>
            <w:r w:rsidR="005D24A4" w:rsidRPr="00F63FE6">
              <w:rPr>
                <w:b/>
                <w:color w:val="C00000"/>
              </w:rPr>
              <w:t xml:space="preserve">IMPORTANT </w:t>
            </w:r>
            <w:proofErr w:type="gramStart"/>
            <w:r w:rsidR="005D24A4" w:rsidRPr="00F63FE6">
              <w:rPr>
                <w:b/>
                <w:color w:val="C00000"/>
              </w:rPr>
              <w:t xml:space="preserve">[ </w:t>
            </w:r>
            <w:r w:rsidR="004A522C" w:rsidRPr="00F63FE6">
              <w:rPr>
                <w:b/>
                <w:color w:val="C00000"/>
              </w:rPr>
              <w:t>Bonnes</w:t>
            </w:r>
            <w:proofErr w:type="gramEnd"/>
            <w:r w:rsidR="004A522C" w:rsidRPr="00F63FE6">
              <w:rPr>
                <w:b/>
                <w:color w:val="C00000"/>
              </w:rPr>
              <w:t xml:space="preserve"> pratiques</w:t>
            </w:r>
            <w:r w:rsidR="005D24A4" w:rsidRPr="00F63FE6">
              <w:rPr>
                <w:b/>
                <w:color w:val="C00000"/>
              </w:rPr>
              <w:t xml:space="preserve"> ]</w:t>
            </w:r>
            <w:r w:rsidR="005D24A4" w:rsidRPr="00F63FE6">
              <w:rPr>
                <w:b/>
                <w:color w:val="000000"/>
              </w:rPr>
              <w:t> :</w:t>
            </w:r>
            <w:r w:rsidR="005D24A4">
              <w:rPr>
                <w:b/>
                <w:color w:val="000000"/>
              </w:rPr>
              <w:t xml:space="preserve"> </w:t>
            </w:r>
          </w:p>
          <w:p w14:paraId="516B5EA5" w14:textId="4D7EBFFE" w:rsidR="00A63781" w:rsidRPr="00A63E6E" w:rsidRDefault="00971F04" w:rsidP="00971F0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 w:rsidRPr="00971F04">
              <w:rPr>
                <w:bCs/>
              </w:rPr>
              <w:t xml:space="preserve">Il est </w:t>
            </w:r>
            <w:r w:rsidRPr="00A63E6E">
              <w:rPr>
                <w:bCs/>
              </w:rPr>
              <w:t xml:space="preserve">recommandé de revoir au préalable </w:t>
            </w:r>
            <w:r w:rsidR="00B51363" w:rsidRPr="00A63E6E">
              <w:rPr>
                <w:bCs/>
              </w:rPr>
              <w:t>les conditions favorables au dialogue avec les élèves.</w:t>
            </w:r>
          </w:p>
          <w:p w14:paraId="782F1F11" w14:textId="069DBB15" w:rsidR="00B51363" w:rsidRPr="00A63E6E" w:rsidRDefault="00B51363" w:rsidP="00971F0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 w:rsidRPr="00A63E6E">
              <w:rPr>
                <w:bCs/>
              </w:rPr>
              <w:t>Il est à noter que l’on peut facilement tomber dans l’hétéronormativité et la binarité lorsqu’on aborde la question des relations amoureuses et sexuelles.</w:t>
            </w:r>
            <w:r w:rsidR="00242ADD" w:rsidRPr="00A63E6E">
              <w:rPr>
                <w:bCs/>
              </w:rPr>
              <w:t xml:space="preserve"> Il est donc important </w:t>
            </w:r>
            <w:r w:rsidR="00F425AC" w:rsidRPr="00A63E6E">
              <w:rPr>
                <w:bCs/>
              </w:rPr>
              <w:t>de faire ressortir ces angles morts dans la démarche proposée</w:t>
            </w:r>
            <w:r w:rsidR="00260F35" w:rsidRPr="00A63E6E">
              <w:rPr>
                <w:bCs/>
              </w:rPr>
              <w:t xml:space="preserve"> si les élèves ne les nomment pas </w:t>
            </w:r>
            <w:r w:rsidR="00EA3714" w:rsidRPr="00A63E6E">
              <w:rPr>
                <w:bCs/>
              </w:rPr>
              <w:t xml:space="preserve">spontanément. </w:t>
            </w:r>
          </w:p>
          <w:p w14:paraId="516B5EA6" w14:textId="77777777" w:rsidR="00A63781" w:rsidRDefault="00A63781">
            <w:pPr>
              <w:spacing w:after="0" w:line="240" w:lineRule="auto"/>
            </w:pPr>
          </w:p>
        </w:tc>
      </w:tr>
      <w:tr w:rsidR="00A63781" w14:paraId="516B5EAA" w14:textId="77777777">
        <w:trPr>
          <w:gridAfter w:val="1"/>
          <w:wAfter w:w="38" w:type="dxa"/>
          <w:trHeight w:val="380"/>
        </w:trPr>
        <w:tc>
          <w:tcPr>
            <w:tcW w:w="10594" w:type="dxa"/>
            <w:gridSpan w:val="4"/>
            <w:shd w:val="clear" w:color="auto" w:fill="D9D9D9"/>
          </w:tcPr>
          <w:p w14:paraId="516B5EA8" w14:textId="77777777" w:rsidR="00A63781" w:rsidRPr="00DB035C" w:rsidRDefault="005D2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B035C">
              <w:rPr>
                <w:b/>
              </w:rPr>
              <w:t>Matériel requis et organisation physique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77"/>
              <w:gridCol w:w="5177"/>
            </w:tblGrid>
            <w:tr w:rsidR="00356898" w:rsidRPr="00DB035C" w14:paraId="5540E0A7" w14:textId="77777777" w:rsidTr="009714C0">
              <w:tc>
                <w:tcPr>
                  <w:tcW w:w="5177" w:type="dxa"/>
                </w:tcPr>
                <w:p w14:paraId="3A4EFCAD" w14:textId="77777777" w:rsidR="00356898" w:rsidRPr="00DB035C" w:rsidRDefault="00356898" w:rsidP="00356898">
                  <w:pPr>
                    <w:widowControl w:val="0"/>
                    <w:rPr>
                      <w:b/>
                      <w:bCs/>
                    </w:rPr>
                  </w:pPr>
                  <w:r w:rsidRPr="00DB035C">
                    <w:rPr>
                      <w:b/>
                      <w:bCs/>
                    </w:rPr>
                    <w:t>Documents téléchargeables en ligne aux côtés du présent document </w:t>
                  </w:r>
                </w:p>
              </w:tc>
              <w:tc>
                <w:tcPr>
                  <w:tcW w:w="5177" w:type="dxa"/>
                </w:tcPr>
                <w:p w14:paraId="03404FC5" w14:textId="77777777" w:rsidR="00356898" w:rsidRPr="00DB035C" w:rsidRDefault="00356898" w:rsidP="00356898">
                  <w:pPr>
                    <w:widowControl w:val="0"/>
                    <w:rPr>
                      <w:b/>
                      <w:bCs/>
                    </w:rPr>
                  </w:pPr>
                  <w:r w:rsidRPr="00DB035C">
                    <w:rPr>
                      <w:b/>
                      <w:bCs/>
                    </w:rPr>
                    <w:t>Matériel supplémentaire</w:t>
                  </w:r>
                </w:p>
              </w:tc>
            </w:tr>
            <w:tr w:rsidR="00356898" w:rsidRPr="00DB035C" w14:paraId="2A1503A9" w14:textId="77777777" w:rsidTr="009714C0">
              <w:tc>
                <w:tcPr>
                  <w:tcW w:w="5177" w:type="dxa"/>
                </w:tcPr>
                <w:p w14:paraId="34F74754" w14:textId="1E70C929" w:rsidR="00356898" w:rsidRPr="00DB035C" w:rsidRDefault="003A34EE" w:rsidP="00356898">
                  <w:pPr>
                    <w:widowControl w:val="0"/>
                  </w:pPr>
                  <w:r w:rsidRPr="00DB035C">
                    <w:t>P</w:t>
                  </w:r>
                  <w:r w:rsidR="00356898" w:rsidRPr="00DB035C">
                    <w:t xml:space="preserve">résentation PowerPoint </w:t>
                  </w:r>
                </w:p>
                <w:p w14:paraId="0D783823" w14:textId="77777777" w:rsidR="00356898" w:rsidRPr="00DB035C" w:rsidRDefault="00356898" w:rsidP="00356898">
                  <w:pPr>
                    <w:widowControl w:val="0"/>
                  </w:pPr>
                </w:p>
              </w:tc>
              <w:tc>
                <w:tcPr>
                  <w:tcW w:w="5177" w:type="dxa"/>
                </w:tcPr>
                <w:p w14:paraId="580E494A" w14:textId="134646D8" w:rsidR="00356898" w:rsidRPr="00DB035C" w:rsidRDefault="002A1B4C" w:rsidP="00356898">
                  <w:pPr>
                    <w:widowControl w:val="0"/>
                  </w:pPr>
                  <w:r w:rsidRPr="00DB035C">
                    <w:t>Projecteur et Tableau</w:t>
                  </w:r>
                  <w:r w:rsidR="00DE7B0C" w:rsidRPr="00DB035C">
                    <w:t xml:space="preserve"> blanc interactif</w:t>
                  </w:r>
                </w:p>
                <w:p w14:paraId="371E8D07" w14:textId="77777777" w:rsidR="00356898" w:rsidRPr="00DB035C" w:rsidRDefault="00356898" w:rsidP="00356898">
                  <w:pPr>
                    <w:widowControl w:val="0"/>
                  </w:pPr>
                </w:p>
              </w:tc>
            </w:tr>
            <w:tr w:rsidR="00356898" w:rsidRPr="00DB035C" w14:paraId="6C3A9F83" w14:textId="77777777" w:rsidTr="009714C0">
              <w:tc>
                <w:tcPr>
                  <w:tcW w:w="5177" w:type="dxa"/>
                </w:tcPr>
                <w:p w14:paraId="033A3421" w14:textId="219D5FB8" w:rsidR="00356898" w:rsidRPr="00DB035C" w:rsidRDefault="00356898" w:rsidP="003568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 w:rsidRPr="00DB035C">
                    <w:t>Fiche</w:t>
                  </w:r>
                  <w:r w:rsidR="003A34EE" w:rsidRPr="00DB035C">
                    <w:t>s</w:t>
                  </w:r>
                  <w:r w:rsidR="00AD50F5" w:rsidRPr="00DB035C">
                    <w:t>_Questions</w:t>
                  </w:r>
                  <w:proofErr w:type="spellEnd"/>
                  <w:r w:rsidR="00AD50F5" w:rsidRPr="00DB035C">
                    <w:t xml:space="preserve"> </w:t>
                  </w:r>
                  <w:r w:rsidRPr="00DB035C">
                    <w:rPr>
                      <w:color w:val="000000"/>
                    </w:rPr>
                    <w:t xml:space="preserve">ANNEXE </w:t>
                  </w:r>
                  <w:r w:rsidRPr="00DB035C">
                    <w:t>A</w:t>
                  </w:r>
                </w:p>
                <w:p w14:paraId="6AEE7F45" w14:textId="77777777" w:rsidR="00356898" w:rsidRPr="00DB035C" w:rsidRDefault="00356898" w:rsidP="00356898">
                  <w:pPr>
                    <w:widowControl w:val="0"/>
                  </w:pPr>
                </w:p>
              </w:tc>
              <w:tc>
                <w:tcPr>
                  <w:tcW w:w="5177" w:type="dxa"/>
                </w:tcPr>
                <w:p w14:paraId="5A957D7E" w14:textId="308FE614" w:rsidR="00356898" w:rsidRPr="00DB035C" w:rsidRDefault="00DE7B0C" w:rsidP="00356898">
                  <w:pPr>
                    <w:widowControl w:val="0"/>
                  </w:pPr>
                  <w:r w:rsidRPr="00DB035C">
                    <w:t>Matériel d’art pour la production des mèmes (selon le ou les formats proposés en classe)</w:t>
                  </w:r>
                </w:p>
                <w:p w14:paraId="33FC2C42" w14:textId="77777777" w:rsidR="00356898" w:rsidRPr="00DB035C" w:rsidRDefault="00356898" w:rsidP="00356898">
                  <w:pPr>
                    <w:widowControl w:val="0"/>
                  </w:pPr>
                </w:p>
              </w:tc>
            </w:tr>
            <w:tr w:rsidR="00AD50F5" w:rsidRPr="00DB035C" w14:paraId="3E885A69" w14:textId="77777777" w:rsidTr="009714C0">
              <w:tc>
                <w:tcPr>
                  <w:tcW w:w="5177" w:type="dxa"/>
                </w:tcPr>
                <w:p w14:paraId="10014B49" w14:textId="77777777" w:rsidR="00AD50F5" w:rsidRPr="00DB035C" w:rsidRDefault="00AD50F5" w:rsidP="00AD50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DB035C">
                    <w:t xml:space="preserve">Grilles d’évaluation </w:t>
                  </w:r>
                </w:p>
                <w:p w14:paraId="12C368AB" w14:textId="77777777" w:rsidR="00AD50F5" w:rsidRPr="00DB035C" w:rsidRDefault="00AD50F5" w:rsidP="003568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5177" w:type="dxa"/>
                </w:tcPr>
                <w:p w14:paraId="6D93148D" w14:textId="77777777" w:rsidR="00AD50F5" w:rsidRPr="00DB035C" w:rsidRDefault="00AD50F5" w:rsidP="003568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</w:tr>
          </w:tbl>
          <w:p w14:paraId="7AE5DB98" w14:textId="77777777" w:rsidR="00A63781" w:rsidRPr="00DB035C" w:rsidRDefault="00A63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F4D65F" w14:textId="77777777" w:rsidR="009714C0" w:rsidRDefault="00664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B035C">
              <w:rPr>
                <w:bCs/>
              </w:rPr>
              <w:t>À partir de la phase RÉALISATION, o</w:t>
            </w:r>
            <w:r w:rsidR="005E0F67" w:rsidRPr="00DB035C">
              <w:rPr>
                <w:bCs/>
              </w:rPr>
              <w:t xml:space="preserve">rganiser la classe en îlots de travail (voir </w:t>
            </w:r>
            <w:r w:rsidRPr="00DB035C">
              <w:rPr>
                <w:bCs/>
              </w:rPr>
              <w:t>les consignes de l’Activité 1 de la Tâche 1 de la phase Réalisation</w:t>
            </w:r>
            <w:r w:rsidR="00DB035C" w:rsidRPr="00DB035C">
              <w:rPr>
                <w:bCs/>
              </w:rPr>
              <w:t xml:space="preserve"> pour le nombre d’élèves par îlot</w:t>
            </w:r>
            <w:r w:rsidRPr="00DB035C">
              <w:rPr>
                <w:bCs/>
              </w:rPr>
              <w:t>)</w:t>
            </w:r>
            <w:r w:rsidR="00DB035C" w:rsidRPr="00DB035C">
              <w:rPr>
                <w:bCs/>
              </w:rPr>
              <w:t>.</w:t>
            </w:r>
          </w:p>
          <w:p w14:paraId="3FEA6A47" w14:textId="77777777" w:rsidR="00DB035C" w:rsidRDefault="00DB0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16B5EA9" w14:textId="09BDC4CC" w:rsidR="00DB035C" w:rsidRPr="00DB035C" w:rsidRDefault="00DB0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A63781" w14:paraId="516B5EAE" w14:textId="77777777">
        <w:trPr>
          <w:trHeight w:val="107"/>
        </w:trPr>
        <w:tc>
          <w:tcPr>
            <w:tcW w:w="10632" w:type="dxa"/>
            <w:gridSpan w:val="5"/>
            <w:shd w:val="clear" w:color="auto" w:fill="000000"/>
            <w:vAlign w:val="center"/>
          </w:tcPr>
          <w:p w14:paraId="516B5EAB" w14:textId="77777777" w:rsidR="00A63781" w:rsidRDefault="00A63781">
            <w:pPr>
              <w:jc w:val="center"/>
              <w:rPr>
                <w:b/>
              </w:rPr>
            </w:pPr>
          </w:p>
          <w:p w14:paraId="516B5EAC" w14:textId="77777777" w:rsidR="00A63781" w:rsidRDefault="005D24A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DOMAINES GÉNÉRAUX DE FORMATION</w:t>
            </w:r>
          </w:p>
          <w:p w14:paraId="516B5EAD" w14:textId="77777777" w:rsidR="00A63781" w:rsidRDefault="00A63781">
            <w:pPr>
              <w:jc w:val="center"/>
              <w:rPr>
                <w:b/>
              </w:rPr>
            </w:pPr>
          </w:p>
        </w:tc>
      </w:tr>
      <w:tr w:rsidR="00A63781" w14:paraId="516B5EB3" w14:textId="77777777">
        <w:trPr>
          <w:trHeight w:val="107"/>
        </w:trPr>
        <w:tc>
          <w:tcPr>
            <w:tcW w:w="5104" w:type="dxa"/>
            <w:shd w:val="clear" w:color="auto" w:fill="BFBFBF"/>
            <w:vAlign w:val="center"/>
          </w:tcPr>
          <w:p w14:paraId="516B5EAF" w14:textId="77777777" w:rsidR="00A63781" w:rsidRDefault="00A63781">
            <w:pPr>
              <w:spacing w:after="0" w:line="240" w:lineRule="auto"/>
              <w:jc w:val="center"/>
            </w:pPr>
          </w:p>
          <w:p w14:paraId="516B5EB0" w14:textId="77777777" w:rsidR="00A63781" w:rsidRDefault="005D24A4">
            <w:pPr>
              <w:jc w:val="center"/>
            </w:pPr>
            <w:r>
              <w:t>Domaines généraux de formation </w:t>
            </w:r>
          </w:p>
        </w:tc>
        <w:tc>
          <w:tcPr>
            <w:tcW w:w="5528" w:type="dxa"/>
            <w:gridSpan w:val="4"/>
            <w:shd w:val="clear" w:color="auto" w:fill="BFBFBF"/>
            <w:vAlign w:val="center"/>
          </w:tcPr>
          <w:p w14:paraId="516B5EB1" w14:textId="77777777" w:rsidR="00A63781" w:rsidRDefault="00A63781">
            <w:pPr>
              <w:spacing w:after="0" w:line="240" w:lineRule="auto"/>
              <w:jc w:val="center"/>
            </w:pPr>
          </w:p>
          <w:p w14:paraId="516B5EB2" w14:textId="77777777" w:rsidR="00A63781" w:rsidRDefault="005D24A4">
            <w:pPr>
              <w:jc w:val="center"/>
            </w:pPr>
            <w:r>
              <w:t>Axes de développement </w:t>
            </w:r>
          </w:p>
        </w:tc>
      </w:tr>
      <w:tr w:rsidR="00A63781" w14:paraId="516B5EB7" w14:textId="77777777" w:rsidTr="00AE0D18">
        <w:trPr>
          <w:trHeight w:val="2826"/>
        </w:trPr>
        <w:tc>
          <w:tcPr>
            <w:tcW w:w="5104" w:type="dxa"/>
            <w:shd w:val="clear" w:color="auto" w:fill="F2F2F2"/>
          </w:tcPr>
          <w:p w14:paraId="516B5EB4" w14:textId="77777777" w:rsidR="00A63781" w:rsidRPr="00A63E6E" w:rsidRDefault="00A63781">
            <w:pPr>
              <w:spacing w:after="0" w:line="240" w:lineRule="auto"/>
            </w:pPr>
          </w:p>
          <w:p w14:paraId="0B4DB53B" w14:textId="0B3094AB" w:rsidR="007F656E" w:rsidRPr="00A63E6E" w:rsidRDefault="007F656E" w:rsidP="00807172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63E6E">
              <w:rPr>
                <w:color w:val="000000"/>
              </w:rPr>
              <w:t>Médias</w:t>
            </w:r>
          </w:p>
          <w:p w14:paraId="177CB063" w14:textId="77777777" w:rsidR="00BE10E8" w:rsidRPr="00A63E6E" w:rsidRDefault="00BE10E8" w:rsidP="00BE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A5898E3" w14:textId="77777777" w:rsidR="00BE10E8" w:rsidRPr="00A63E6E" w:rsidRDefault="00BE10E8" w:rsidP="00BE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AB31B5E" w14:textId="77777777" w:rsidR="00BE10E8" w:rsidRPr="00A63E6E" w:rsidRDefault="00BE10E8" w:rsidP="00BE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BB6CE0F" w14:textId="77777777" w:rsidR="00BE10E8" w:rsidRPr="00A63E6E" w:rsidRDefault="00BE10E8" w:rsidP="00BE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13C579F" w14:textId="77777777" w:rsidR="007F656E" w:rsidRPr="00A63E6E" w:rsidRDefault="007F656E" w:rsidP="007F656E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9E8999B" w14:textId="77777777" w:rsidR="009F2976" w:rsidRPr="00A63E6E" w:rsidRDefault="009F2976" w:rsidP="00AE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579B938" w14:textId="44638B6C" w:rsidR="00A63781" w:rsidRPr="00A63E6E" w:rsidRDefault="00006B48" w:rsidP="00807172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63E6E">
              <w:rPr>
                <w:color w:val="000000"/>
              </w:rPr>
              <w:t>Santé et bien-être</w:t>
            </w:r>
          </w:p>
          <w:p w14:paraId="21FF6302" w14:textId="77777777" w:rsidR="00DF672A" w:rsidRPr="00A63E6E" w:rsidRDefault="00DF672A" w:rsidP="00DF672A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B89A1F0" w14:textId="77777777" w:rsidR="00AE0D18" w:rsidRPr="00A63E6E" w:rsidRDefault="00AE0D18" w:rsidP="00DF672A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679C02B" w14:textId="77777777" w:rsidR="00AE0D18" w:rsidRPr="00A63E6E" w:rsidRDefault="00AE0D18" w:rsidP="00DF672A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16B5EB5" w14:textId="30280F2B" w:rsidR="00DF672A" w:rsidRPr="00A63E6E" w:rsidRDefault="00DF672A" w:rsidP="00807172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A63E6E">
              <w:rPr>
                <w:color w:val="000000"/>
              </w:rPr>
              <w:t xml:space="preserve">Vivre-ensemble </w:t>
            </w:r>
            <w:r w:rsidR="009F2976" w:rsidRPr="00A63E6E">
              <w:rPr>
                <w:color w:val="000000"/>
              </w:rPr>
              <w:t>et citoyenneté</w:t>
            </w:r>
          </w:p>
        </w:tc>
        <w:tc>
          <w:tcPr>
            <w:tcW w:w="5528" w:type="dxa"/>
            <w:gridSpan w:val="4"/>
            <w:shd w:val="clear" w:color="auto" w:fill="F2F2F2"/>
          </w:tcPr>
          <w:p w14:paraId="5C722162" w14:textId="77777777" w:rsidR="00006B48" w:rsidRPr="00A63E6E" w:rsidRDefault="00006B48">
            <w:pPr>
              <w:spacing w:after="0" w:line="240" w:lineRule="auto"/>
              <w:ind w:left="56"/>
              <w:rPr>
                <w:color w:val="000000"/>
              </w:rPr>
            </w:pPr>
          </w:p>
          <w:p w14:paraId="49B100FC" w14:textId="77777777" w:rsidR="00BE10E8" w:rsidRPr="00A63E6E" w:rsidRDefault="00BE10E8" w:rsidP="00BE10E8">
            <w:pPr>
              <w:spacing w:after="0" w:line="240" w:lineRule="auto"/>
              <w:ind w:left="56"/>
              <w:rPr>
                <w:color w:val="000000"/>
              </w:rPr>
            </w:pPr>
            <w:r w:rsidRPr="00A63E6E">
              <w:rPr>
                <w:color w:val="000000"/>
              </w:rPr>
              <w:t>Constat de la place et de l’influence des médias dans sa vie quotidienne et dans la société :</w:t>
            </w:r>
          </w:p>
          <w:p w14:paraId="401A8EC6" w14:textId="1C74E662" w:rsidR="00BE10E8" w:rsidRPr="00A63E6E" w:rsidRDefault="00BE10E8" w:rsidP="00BE10E8">
            <w:pPr>
              <w:spacing w:after="0" w:line="240" w:lineRule="auto"/>
              <w:ind w:left="56"/>
              <w:rPr>
                <w:color w:val="000000"/>
              </w:rPr>
            </w:pPr>
            <w:r w:rsidRPr="00A63E6E">
              <w:rPr>
                <w:color w:val="000000"/>
              </w:rPr>
              <w:t xml:space="preserve">Appréciation des représentations médiatiques de la réalité </w:t>
            </w:r>
          </w:p>
          <w:p w14:paraId="3B9BF0D0" w14:textId="27623173" w:rsidR="007F656E" w:rsidRPr="00A63E6E" w:rsidRDefault="00BE10E8" w:rsidP="00AE0D18">
            <w:pPr>
              <w:spacing w:after="0" w:line="240" w:lineRule="auto"/>
              <w:ind w:left="56"/>
              <w:rPr>
                <w:color w:val="000000"/>
              </w:rPr>
            </w:pPr>
            <w:r w:rsidRPr="00A63E6E">
              <w:rPr>
                <w:color w:val="000000"/>
              </w:rPr>
              <w:t>Connaissance et respect des droits et responsabilités individuels</w:t>
            </w:r>
            <w:r w:rsidR="00AE0D18" w:rsidRPr="00A63E6E">
              <w:rPr>
                <w:color w:val="000000"/>
              </w:rPr>
              <w:t xml:space="preserve"> </w:t>
            </w:r>
            <w:r w:rsidRPr="00A63E6E">
              <w:rPr>
                <w:color w:val="000000"/>
              </w:rPr>
              <w:t>et collectifs relativement aux médias</w:t>
            </w:r>
          </w:p>
          <w:p w14:paraId="6264DC60" w14:textId="77777777" w:rsidR="00AE0D18" w:rsidRPr="00A63E6E" w:rsidRDefault="00AE0D18" w:rsidP="009F2976">
            <w:pPr>
              <w:spacing w:after="0" w:line="240" w:lineRule="auto"/>
              <w:rPr>
                <w:color w:val="000000"/>
              </w:rPr>
            </w:pPr>
          </w:p>
          <w:p w14:paraId="43C985BC" w14:textId="5852AE94" w:rsidR="00A63781" w:rsidRPr="00A63E6E" w:rsidRDefault="00006B48" w:rsidP="009F2976">
            <w:pPr>
              <w:spacing w:after="0" w:line="240" w:lineRule="auto"/>
              <w:rPr>
                <w:color w:val="000000"/>
              </w:rPr>
            </w:pPr>
            <w:r w:rsidRPr="00A63E6E">
              <w:rPr>
                <w:color w:val="000000"/>
              </w:rPr>
              <w:t>Conscience de soi et de ses besoins fondamentaux</w:t>
            </w:r>
          </w:p>
          <w:p w14:paraId="07B7384A" w14:textId="3E2F01BD" w:rsidR="00AE0D18" w:rsidRPr="00A63E6E" w:rsidRDefault="00AE0D18" w:rsidP="00AE0D18">
            <w:pPr>
              <w:spacing w:after="0" w:line="240" w:lineRule="auto"/>
              <w:rPr>
                <w:color w:val="000000"/>
              </w:rPr>
            </w:pPr>
            <w:r w:rsidRPr="00A63E6E">
              <w:rPr>
                <w:color w:val="000000"/>
              </w:rPr>
              <w:t>Conscience des conséquences de choix collectifs sur le bien-être des individus</w:t>
            </w:r>
          </w:p>
          <w:p w14:paraId="4DDCCDA4" w14:textId="77777777" w:rsidR="00F63FE6" w:rsidRPr="00A63E6E" w:rsidRDefault="00F63FE6" w:rsidP="00AE0D18">
            <w:pPr>
              <w:spacing w:after="0" w:line="240" w:lineRule="auto"/>
              <w:rPr>
                <w:color w:val="000000"/>
              </w:rPr>
            </w:pPr>
          </w:p>
          <w:p w14:paraId="7F8598EC" w14:textId="1A731C7B" w:rsidR="00646EEE" w:rsidRPr="00A63E6E" w:rsidRDefault="006C022E" w:rsidP="00F63FE6">
            <w:pPr>
              <w:spacing w:after="0" w:line="240" w:lineRule="auto"/>
              <w:rPr>
                <w:color w:val="000000"/>
              </w:rPr>
            </w:pPr>
            <w:r w:rsidRPr="00A63E6E">
              <w:rPr>
                <w:color w:val="000000"/>
              </w:rPr>
              <w:t>Engagement, coopération et solidarité</w:t>
            </w:r>
          </w:p>
          <w:p w14:paraId="393494CD" w14:textId="77777777" w:rsidR="009A477F" w:rsidRPr="00A63E6E" w:rsidRDefault="009A477F" w:rsidP="00F63FE6">
            <w:pPr>
              <w:spacing w:after="0" w:line="240" w:lineRule="auto"/>
              <w:rPr>
                <w:color w:val="000000"/>
              </w:rPr>
            </w:pPr>
          </w:p>
          <w:p w14:paraId="516B5EB6" w14:textId="4DA20A4E" w:rsidR="009A477F" w:rsidRPr="00A63E6E" w:rsidRDefault="009A477F" w:rsidP="00F63FE6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A63781" w14:paraId="516B5EBB" w14:textId="77777777">
        <w:trPr>
          <w:trHeight w:val="107"/>
        </w:trPr>
        <w:tc>
          <w:tcPr>
            <w:tcW w:w="10632" w:type="dxa"/>
            <w:gridSpan w:val="5"/>
            <w:shd w:val="clear" w:color="auto" w:fill="000000"/>
            <w:vAlign w:val="center"/>
          </w:tcPr>
          <w:p w14:paraId="516B5EB8" w14:textId="77777777" w:rsidR="00A63781" w:rsidRDefault="00A63781">
            <w:pPr>
              <w:spacing w:after="0" w:line="240" w:lineRule="auto"/>
              <w:jc w:val="center"/>
              <w:rPr>
                <w:b/>
              </w:rPr>
            </w:pPr>
          </w:p>
          <w:p w14:paraId="516B5EB9" w14:textId="77777777" w:rsidR="00A63781" w:rsidRDefault="005D24A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COMPÉTENCES TRANSVERSALES</w:t>
            </w:r>
          </w:p>
          <w:p w14:paraId="516B5EBA" w14:textId="77777777" w:rsidR="00A63781" w:rsidRDefault="00A63781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</w:tr>
      <w:tr w:rsidR="00A63781" w14:paraId="516B5EC8" w14:textId="77777777">
        <w:trPr>
          <w:trHeight w:val="2020"/>
        </w:trPr>
        <w:tc>
          <w:tcPr>
            <w:tcW w:w="10632" w:type="dxa"/>
            <w:gridSpan w:val="5"/>
            <w:shd w:val="clear" w:color="auto" w:fill="F2F2F2"/>
          </w:tcPr>
          <w:p w14:paraId="516B5EBC" w14:textId="77777777" w:rsidR="00A63781" w:rsidRDefault="00A63781"/>
          <w:p w14:paraId="516B5EBD" w14:textId="77777777" w:rsidR="00A63781" w:rsidRPr="00646EEE" w:rsidRDefault="005D24A4">
            <w:pPr>
              <w:shd w:val="clear" w:color="auto" w:fill="D9D9D9"/>
              <w:rPr>
                <w:b/>
                <w:color w:val="0070C0"/>
              </w:rPr>
            </w:pPr>
            <w:r w:rsidRPr="00646EEE">
              <w:rPr>
                <w:b/>
                <w:color w:val="C00000"/>
              </w:rPr>
              <w:t>Cochez celle(s) qui fera(ont) l’objet d’un apprentissage explicite</w:t>
            </w:r>
          </w:p>
          <w:p w14:paraId="516B5EBE" w14:textId="611EBBF8" w:rsidR="00A63781" w:rsidRPr="00646EEE" w:rsidRDefault="00C7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/>
              <w:rPr>
                <w:color w:val="000000"/>
              </w:rPr>
            </w:pPr>
            <w:r>
              <w:rPr>
                <w:color w:val="000000"/>
              </w:rPr>
              <w:sym w:font="Wingdings" w:char="F0FE"/>
            </w:r>
            <w:r w:rsidR="005D24A4" w:rsidRPr="00646EEE">
              <w:rPr>
                <w:color w:val="000000"/>
              </w:rPr>
              <w:t xml:space="preserve"> Exploiter l’information </w:t>
            </w:r>
          </w:p>
          <w:p w14:paraId="516B5EBF" w14:textId="702E5C85" w:rsidR="00A63781" w:rsidRPr="00A63E6E" w:rsidRDefault="0024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 w:rsidR="005D24A4" w:rsidRPr="00646EEE">
              <w:rPr>
                <w:color w:val="000000"/>
              </w:rPr>
              <w:t xml:space="preserve"> </w:t>
            </w:r>
            <w:r w:rsidR="005D24A4" w:rsidRPr="00A63E6E">
              <w:rPr>
                <w:color w:val="000000"/>
              </w:rPr>
              <w:t xml:space="preserve">Résoudre des problèmes </w:t>
            </w:r>
          </w:p>
          <w:p w14:paraId="516B5EC0" w14:textId="6D5A5032" w:rsidR="00A63781" w:rsidRPr="00A63E6E" w:rsidRDefault="00843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/>
              <w:rPr>
                <w:color w:val="000000"/>
              </w:rPr>
            </w:pPr>
            <w:r w:rsidRPr="00A63E6E">
              <w:rPr>
                <w:color w:val="000000"/>
              </w:rPr>
              <w:sym w:font="Wingdings" w:char="F0FE"/>
            </w:r>
            <w:r w:rsidR="005D24A4" w:rsidRPr="00A63E6E">
              <w:rPr>
                <w:color w:val="000000"/>
              </w:rPr>
              <w:t xml:space="preserve"> Exercer son jugement critique </w:t>
            </w:r>
          </w:p>
          <w:p w14:paraId="516B5EC1" w14:textId="01769379" w:rsidR="00A63781" w:rsidRPr="00646EEE" w:rsidRDefault="009A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/>
              <w:rPr>
                <w:color w:val="000000"/>
              </w:rPr>
            </w:pPr>
            <w:r w:rsidRPr="00A63E6E">
              <w:rPr>
                <w:color w:val="000000"/>
              </w:rPr>
              <w:sym w:font="Wingdings" w:char="F0FE"/>
            </w:r>
            <w:r w:rsidR="005D24A4" w:rsidRPr="00A63E6E">
              <w:rPr>
                <w:color w:val="000000"/>
              </w:rPr>
              <w:t xml:space="preserve"> Mettre en œuvre sa pensée créatrice</w:t>
            </w:r>
          </w:p>
          <w:p w14:paraId="516B5EC2" w14:textId="4A0B6584" w:rsidR="00A63781" w:rsidRPr="00646EEE" w:rsidRDefault="0024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 w:rsidR="005D24A4" w:rsidRPr="00646EEE">
              <w:rPr>
                <w:color w:val="000000"/>
              </w:rPr>
              <w:t xml:space="preserve"> Se donner des méthodes de travail efficace</w:t>
            </w:r>
          </w:p>
          <w:p w14:paraId="516B5EC3" w14:textId="5C4138CA" w:rsidR="00A63781" w:rsidRPr="00646EEE" w:rsidRDefault="00843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/>
              <w:rPr>
                <w:color w:val="000000"/>
              </w:rPr>
            </w:pPr>
            <w:r>
              <w:rPr>
                <w:color w:val="000000"/>
              </w:rPr>
              <w:sym w:font="Wingdings" w:char="F0FE"/>
            </w:r>
            <w:r w:rsidR="005D24A4" w:rsidRPr="00646EEE">
              <w:rPr>
                <w:color w:val="000000"/>
              </w:rPr>
              <w:t xml:space="preserve"> Exploiter les technologies de l’information et de la communication (TIC)</w:t>
            </w:r>
          </w:p>
          <w:p w14:paraId="516B5EC4" w14:textId="424A634F" w:rsidR="00A63781" w:rsidRPr="00646EEE" w:rsidRDefault="0024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 w:rsidR="005D24A4" w:rsidRPr="00646EEE">
              <w:rPr>
                <w:color w:val="000000"/>
              </w:rPr>
              <w:t xml:space="preserve"> Actualiser son potentiel </w:t>
            </w:r>
          </w:p>
          <w:p w14:paraId="516B5EC5" w14:textId="36A29995" w:rsidR="00A63781" w:rsidRPr="00646EEE" w:rsidRDefault="0024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/>
              <w:rPr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 w:rsidR="005D24A4" w:rsidRPr="00646EEE">
              <w:rPr>
                <w:color w:val="000000"/>
              </w:rPr>
              <w:t xml:space="preserve"> Coopérer </w:t>
            </w:r>
          </w:p>
          <w:p w14:paraId="12D64EC6" w14:textId="35C44EBF" w:rsidR="00C7286E" w:rsidRPr="00C7286E" w:rsidRDefault="00843F1A" w:rsidP="00C7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/>
            </w:pPr>
            <w:r>
              <w:rPr>
                <w:color w:val="000000"/>
              </w:rPr>
              <w:sym w:font="Wingdings" w:char="F0FE"/>
            </w:r>
            <w:r w:rsidR="005D24A4" w:rsidRPr="00646EEE">
              <w:rPr>
                <w:color w:val="000000"/>
              </w:rPr>
              <w:t xml:space="preserve"> Communiquer de façon appropriée</w:t>
            </w:r>
          </w:p>
          <w:p w14:paraId="42BED037" w14:textId="77777777" w:rsidR="00A63781" w:rsidRDefault="00A63781" w:rsidP="00C7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</w:pPr>
          </w:p>
          <w:p w14:paraId="516B5EC7" w14:textId="415D691D" w:rsidR="00DB035C" w:rsidRDefault="00DB035C" w:rsidP="00C7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</w:pPr>
          </w:p>
        </w:tc>
      </w:tr>
      <w:tr w:rsidR="00A63781" w14:paraId="516B5ECA" w14:textId="77777777">
        <w:trPr>
          <w:trHeight w:val="999"/>
        </w:trPr>
        <w:tc>
          <w:tcPr>
            <w:tcW w:w="10632" w:type="dxa"/>
            <w:gridSpan w:val="5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000000"/>
          </w:tcPr>
          <w:p w14:paraId="516B5EC9" w14:textId="77777777" w:rsidR="00A63781" w:rsidRPr="009A388A" w:rsidRDefault="005D24A4">
            <w:pPr>
              <w:jc w:val="center"/>
              <w:rPr>
                <w:b/>
                <w:color w:val="FFFFFF"/>
              </w:rPr>
            </w:pPr>
            <w:r w:rsidRPr="009A388A">
              <w:rPr>
                <w:b/>
              </w:rPr>
              <w:lastRenderedPageBreak/>
              <w:t>COMPÉTENCES DISCIPLINAIRES</w:t>
            </w:r>
            <w:r w:rsidRPr="009A388A">
              <w:br/>
            </w:r>
            <w:r w:rsidRPr="009A388A">
              <w:rPr>
                <w:b/>
                <w:color w:val="FFFFFF"/>
              </w:rPr>
              <w:t>Éléments ciblés dans la progression des apprentissages (</w:t>
            </w:r>
            <w:sdt>
              <w:sdtPr>
                <w:tag w:val="goog_rdk_1"/>
                <w:id w:val="1740436350"/>
              </w:sdtPr>
              <w:sdtContent/>
            </w:sdt>
            <w:sdt>
              <w:sdtPr>
                <w:tag w:val="goog_rdk_2"/>
                <w:id w:val="-1622600049"/>
              </w:sdtPr>
              <w:sdtContent/>
            </w:sdt>
            <w:r w:rsidRPr="009A388A">
              <w:rPr>
                <w:b/>
                <w:color w:val="FFFFFF"/>
              </w:rPr>
              <w:t>PDA)</w:t>
            </w:r>
          </w:p>
        </w:tc>
      </w:tr>
      <w:tr w:rsidR="00A63781" w14:paraId="516B5ED1" w14:textId="77777777">
        <w:trPr>
          <w:trHeight w:val="60"/>
        </w:trPr>
        <w:tc>
          <w:tcPr>
            <w:tcW w:w="5245" w:type="dxa"/>
            <w:gridSpan w:val="2"/>
            <w:shd w:val="clear" w:color="auto" w:fill="990000"/>
            <w:vAlign w:val="center"/>
          </w:tcPr>
          <w:p w14:paraId="53228884" w14:textId="77777777" w:rsidR="00DA2929" w:rsidRDefault="00DA2929" w:rsidP="00DA2929">
            <w:pPr>
              <w:spacing w:after="0" w:line="240" w:lineRule="auto"/>
              <w:jc w:val="center"/>
              <w:rPr>
                <w:b/>
              </w:rPr>
            </w:pPr>
          </w:p>
          <w:p w14:paraId="516B5ECC" w14:textId="247C645A" w:rsidR="00A63781" w:rsidRPr="00F3400D" w:rsidRDefault="005D24A4">
            <w:pPr>
              <w:jc w:val="center"/>
              <w:rPr>
                <w:b/>
              </w:rPr>
            </w:pPr>
            <w:r w:rsidRPr="00F3400D">
              <w:rPr>
                <w:b/>
              </w:rPr>
              <w:t>Étudier des réalités culturelles (C1)</w:t>
            </w:r>
          </w:p>
          <w:p w14:paraId="516B5ECE" w14:textId="27556810" w:rsidR="00A63781" w:rsidRPr="00F3400D" w:rsidRDefault="005D24A4" w:rsidP="001C2AD4">
            <w:pPr>
              <w:jc w:val="center"/>
              <w:rPr>
                <w:b/>
              </w:rPr>
            </w:pPr>
            <w:r w:rsidRPr="00F3400D">
              <w:t xml:space="preserve">Évaluée à l’aide </w:t>
            </w:r>
            <w:r w:rsidR="00F3400D">
              <w:t>de la grille</w:t>
            </w:r>
            <w:r w:rsidRPr="00F3400D">
              <w:t xml:space="preserve"> </w:t>
            </w:r>
            <w:r w:rsidR="00F3400D">
              <w:t>d’</w:t>
            </w:r>
            <w:r w:rsidRPr="00F3400D">
              <w:t xml:space="preserve">évaluation </w:t>
            </w:r>
          </w:p>
        </w:tc>
        <w:tc>
          <w:tcPr>
            <w:tcW w:w="5387" w:type="dxa"/>
            <w:gridSpan w:val="3"/>
            <w:shd w:val="clear" w:color="auto" w:fill="44546A"/>
            <w:vAlign w:val="center"/>
          </w:tcPr>
          <w:p w14:paraId="2A6A4795" w14:textId="77777777" w:rsidR="00DA2929" w:rsidRDefault="00DA2929" w:rsidP="00DA2929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  <w:p w14:paraId="516B5ECF" w14:textId="54E68432" w:rsidR="00A63781" w:rsidRPr="00F3400D" w:rsidRDefault="005D24A4">
            <w:pPr>
              <w:jc w:val="center"/>
              <w:rPr>
                <w:b/>
                <w:color w:val="FFFFFF"/>
              </w:rPr>
            </w:pPr>
            <w:r w:rsidRPr="00F3400D">
              <w:rPr>
                <w:b/>
                <w:color w:val="FFFFFF"/>
              </w:rPr>
              <w:t>Réfléchir sur des questions éthiques (C2)</w:t>
            </w:r>
          </w:p>
          <w:p w14:paraId="516B5ED0" w14:textId="5BB81C67" w:rsidR="00A63781" w:rsidRPr="00F3400D" w:rsidRDefault="00D30C4E" w:rsidP="00DA2929">
            <w:pPr>
              <w:jc w:val="center"/>
              <w:rPr>
                <w:b/>
              </w:rPr>
            </w:pPr>
            <w:r w:rsidRPr="00F3400D">
              <w:rPr>
                <w:color w:val="FFFFFF" w:themeColor="background1"/>
              </w:rPr>
              <w:t xml:space="preserve">Évaluée à l’aide </w:t>
            </w:r>
            <w:r w:rsidR="001C2AD4">
              <w:rPr>
                <w:color w:val="FFFFFF" w:themeColor="background1"/>
              </w:rPr>
              <w:t>de la grille</w:t>
            </w:r>
            <w:r w:rsidRPr="00F3400D">
              <w:rPr>
                <w:color w:val="FFFFFF" w:themeColor="background1"/>
              </w:rPr>
              <w:t xml:space="preserve"> </w:t>
            </w:r>
            <w:r w:rsidR="001C2AD4">
              <w:rPr>
                <w:color w:val="FFFFFF" w:themeColor="background1"/>
              </w:rPr>
              <w:t>d’</w:t>
            </w:r>
            <w:r w:rsidRPr="00F3400D">
              <w:rPr>
                <w:color w:val="FFFFFF" w:themeColor="background1"/>
              </w:rPr>
              <w:t xml:space="preserve">évaluation </w:t>
            </w:r>
          </w:p>
        </w:tc>
      </w:tr>
      <w:tr w:rsidR="00A63781" w14:paraId="516B5ED4" w14:textId="77777777">
        <w:trPr>
          <w:trHeight w:val="4037"/>
        </w:trPr>
        <w:tc>
          <w:tcPr>
            <w:tcW w:w="5245" w:type="dxa"/>
            <w:gridSpan w:val="2"/>
            <w:shd w:val="clear" w:color="auto" w:fill="FFD1D1"/>
          </w:tcPr>
          <w:p w14:paraId="6DBF3081" w14:textId="77777777" w:rsidR="00A63781" w:rsidRDefault="00A63781" w:rsidP="002618F2">
            <w:pPr>
              <w:spacing w:after="0" w:line="240" w:lineRule="auto"/>
              <w:rPr>
                <w:color w:val="000000"/>
              </w:rPr>
            </w:pPr>
          </w:p>
          <w:p w14:paraId="75857D22" w14:textId="498C309A" w:rsidR="00890125" w:rsidRDefault="00890125" w:rsidP="00890125">
            <w:pPr>
              <w:pStyle w:val="Paragraphedeliste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L’élève recueille des données présentes dans son environnement</w:t>
            </w:r>
            <w:r w:rsidR="00536970">
              <w:rPr>
                <w:color w:val="000000"/>
              </w:rPr>
              <w:t xml:space="preserve"> virtuel sur la question des relations amoureuses</w:t>
            </w:r>
          </w:p>
          <w:p w14:paraId="7A960EFE" w14:textId="34706168" w:rsidR="0064236D" w:rsidRDefault="0064236D" w:rsidP="0064236D">
            <w:pPr>
              <w:pStyle w:val="Paragraphedeliste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L’élève caractérise </w:t>
            </w:r>
            <w:r w:rsidRPr="0064236D">
              <w:rPr>
                <w:color w:val="000000"/>
              </w:rPr>
              <w:t>des relations entre des personnes</w:t>
            </w:r>
            <w:r>
              <w:rPr>
                <w:color w:val="000000"/>
              </w:rPr>
              <w:t xml:space="preserve"> telles que présentées dans</w:t>
            </w:r>
            <w:r w:rsidR="00997D83">
              <w:rPr>
                <w:color w:val="000000"/>
              </w:rPr>
              <w:t xml:space="preserve"> le discours social</w:t>
            </w:r>
          </w:p>
          <w:p w14:paraId="4150D221" w14:textId="798A0A16" w:rsidR="0064236D" w:rsidRPr="00FC0909" w:rsidRDefault="00997D83" w:rsidP="00FC0909">
            <w:pPr>
              <w:pStyle w:val="Paragraphedeliste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L’élève compare </w:t>
            </w:r>
            <w:r w:rsidR="0064236D" w:rsidRPr="00997D83">
              <w:rPr>
                <w:color w:val="000000"/>
              </w:rPr>
              <w:t>diverses significations</w:t>
            </w:r>
            <w:r>
              <w:rPr>
                <w:color w:val="000000"/>
              </w:rPr>
              <w:t xml:space="preserve"> des messages </w:t>
            </w:r>
            <w:r w:rsidR="00FC0909">
              <w:rPr>
                <w:color w:val="000000"/>
              </w:rPr>
              <w:t>qui circulent</w:t>
            </w:r>
            <w:r w:rsidR="0064236D" w:rsidRPr="00997D83">
              <w:rPr>
                <w:color w:val="000000"/>
              </w:rPr>
              <w:t xml:space="preserve"> en faisant ressortir des distinctions</w:t>
            </w:r>
            <w:r w:rsidR="00FC0909">
              <w:rPr>
                <w:color w:val="000000"/>
              </w:rPr>
              <w:t xml:space="preserve">, </w:t>
            </w:r>
            <w:r w:rsidR="0064236D" w:rsidRPr="00FC0909">
              <w:rPr>
                <w:color w:val="000000"/>
              </w:rPr>
              <w:t xml:space="preserve">en dégageant des variations et des récurrences </w:t>
            </w:r>
          </w:p>
          <w:p w14:paraId="5A49A0CE" w14:textId="44C15A69" w:rsidR="00536970" w:rsidRDefault="00FC0909" w:rsidP="0064236D">
            <w:pPr>
              <w:pStyle w:val="Paragraphedeliste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L’élève f</w:t>
            </w:r>
            <w:r w:rsidR="0064236D" w:rsidRPr="0064236D">
              <w:rPr>
                <w:color w:val="000000"/>
              </w:rPr>
              <w:t>ormule des constats</w:t>
            </w:r>
            <w:r>
              <w:rPr>
                <w:color w:val="000000"/>
              </w:rPr>
              <w:t xml:space="preserve"> à partir de ces observations et analyses</w:t>
            </w:r>
          </w:p>
          <w:p w14:paraId="65CF7C0F" w14:textId="297CA60F" w:rsidR="00356596" w:rsidRDefault="00356596" w:rsidP="00356596">
            <w:pPr>
              <w:pStyle w:val="Paragraphedeliste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L’élève i</w:t>
            </w:r>
            <w:r w:rsidRPr="00356596">
              <w:rPr>
                <w:color w:val="000000"/>
              </w:rPr>
              <w:t>dentifie des limites de son</w:t>
            </w:r>
            <w:r>
              <w:rPr>
                <w:color w:val="000000"/>
              </w:rPr>
              <w:t xml:space="preserve"> i</w:t>
            </w:r>
            <w:r w:rsidRPr="00356596">
              <w:rPr>
                <w:color w:val="000000"/>
              </w:rPr>
              <w:t xml:space="preserve">nterprétation liées à </w:t>
            </w:r>
            <w:r>
              <w:rPr>
                <w:color w:val="000000"/>
              </w:rPr>
              <w:t>l’invisibilisation de certaines réalités dans le discours analysé</w:t>
            </w:r>
          </w:p>
          <w:p w14:paraId="516B5ED2" w14:textId="29884808" w:rsidR="00B50423" w:rsidRPr="002618F2" w:rsidRDefault="00516C40" w:rsidP="002618F2">
            <w:pPr>
              <w:pStyle w:val="Paragraphedeliste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L’élève</w:t>
            </w:r>
            <w:r w:rsidR="002618F2">
              <w:rPr>
                <w:color w:val="000000"/>
              </w:rPr>
              <w:t xml:space="preserve"> i</w:t>
            </w:r>
            <w:r w:rsidRPr="00516C40">
              <w:rPr>
                <w:color w:val="000000"/>
              </w:rPr>
              <w:t>ntégrer différentes perspectives dans son interprétation</w:t>
            </w:r>
            <w:r w:rsidR="002618F2">
              <w:rPr>
                <w:color w:val="000000"/>
              </w:rPr>
              <w:t xml:space="preserve"> et c</w:t>
            </w:r>
            <w:r w:rsidRPr="002618F2">
              <w:rPr>
                <w:color w:val="000000"/>
              </w:rPr>
              <w:t>ompare des interprétations</w:t>
            </w:r>
            <w:r w:rsidR="002618F2">
              <w:rPr>
                <w:color w:val="000000"/>
              </w:rPr>
              <w:t xml:space="preserve"> en </w:t>
            </w:r>
            <w:r w:rsidRPr="002618F2">
              <w:rPr>
                <w:color w:val="000000"/>
              </w:rPr>
              <w:t>en dégageant des similarités et des différences</w:t>
            </w:r>
            <w:r w:rsidR="002618F2">
              <w:rPr>
                <w:color w:val="000000"/>
              </w:rPr>
              <w:t>.</w:t>
            </w:r>
          </w:p>
        </w:tc>
        <w:tc>
          <w:tcPr>
            <w:tcW w:w="5387" w:type="dxa"/>
            <w:gridSpan w:val="3"/>
            <w:shd w:val="clear" w:color="auto" w:fill="D5DCE4"/>
          </w:tcPr>
          <w:p w14:paraId="3B5C65CF" w14:textId="77777777" w:rsidR="00A63781" w:rsidRDefault="00A63781" w:rsidP="00261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35FFEF9" w14:textId="3A97B5CC" w:rsidR="00E81F25" w:rsidRPr="00530124" w:rsidRDefault="00E81F25" w:rsidP="00E81F25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530124">
              <w:rPr>
                <w:rFonts w:asciiTheme="minorHAnsi" w:hAnsiTheme="minorHAnsi" w:cstheme="minorHAnsi"/>
              </w:rPr>
              <w:t xml:space="preserve">L’élève relève des tensions en présence dans les interprétations </w:t>
            </w:r>
            <w:r w:rsidR="00530124">
              <w:rPr>
                <w:rFonts w:asciiTheme="minorHAnsi" w:hAnsiTheme="minorHAnsi" w:cstheme="minorHAnsi"/>
              </w:rPr>
              <w:t>réalisées</w:t>
            </w:r>
          </w:p>
          <w:p w14:paraId="33CE59A8" w14:textId="77777777" w:rsidR="001D2969" w:rsidRPr="00E13568" w:rsidRDefault="00530124" w:rsidP="00E81F25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Theme="minorHAnsi" w:hAnsiTheme="minorHAnsi" w:cstheme="minorHAnsi"/>
              </w:rPr>
              <w:t>L’élève f</w:t>
            </w:r>
            <w:r w:rsidR="00E81F25" w:rsidRPr="00530124">
              <w:rPr>
                <w:rFonts w:asciiTheme="minorHAnsi" w:hAnsiTheme="minorHAnsi" w:cstheme="minorHAnsi"/>
              </w:rPr>
              <w:t>ormule une</w:t>
            </w:r>
            <w:r>
              <w:rPr>
                <w:rFonts w:asciiTheme="minorHAnsi" w:hAnsiTheme="minorHAnsi" w:cstheme="minorHAnsi"/>
              </w:rPr>
              <w:t xml:space="preserve"> ou des</w:t>
            </w:r>
            <w:r w:rsidR="00E81F25" w:rsidRPr="00530124">
              <w:rPr>
                <w:rFonts w:asciiTheme="minorHAnsi" w:hAnsiTheme="minorHAnsi" w:cstheme="minorHAnsi"/>
              </w:rPr>
              <w:t xml:space="preserve"> question</w:t>
            </w:r>
            <w:r>
              <w:rPr>
                <w:rFonts w:asciiTheme="minorHAnsi" w:hAnsiTheme="minorHAnsi" w:cstheme="minorHAnsi"/>
              </w:rPr>
              <w:t>s</w:t>
            </w:r>
            <w:r w:rsidR="00E81F25" w:rsidRPr="00530124">
              <w:rPr>
                <w:rFonts w:asciiTheme="minorHAnsi" w:hAnsiTheme="minorHAnsi" w:cstheme="minorHAnsi"/>
              </w:rPr>
              <w:t xml:space="preserve"> éthique</w:t>
            </w:r>
            <w:r>
              <w:rPr>
                <w:rFonts w:asciiTheme="minorHAnsi" w:hAnsiTheme="minorHAnsi" w:cstheme="minorHAnsi"/>
              </w:rPr>
              <w:t xml:space="preserve">s sur </w:t>
            </w:r>
            <w:r w:rsidR="00E13568">
              <w:rPr>
                <w:rFonts w:asciiTheme="minorHAnsi" w:hAnsiTheme="minorHAnsi" w:cstheme="minorHAnsi"/>
              </w:rPr>
              <w:t>les messages qui lui sont imposés</w:t>
            </w:r>
          </w:p>
          <w:p w14:paraId="52DE87EA" w14:textId="447C78AA" w:rsidR="00E13568" w:rsidRDefault="00A919E5" w:rsidP="00A919E5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L’élève contextualise </w:t>
            </w:r>
            <w:r w:rsidRPr="00A919E5">
              <w:rPr>
                <w:rFonts w:asciiTheme="minorHAnsi" w:hAnsiTheme="minorHAnsi" w:cstheme="minorHAnsi"/>
              </w:rPr>
              <w:t>les repères</w:t>
            </w:r>
            <w:r w:rsidR="00D4001C">
              <w:rPr>
                <w:rFonts w:asciiTheme="minorHAnsi" w:hAnsiTheme="minorHAnsi" w:cstheme="minorHAnsi"/>
              </w:rPr>
              <w:t xml:space="preserve"> virtuels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919E5">
              <w:rPr>
                <w:rFonts w:asciiTheme="minorHAnsi" w:hAnsiTheme="minorHAnsi" w:cstheme="minorHAnsi"/>
              </w:rPr>
              <w:t>en les reliant à l’environnement social et culturel</w:t>
            </w:r>
          </w:p>
          <w:p w14:paraId="17FF07B4" w14:textId="3D986B50" w:rsidR="00A919E5" w:rsidRDefault="00CB520B" w:rsidP="00CB520B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L’élève i</w:t>
            </w:r>
            <w:r w:rsidRPr="00CB520B">
              <w:rPr>
                <w:rFonts w:asciiTheme="minorHAnsi" w:hAnsiTheme="minorHAnsi" w:cstheme="minorHAnsi"/>
              </w:rPr>
              <w:t>dentifie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520B">
              <w:rPr>
                <w:rFonts w:asciiTheme="minorHAnsi" w:hAnsiTheme="minorHAnsi" w:cstheme="minorHAnsi"/>
              </w:rPr>
              <w:t>des réponses possibles</w:t>
            </w:r>
            <w:r w:rsidR="000145DD">
              <w:rPr>
                <w:rFonts w:asciiTheme="minorHAnsi" w:hAnsiTheme="minorHAnsi" w:cstheme="minorHAnsi"/>
              </w:rPr>
              <w:t xml:space="preserve"> à </w:t>
            </w:r>
            <w:r w:rsidR="00D4001C">
              <w:rPr>
                <w:rFonts w:asciiTheme="minorHAnsi" w:hAnsiTheme="minorHAnsi" w:cstheme="minorHAnsi"/>
              </w:rPr>
              <w:t>sa ou ses questions éthiques</w:t>
            </w:r>
            <w:r w:rsidRPr="00CB520B">
              <w:rPr>
                <w:rFonts w:asciiTheme="minorHAnsi" w:hAnsiTheme="minorHAnsi" w:cstheme="minorHAnsi"/>
              </w:rPr>
              <w:t xml:space="preserve"> et évalue les effets de</w:t>
            </w:r>
            <w:r w:rsidR="00D4001C">
              <w:rPr>
                <w:rFonts w:asciiTheme="minorHAnsi" w:hAnsiTheme="minorHAnsi" w:cstheme="minorHAnsi"/>
              </w:rPr>
              <w:t xml:space="preserve"> </w:t>
            </w:r>
            <w:r w:rsidRPr="00CB520B">
              <w:rPr>
                <w:rFonts w:asciiTheme="minorHAnsi" w:hAnsiTheme="minorHAnsi" w:cstheme="minorHAnsi"/>
              </w:rPr>
              <w:t>s</w:t>
            </w:r>
            <w:r w:rsidR="00D4001C">
              <w:rPr>
                <w:rFonts w:asciiTheme="minorHAnsi" w:hAnsiTheme="minorHAnsi" w:cstheme="minorHAnsi"/>
              </w:rPr>
              <w:t>es</w:t>
            </w:r>
            <w:r w:rsidRPr="00CB520B">
              <w:rPr>
                <w:rFonts w:asciiTheme="minorHAnsi" w:hAnsiTheme="minorHAnsi" w:cstheme="minorHAnsi"/>
              </w:rPr>
              <w:t xml:space="preserve"> réponses sur soi, les autres, les relations et la société</w:t>
            </w:r>
          </w:p>
          <w:p w14:paraId="68B7B962" w14:textId="77777777" w:rsidR="007A14E6" w:rsidRDefault="007A14E6" w:rsidP="007A14E6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L’élève j</w:t>
            </w:r>
            <w:r w:rsidRPr="007A14E6">
              <w:rPr>
                <w:rFonts w:asciiTheme="minorHAnsi" w:hAnsiTheme="minorHAnsi" w:cstheme="minorHAnsi"/>
              </w:rPr>
              <w:t>ustifie ses choix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A14E6">
              <w:rPr>
                <w:rFonts w:asciiTheme="minorHAnsi" w:hAnsiTheme="minorHAnsi" w:cstheme="minorHAnsi"/>
              </w:rPr>
              <w:t xml:space="preserve">à l’aide de critères élaborés par </w:t>
            </w:r>
            <w:r>
              <w:rPr>
                <w:rFonts w:asciiTheme="minorHAnsi" w:hAnsiTheme="minorHAnsi" w:cstheme="minorHAnsi"/>
              </w:rPr>
              <w:t>lui</w:t>
            </w:r>
            <w:r w:rsidRPr="007A14E6">
              <w:rPr>
                <w:rFonts w:asciiTheme="minorHAnsi" w:hAnsiTheme="minorHAnsi" w:cstheme="minorHAnsi"/>
              </w:rPr>
              <w:t>-même</w:t>
            </w:r>
          </w:p>
          <w:p w14:paraId="267D118A" w14:textId="7B91C1AE" w:rsidR="007B77A8" w:rsidRPr="007B77A8" w:rsidRDefault="007B77A8" w:rsidP="007B77A8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L’élève p</w:t>
            </w:r>
            <w:r w:rsidRPr="007B77A8">
              <w:rPr>
                <w:rFonts w:asciiTheme="minorHAnsi" w:hAnsiTheme="minorHAnsi" w:cstheme="minorHAnsi"/>
              </w:rPr>
              <w:t xml:space="preserve">rendre conscience de ses ressentis, de ses réactions et de son point de vue initial </w:t>
            </w:r>
            <w:r w:rsidR="000145DD">
              <w:rPr>
                <w:rFonts w:asciiTheme="minorHAnsi" w:hAnsiTheme="minorHAnsi" w:cstheme="minorHAnsi"/>
              </w:rPr>
              <w:t>sur les relations amoureuses chez les jeunes</w:t>
            </w:r>
          </w:p>
          <w:p w14:paraId="516B5ED3" w14:textId="10A4B9AC" w:rsidR="007B77A8" w:rsidRPr="007A14E6" w:rsidRDefault="007C7E6D" w:rsidP="007B77A8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L’élève tient</w:t>
            </w:r>
            <w:r w:rsidR="007B77A8" w:rsidRPr="007B77A8">
              <w:rPr>
                <w:rFonts w:asciiTheme="minorHAnsi" w:hAnsiTheme="minorHAnsi" w:cstheme="minorHAnsi"/>
              </w:rPr>
              <w:t xml:space="preserve"> compte des points de vue, des ressentis et des expériences des autres</w:t>
            </w:r>
            <w:r w:rsidR="000145DD">
              <w:rPr>
                <w:rFonts w:asciiTheme="minorHAnsi" w:hAnsiTheme="minorHAnsi" w:cstheme="minorHAnsi"/>
              </w:rPr>
              <w:t xml:space="preserve"> sur ces questions</w:t>
            </w:r>
          </w:p>
        </w:tc>
      </w:tr>
    </w:tbl>
    <w:p w14:paraId="516B5ED5" w14:textId="77777777" w:rsidR="00A63781" w:rsidRDefault="00A63781"/>
    <w:tbl>
      <w:tblPr>
        <w:tblStyle w:val="a3"/>
        <w:tblW w:w="10348" w:type="dxa"/>
        <w:tblInd w:w="-71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0"/>
        <w:gridCol w:w="28"/>
      </w:tblGrid>
      <w:tr w:rsidR="00A63781" w14:paraId="516B5ED7" w14:textId="77777777">
        <w:trPr>
          <w:gridAfter w:val="1"/>
          <w:wAfter w:w="28" w:type="dxa"/>
          <w:trHeight w:val="814"/>
        </w:trPr>
        <w:tc>
          <w:tcPr>
            <w:tcW w:w="10320" w:type="dxa"/>
            <w:shd w:val="clear" w:color="auto" w:fill="DBDBDB"/>
            <w:vAlign w:val="center"/>
          </w:tcPr>
          <w:p w14:paraId="516B5ED6" w14:textId="77777777" w:rsidR="00A63781" w:rsidRDefault="005D24A4">
            <w:pPr>
              <w:ind w:left="111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CONTENU DE FORMATION</w:t>
            </w:r>
          </w:p>
        </w:tc>
      </w:tr>
      <w:tr w:rsidR="00A63781" w14:paraId="516B5EDC" w14:textId="77777777">
        <w:trPr>
          <w:trHeight w:val="1498"/>
        </w:trPr>
        <w:tc>
          <w:tcPr>
            <w:tcW w:w="10348" w:type="dxa"/>
            <w:gridSpan w:val="2"/>
            <w:shd w:val="clear" w:color="auto" w:fill="990000"/>
            <w:vAlign w:val="center"/>
          </w:tcPr>
          <w:p w14:paraId="516B5ED8" w14:textId="77777777" w:rsidR="00A63781" w:rsidRDefault="00A63781">
            <w:pPr>
              <w:jc w:val="center"/>
              <w:rPr>
                <w:b/>
              </w:rPr>
            </w:pPr>
          </w:p>
          <w:p w14:paraId="793DAFFA" w14:textId="77777777" w:rsidR="00080A52" w:rsidRDefault="00080A52" w:rsidP="00080A52">
            <w:pPr>
              <w:jc w:val="center"/>
              <w:rPr>
                <w:b/>
              </w:rPr>
            </w:pPr>
            <w:r>
              <w:rPr>
                <w:b/>
              </w:rPr>
              <w:t>Étudier des réalités culturelles (C1) et Réfléchir sur des questions éthiques (C2)</w:t>
            </w:r>
          </w:p>
          <w:p w14:paraId="516B5EDB" w14:textId="55F529DA" w:rsidR="00A63781" w:rsidRPr="00B11C1B" w:rsidRDefault="00080A52" w:rsidP="00080A52">
            <w:pPr>
              <w:jc w:val="center"/>
              <w:rPr>
                <w:b/>
              </w:rPr>
            </w:pPr>
            <w:r>
              <w:t>CONCEPTS PRINCIPAUX ET PARTICULIERS</w:t>
            </w:r>
          </w:p>
        </w:tc>
      </w:tr>
      <w:tr w:rsidR="00A63781" w14:paraId="516B5EE0" w14:textId="77777777" w:rsidTr="0059585D">
        <w:trPr>
          <w:trHeight w:val="1408"/>
        </w:trPr>
        <w:tc>
          <w:tcPr>
            <w:tcW w:w="10348" w:type="dxa"/>
            <w:gridSpan w:val="2"/>
            <w:shd w:val="clear" w:color="auto" w:fill="FFD1D1"/>
          </w:tcPr>
          <w:p w14:paraId="516B5EDD" w14:textId="77777777" w:rsidR="00A63781" w:rsidRDefault="00A63781">
            <w:pPr>
              <w:spacing w:after="0" w:line="240" w:lineRule="auto"/>
              <w:rPr>
                <w:rFonts w:ascii="Aptos Light" w:eastAsia="Aptos Light" w:hAnsi="Aptos Light" w:cs="Aptos Light"/>
              </w:rPr>
            </w:pPr>
          </w:p>
          <w:p w14:paraId="516B5EDE" w14:textId="72AE39C7" w:rsidR="00A63781" w:rsidRPr="005E0F67" w:rsidRDefault="006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5E0F67">
              <w:rPr>
                <w:b/>
                <w:bCs/>
              </w:rPr>
              <w:t>Concepts principaux</w:t>
            </w:r>
            <w:r w:rsidR="00B11C1B" w:rsidRPr="005E0F67">
              <w:rPr>
                <w:b/>
                <w:bCs/>
              </w:rPr>
              <w:t xml:space="preserve"> (Quête de sens et vision du monde)</w:t>
            </w:r>
            <w:r w:rsidRPr="005E0F67">
              <w:rPr>
                <w:b/>
                <w:bCs/>
              </w:rPr>
              <w:t> :</w:t>
            </w:r>
          </w:p>
          <w:p w14:paraId="606E919C" w14:textId="77777777" w:rsidR="00640CCB" w:rsidRPr="005E0F67" w:rsidRDefault="00640CCB" w:rsidP="006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E0F67">
              <w:t>Construction de soi</w:t>
            </w:r>
          </w:p>
          <w:p w14:paraId="58D0C947" w14:textId="77777777" w:rsidR="00E260D8" w:rsidRPr="005E0F67" w:rsidRDefault="00E260D8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E0F67">
              <w:t>Intégration sociale et culturelle</w:t>
            </w:r>
          </w:p>
          <w:p w14:paraId="62D93865" w14:textId="77777777" w:rsidR="00640CCB" w:rsidRPr="005E0F67" w:rsidRDefault="00640CCB" w:rsidP="006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07BA15A" w14:textId="50405339" w:rsidR="00640CCB" w:rsidRPr="005E0F67" w:rsidRDefault="00640CCB" w:rsidP="0064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5E0F67">
              <w:rPr>
                <w:b/>
                <w:bCs/>
              </w:rPr>
              <w:lastRenderedPageBreak/>
              <w:t xml:space="preserve">Concepts particuliers : </w:t>
            </w:r>
          </w:p>
          <w:p w14:paraId="4F7B3D78" w14:textId="77777777" w:rsidR="00E260D8" w:rsidRPr="005E0F67" w:rsidRDefault="00E260D8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E0F67">
              <w:t>Agentivité sexuelle et affirmation de soi</w:t>
            </w:r>
          </w:p>
          <w:p w14:paraId="45F21356" w14:textId="77777777" w:rsidR="00E260D8" w:rsidRPr="005E0F67" w:rsidRDefault="00E260D8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E0F67">
              <w:t>Réflexion sur soi et introspection</w:t>
            </w:r>
          </w:p>
          <w:p w14:paraId="72DCB5E9" w14:textId="77777777" w:rsidR="00E260D8" w:rsidRPr="005E0F67" w:rsidRDefault="00E260D8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E0F67">
              <w:t>Relations interpersonnelles, affectives et amoureuses</w:t>
            </w:r>
          </w:p>
          <w:p w14:paraId="183BAC86" w14:textId="77777777" w:rsidR="00E260D8" w:rsidRPr="005E0F67" w:rsidRDefault="00E260D8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E0F67">
              <w:t>Choix relatifs à l’âge adulte</w:t>
            </w:r>
          </w:p>
          <w:p w14:paraId="6130DE7A" w14:textId="77777777" w:rsidR="00A63781" w:rsidRPr="005E0F67" w:rsidRDefault="00A63781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0E7DD2F" w14:textId="77777777" w:rsidR="000C63AC" w:rsidRPr="005E0F67" w:rsidRDefault="000C63AC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5E0F67">
              <w:rPr>
                <w:b/>
                <w:bCs/>
              </w:rPr>
              <w:t>Éléments de contenu liés à l’exercice des compétences :</w:t>
            </w:r>
          </w:p>
          <w:p w14:paraId="0CBF1873" w14:textId="73B48C19" w:rsidR="000C63AC" w:rsidRPr="005E0F67" w:rsidRDefault="008275BB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E0F67">
              <w:t>Conditions favorables à l’interaction</w:t>
            </w:r>
          </w:p>
          <w:p w14:paraId="71EFC9F3" w14:textId="0611CB65" w:rsidR="008275BB" w:rsidRPr="005E0F67" w:rsidRDefault="008275BB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5E0F67">
              <w:t>Biais sociocognitifs</w:t>
            </w:r>
          </w:p>
          <w:p w14:paraId="2E6789F0" w14:textId="77777777" w:rsidR="000C63AC" w:rsidRPr="005E0F67" w:rsidRDefault="000C63AC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BF3BC52" w14:textId="67303294" w:rsidR="003C5E60" w:rsidRPr="005E0F67" w:rsidRDefault="0072309A" w:rsidP="00E26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5E0F67">
              <w:rPr>
                <w:b/>
                <w:bCs/>
              </w:rPr>
              <w:t>Concept principal</w:t>
            </w:r>
            <w:r w:rsidR="00B11C1B" w:rsidRPr="005E0F67">
              <w:rPr>
                <w:b/>
                <w:bCs/>
              </w:rPr>
              <w:t xml:space="preserve"> (Groupes sociaux et rapports de pouvoir) : </w:t>
            </w:r>
          </w:p>
          <w:p w14:paraId="516B5EDF" w14:textId="795AC444" w:rsidR="00AA6840" w:rsidRDefault="00AA6840" w:rsidP="00AA6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5E0F67">
              <w:t>Changement social</w:t>
            </w:r>
            <w:r w:rsidRPr="00B92E45">
              <w:t xml:space="preserve"> </w:t>
            </w:r>
          </w:p>
        </w:tc>
      </w:tr>
    </w:tbl>
    <w:p w14:paraId="516B5EE1" w14:textId="77777777" w:rsidR="00A63781" w:rsidRDefault="00A63781"/>
    <w:tbl>
      <w:tblPr>
        <w:tblStyle w:val="a4"/>
        <w:tblW w:w="10490" w:type="dxa"/>
        <w:tblInd w:w="-71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A63781" w14:paraId="516B5EE5" w14:textId="77777777">
        <w:trPr>
          <w:trHeight w:val="1713"/>
        </w:trPr>
        <w:tc>
          <w:tcPr>
            <w:tcW w:w="1049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0000"/>
          </w:tcPr>
          <w:p w14:paraId="516B5EE2" w14:textId="77777777" w:rsidR="00A63781" w:rsidRDefault="00A63781">
            <w:pPr>
              <w:rPr>
                <w:b/>
              </w:rPr>
            </w:pPr>
          </w:p>
          <w:p w14:paraId="516B5EE3" w14:textId="77777777" w:rsidR="00A63781" w:rsidRPr="00B92E45" w:rsidRDefault="005D24A4">
            <w:pPr>
              <w:jc w:val="center"/>
              <w:rPr>
                <w:b/>
                <w:color w:val="FFFFFF"/>
              </w:rPr>
            </w:pPr>
            <w:r w:rsidRPr="00B92E45">
              <w:rPr>
                <w:b/>
                <w:color w:val="FFFFFF"/>
              </w:rPr>
              <w:t xml:space="preserve">DÉROULEMENT DE LA SAE </w:t>
            </w:r>
          </w:p>
          <w:p w14:paraId="516B5EE4" w14:textId="77777777" w:rsidR="00A63781" w:rsidRDefault="005D24A4">
            <w:pPr>
              <w:jc w:val="center"/>
              <w:rPr>
                <w:b/>
              </w:rPr>
            </w:pPr>
            <w:r w:rsidRPr="00B92E45">
              <w:rPr>
                <w:b/>
              </w:rPr>
              <w:t>PRÉPARATION – RÉALISATION – INTÉGRATION</w:t>
            </w:r>
          </w:p>
        </w:tc>
      </w:tr>
      <w:tr w:rsidR="00A63781" w14:paraId="516B5EE8" w14:textId="77777777">
        <w:trPr>
          <w:trHeight w:val="784"/>
        </w:trPr>
        <w:tc>
          <w:tcPr>
            <w:tcW w:w="10490" w:type="dxa"/>
            <w:tcBorders>
              <w:top w:val="single" w:sz="4" w:space="0" w:color="FFFFFF"/>
            </w:tcBorders>
            <w:shd w:val="clear" w:color="auto" w:fill="D9D9D9"/>
          </w:tcPr>
          <w:p w14:paraId="516B5EE6" w14:textId="77777777" w:rsidR="00A63781" w:rsidRDefault="005D24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PRÉPARATION </w:t>
            </w:r>
          </w:p>
          <w:p w14:paraId="065217BE" w14:textId="2B0169A1" w:rsidR="00A63781" w:rsidRPr="00BF2A12" w:rsidRDefault="005D24A4">
            <w:pPr>
              <w:jc w:val="center"/>
              <w:rPr>
                <w:b/>
                <w:sz w:val="24"/>
                <w:szCs w:val="24"/>
              </w:rPr>
            </w:pPr>
            <w:r w:rsidRPr="00BF2A12">
              <w:rPr>
                <w:b/>
                <w:sz w:val="24"/>
                <w:szCs w:val="24"/>
              </w:rPr>
              <w:t xml:space="preserve">Durée :  </w:t>
            </w:r>
            <w:r w:rsidR="004045BB" w:rsidRPr="00BF2A12">
              <w:rPr>
                <w:b/>
                <w:sz w:val="24"/>
                <w:szCs w:val="24"/>
              </w:rPr>
              <w:t>10</w:t>
            </w:r>
            <w:r w:rsidR="00D4632D" w:rsidRPr="00BF2A12">
              <w:rPr>
                <w:b/>
                <w:sz w:val="24"/>
                <w:szCs w:val="24"/>
              </w:rPr>
              <w:t xml:space="preserve"> min</w:t>
            </w:r>
            <w:r w:rsidR="00A561DC">
              <w:rPr>
                <w:b/>
                <w:sz w:val="24"/>
                <w:szCs w:val="24"/>
              </w:rPr>
              <w:t>utes</w:t>
            </w:r>
            <w:r w:rsidRPr="00BF2A12">
              <w:rPr>
                <w:b/>
                <w:sz w:val="24"/>
                <w:szCs w:val="24"/>
              </w:rPr>
              <w:t xml:space="preserve"> </w:t>
            </w:r>
            <w:r w:rsidR="004045BB" w:rsidRPr="00BF2A12">
              <w:rPr>
                <w:b/>
                <w:sz w:val="24"/>
                <w:szCs w:val="24"/>
              </w:rPr>
              <w:t>+ devoir</w:t>
            </w:r>
          </w:p>
          <w:p w14:paraId="516B5EE7" w14:textId="034B845D" w:rsidR="00A91E35" w:rsidRDefault="00A91E35">
            <w:pPr>
              <w:jc w:val="center"/>
              <w:rPr>
                <w:b/>
                <w:sz w:val="36"/>
                <w:szCs w:val="36"/>
              </w:rPr>
            </w:pPr>
            <w:r w:rsidRPr="00BF2A12">
              <w:rPr>
                <w:b/>
                <w:color w:val="000000"/>
                <w:sz w:val="24"/>
                <w:szCs w:val="24"/>
              </w:rPr>
              <w:t xml:space="preserve">Support visuel : </w:t>
            </w:r>
            <w:r w:rsidR="0068101A">
              <w:rPr>
                <w:b/>
                <w:color w:val="000000"/>
                <w:sz w:val="24"/>
                <w:szCs w:val="24"/>
              </w:rPr>
              <w:t>Présentation PowerPoint</w:t>
            </w:r>
          </w:p>
        </w:tc>
      </w:tr>
      <w:tr w:rsidR="00A63781" w14:paraId="516B5EED" w14:textId="77777777" w:rsidTr="006C0976">
        <w:trPr>
          <w:trHeight w:val="805"/>
        </w:trPr>
        <w:tc>
          <w:tcPr>
            <w:tcW w:w="10490" w:type="dxa"/>
            <w:tcBorders>
              <w:top w:val="single" w:sz="4" w:space="0" w:color="FFFFFF"/>
              <w:bottom w:val="single" w:sz="4" w:space="0" w:color="C9C9C9"/>
            </w:tcBorders>
            <w:shd w:val="clear" w:color="auto" w:fill="auto"/>
          </w:tcPr>
          <w:p w14:paraId="4B115F32" w14:textId="29D768C7" w:rsidR="00847AE1" w:rsidRDefault="00847AE1" w:rsidP="00A9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BF2A12">
              <w:rPr>
                <w:b/>
                <w:bCs/>
                <w:color w:val="000000"/>
              </w:rPr>
              <w:t>Amorce </w:t>
            </w:r>
            <w:r w:rsidR="00860EE0" w:rsidRPr="00BF2A12">
              <w:rPr>
                <w:b/>
                <w:bCs/>
                <w:color w:val="000000"/>
              </w:rPr>
              <w:t>(1</w:t>
            </w:r>
            <w:r w:rsidR="00880708" w:rsidRPr="00BF2A12">
              <w:rPr>
                <w:b/>
                <w:bCs/>
                <w:color w:val="000000"/>
              </w:rPr>
              <w:t>0</w:t>
            </w:r>
            <w:r w:rsidR="00860EE0" w:rsidRPr="00BF2A12">
              <w:rPr>
                <w:b/>
                <w:bCs/>
                <w:color w:val="000000"/>
              </w:rPr>
              <w:t xml:space="preserve"> min.</w:t>
            </w:r>
            <w:r w:rsidR="00880708" w:rsidRPr="00BF2A12">
              <w:rPr>
                <w:b/>
                <w:bCs/>
                <w:color w:val="000000"/>
              </w:rPr>
              <w:t xml:space="preserve"> + devoir</w:t>
            </w:r>
            <w:r w:rsidR="00860EE0" w:rsidRPr="00BF2A12">
              <w:rPr>
                <w:b/>
                <w:bCs/>
                <w:color w:val="000000"/>
              </w:rPr>
              <w:t xml:space="preserve">) </w:t>
            </w:r>
            <w:r w:rsidRPr="00BF2A12">
              <w:rPr>
                <w:b/>
                <w:bCs/>
                <w:color w:val="000000"/>
              </w:rPr>
              <w:t>:</w:t>
            </w:r>
          </w:p>
          <w:p w14:paraId="1FD594A8" w14:textId="74675CF8" w:rsidR="008908A4" w:rsidRPr="0019161A" w:rsidRDefault="008908A4" w:rsidP="00A9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8908A4">
              <w:rPr>
                <w:color w:val="000000"/>
              </w:rPr>
              <w:t>Annoncer aux élèves que</w:t>
            </w:r>
            <w:r w:rsidR="008915B6">
              <w:rPr>
                <w:color w:val="000000"/>
              </w:rPr>
              <w:t>,</w:t>
            </w:r>
            <w:r w:rsidRPr="008908A4">
              <w:rPr>
                <w:color w:val="000000"/>
              </w:rPr>
              <w:t xml:space="preserve"> dans les prochains cours</w:t>
            </w:r>
            <w:r w:rsidR="008915B6">
              <w:rPr>
                <w:color w:val="000000"/>
              </w:rPr>
              <w:t>,</w:t>
            </w:r>
            <w:r w:rsidRPr="008908A4">
              <w:rPr>
                <w:color w:val="000000"/>
              </w:rPr>
              <w:t xml:space="preserve"> </w:t>
            </w:r>
            <w:r w:rsidR="00EE13AC">
              <w:rPr>
                <w:color w:val="000000"/>
              </w:rPr>
              <w:t>la classe va s’</w:t>
            </w:r>
            <w:r w:rsidRPr="008908A4">
              <w:rPr>
                <w:color w:val="000000"/>
              </w:rPr>
              <w:t xml:space="preserve">intéresser aux relations amoureuses chez les jeunes. Pour ce faire, </w:t>
            </w:r>
            <w:r w:rsidR="00EE13AC">
              <w:rPr>
                <w:color w:val="000000"/>
              </w:rPr>
              <w:t>deux activités</w:t>
            </w:r>
            <w:r w:rsidR="001C21C1">
              <w:rPr>
                <w:color w:val="000000"/>
              </w:rPr>
              <w:t xml:space="preserve"> serviront à mettre la table.</w:t>
            </w:r>
            <w:r w:rsidR="004A6316">
              <w:rPr>
                <w:color w:val="000000"/>
              </w:rPr>
              <w:t xml:space="preserve"> Une maintenant, à la fin d’une période classe qui portait sur un autre sujet, </w:t>
            </w:r>
            <w:r w:rsidR="003A1E68">
              <w:rPr>
                <w:color w:val="000000"/>
              </w:rPr>
              <w:t>et une à faire à la maison.</w:t>
            </w:r>
          </w:p>
          <w:p w14:paraId="1A05D41B" w14:textId="66025F0E" w:rsidR="008908A4" w:rsidRPr="00CE7C55" w:rsidRDefault="001C21C1" w:rsidP="00C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CE7C55">
              <w:rPr>
                <w:color w:val="000000"/>
                <w:u w:val="single"/>
              </w:rPr>
              <w:t xml:space="preserve">Activité 1 – </w:t>
            </w:r>
            <w:r w:rsidR="00C2790B">
              <w:rPr>
                <w:color w:val="000000"/>
                <w:u w:val="single"/>
              </w:rPr>
              <w:t>Q</w:t>
            </w:r>
            <w:r w:rsidRPr="00CE7C55">
              <w:rPr>
                <w:color w:val="000000"/>
                <w:u w:val="single"/>
              </w:rPr>
              <w:t>uestion</w:t>
            </w:r>
            <w:r w:rsidRPr="00CE7C55">
              <w:rPr>
                <w:color w:val="000000"/>
              </w:rPr>
              <w:t xml:space="preserve"> : </w:t>
            </w:r>
            <w:r w:rsidR="00B85283" w:rsidRPr="00C43027">
              <w:rPr>
                <w:i/>
                <w:iCs/>
                <w:color w:val="000000"/>
              </w:rPr>
              <w:t>Écri</w:t>
            </w:r>
            <w:r w:rsidR="00FA625F" w:rsidRPr="00C43027">
              <w:rPr>
                <w:i/>
                <w:iCs/>
                <w:color w:val="000000"/>
              </w:rPr>
              <w:t>vez</w:t>
            </w:r>
            <w:r w:rsidR="00B85283" w:rsidRPr="00C43027">
              <w:rPr>
                <w:i/>
                <w:iCs/>
                <w:color w:val="000000"/>
              </w:rPr>
              <w:t xml:space="preserve"> trois mots que </w:t>
            </w:r>
            <w:r w:rsidR="00FA625F" w:rsidRPr="00C43027">
              <w:rPr>
                <w:i/>
                <w:iCs/>
                <w:color w:val="000000"/>
              </w:rPr>
              <w:t>vous associez</w:t>
            </w:r>
            <w:r w:rsidR="00B85283" w:rsidRPr="00C43027">
              <w:rPr>
                <w:i/>
                <w:iCs/>
                <w:color w:val="000000"/>
              </w:rPr>
              <w:t xml:space="preserve"> à la plus belle des expériences de relations amoureuses que </w:t>
            </w:r>
            <w:r w:rsidR="00FA625F" w:rsidRPr="00C43027">
              <w:rPr>
                <w:i/>
                <w:iCs/>
                <w:color w:val="000000"/>
              </w:rPr>
              <w:t xml:space="preserve">vous avez </w:t>
            </w:r>
            <w:proofErr w:type="gramStart"/>
            <w:r w:rsidR="00FA625F" w:rsidRPr="00C43027">
              <w:rPr>
                <w:i/>
                <w:iCs/>
                <w:color w:val="000000"/>
              </w:rPr>
              <w:t>vécue</w:t>
            </w:r>
            <w:proofErr w:type="gramEnd"/>
            <w:r w:rsidR="00B85283" w:rsidRPr="00C43027">
              <w:rPr>
                <w:i/>
                <w:iCs/>
                <w:color w:val="000000"/>
              </w:rPr>
              <w:t xml:space="preserve"> ou que </w:t>
            </w:r>
            <w:r w:rsidR="00FA625F" w:rsidRPr="00C43027">
              <w:rPr>
                <w:i/>
                <w:iCs/>
                <w:color w:val="000000"/>
              </w:rPr>
              <w:t>vous aimeriez</w:t>
            </w:r>
            <w:r w:rsidR="00B85283" w:rsidRPr="00C43027">
              <w:rPr>
                <w:i/>
                <w:iCs/>
                <w:color w:val="000000"/>
              </w:rPr>
              <w:t xml:space="preserve"> vivre.</w:t>
            </w:r>
            <w:r w:rsidR="00895460">
              <w:rPr>
                <w:i/>
                <w:iCs/>
                <w:color w:val="000000"/>
              </w:rPr>
              <w:t xml:space="preserve"> </w:t>
            </w:r>
            <w:r w:rsidR="00895460" w:rsidRPr="00895460">
              <w:rPr>
                <w:b/>
                <w:bCs/>
                <w:color w:val="C45911" w:themeColor="accent2" w:themeShade="BF"/>
              </w:rPr>
              <w:t>(Diapo 2)</w:t>
            </w:r>
          </w:p>
          <w:p w14:paraId="37A1121B" w14:textId="37EBFCCB" w:rsidR="00FD7B0A" w:rsidRDefault="00FD7B0A" w:rsidP="00FD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Inviter les élèves à répondre individuellement et anonymement. Il est</w:t>
            </w:r>
            <w:r w:rsidR="00E76F2A">
              <w:rPr>
                <w:color w:val="000000"/>
              </w:rPr>
              <w:t xml:space="preserve"> recommandé</w:t>
            </w:r>
            <w:r>
              <w:rPr>
                <w:color w:val="000000"/>
              </w:rPr>
              <w:t xml:space="preserve"> de les faire répondre via un Google </w:t>
            </w:r>
            <w:proofErr w:type="spellStart"/>
            <w:r>
              <w:rPr>
                <w:color w:val="000000"/>
              </w:rPr>
              <w:t>form</w:t>
            </w:r>
            <w:proofErr w:type="spellEnd"/>
            <w:r>
              <w:rPr>
                <w:color w:val="000000"/>
              </w:rPr>
              <w:t xml:space="preserve"> ou un </w:t>
            </w:r>
            <w:proofErr w:type="spellStart"/>
            <w:r>
              <w:rPr>
                <w:color w:val="000000"/>
              </w:rPr>
              <w:t>Wooclap</w:t>
            </w:r>
            <w:proofErr w:type="spellEnd"/>
            <w:r w:rsidR="00E76F2A">
              <w:rPr>
                <w:color w:val="000000"/>
              </w:rPr>
              <w:t>, selon ce qu’il est possible de faire dans l’école</w:t>
            </w:r>
            <w:r w:rsidR="008915B6">
              <w:rPr>
                <w:color w:val="000000"/>
              </w:rPr>
              <w:t xml:space="preserve">; il est </w:t>
            </w:r>
            <w:r w:rsidR="00E76F2A">
              <w:rPr>
                <w:color w:val="000000"/>
              </w:rPr>
              <w:t xml:space="preserve">en effet </w:t>
            </w:r>
            <w:r w:rsidR="008915B6">
              <w:rPr>
                <w:color w:val="000000"/>
              </w:rPr>
              <w:t xml:space="preserve">important de pouvoir compiler les réponses afin d’identifier les </w:t>
            </w:r>
            <w:r w:rsidR="008E387F">
              <w:rPr>
                <w:color w:val="000000"/>
              </w:rPr>
              <w:t>mots</w:t>
            </w:r>
            <w:r w:rsidR="008915B6">
              <w:rPr>
                <w:color w:val="000000"/>
              </w:rPr>
              <w:t xml:space="preserve"> qui reviennent les plus </w:t>
            </w:r>
            <w:r w:rsidR="008915B6" w:rsidRPr="00953800">
              <w:rPr>
                <w:color w:val="000000"/>
                <w:u w:val="single"/>
              </w:rPr>
              <w:t>et</w:t>
            </w:r>
            <w:r w:rsidR="008915B6">
              <w:rPr>
                <w:color w:val="000000"/>
              </w:rPr>
              <w:t xml:space="preserve"> les moins souvent.</w:t>
            </w:r>
            <w:r w:rsidR="00A55FA0">
              <w:rPr>
                <w:color w:val="000000"/>
              </w:rPr>
              <w:t xml:space="preserve"> </w:t>
            </w:r>
            <w:r w:rsidR="00745282">
              <w:rPr>
                <w:color w:val="000000"/>
              </w:rPr>
              <w:t>Pour l’instant, NE PAS montrer les résultats à la classe</w:t>
            </w:r>
            <w:r w:rsidR="00953800">
              <w:rPr>
                <w:color w:val="000000"/>
              </w:rPr>
              <w:t>;</w:t>
            </w:r>
            <w:r w:rsidR="00745282">
              <w:rPr>
                <w:color w:val="000000"/>
              </w:rPr>
              <w:t xml:space="preserve"> </w:t>
            </w:r>
            <w:r w:rsidR="00A55FA0">
              <w:rPr>
                <w:color w:val="000000"/>
              </w:rPr>
              <w:t xml:space="preserve">conserver </w:t>
            </w:r>
            <w:r w:rsidR="006A23D4">
              <w:rPr>
                <w:color w:val="000000"/>
              </w:rPr>
              <w:t xml:space="preserve">soigneusement </w:t>
            </w:r>
            <w:r w:rsidR="00A55FA0">
              <w:rPr>
                <w:color w:val="000000"/>
              </w:rPr>
              <w:t>ces données</w:t>
            </w:r>
            <w:r w:rsidR="005330CE">
              <w:rPr>
                <w:color w:val="000000"/>
              </w:rPr>
              <w:t xml:space="preserve"> </w:t>
            </w:r>
            <w:r w:rsidR="006A23D4">
              <w:rPr>
                <w:color w:val="000000"/>
              </w:rPr>
              <w:t>pour usage ultérieur.</w:t>
            </w:r>
          </w:p>
          <w:p w14:paraId="017BDC70" w14:textId="1C88861F" w:rsidR="006A23D4" w:rsidRPr="00CE7C55" w:rsidRDefault="006A23D4" w:rsidP="00CE7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CE7C55">
              <w:rPr>
                <w:color w:val="000000"/>
                <w:u w:val="single"/>
              </w:rPr>
              <w:t xml:space="preserve">Activité 2 – </w:t>
            </w:r>
            <w:r w:rsidR="00C2790B">
              <w:rPr>
                <w:color w:val="000000"/>
                <w:u w:val="single"/>
              </w:rPr>
              <w:t>R</w:t>
            </w:r>
            <w:r w:rsidRPr="00CE7C55">
              <w:rPr>
                <w:color w:val="000000"/>
                <w:u w:val="single"/>
              </w:rPr>
              <w:t>echerche en ligne</w:t>
            </w:r>
            <w:r w:rsidRPr="00CE7C55">
              <w:rPr>
                <w:color w:val="000000"/>
              </w:rPr>
              <w:t xml:space="preserve"> : </w:t>
            </w:r>
            <w:r w:rsidR="00AC75E7" w:rsidRPr="00CE7C55">
              <w:rPr>
                <w:i/>
                <w:iCs/>
                <w:color w:val="000000"/>
              </w:rPr>
              <w:t>D’ici au prochain cours, cherchez sur vos réseaux sociaux les mèmes, gifs ou courtes vidéos qui présentent des relations amoureuses</w:t>
            </w:r>
            <w:r w:rsidR="009C74CC" w:rsidRPr="00CE7C55">
              <w:rPr>
                <w:i/>
                <w:iCs/>
                <w:color w:val="000000"/>
              </w:rPr>
              <w:t xml:space="preserve">, </w:t>
            </w:r>
            <w:r w:rsidR="00A20F3A" w:rsidRPr="00CE7C55">
              <w:rPr>
                <w:i/>
                <w:iCs/>
                <w:color w:val="000000"/>
              </w:rPr>
              <w:t xml:space="preserve">si possible </w:t>
            </w:r>
            <w:r w:rsidR="009C74CC" w:rsidRPr="00CE7C55">
              <w:rPr>
                <w:i/>
                <w:iCs/>
                <w:color w:val="000000"/>
              </w:rPr>
              <w:t>chez les jeunes</w:t>
            </w:r>
            <w:r w:rsidR="00AC75E7" w:rsidRPr="00CE7C55">
              <w:rPr>
                <w:i/>
                <w:iCs/>
                <w:color w:val="000000"/>
              </w:rPr>
              <w:t xml:space="preserve">. </w:t>
            </w:r>
            <w:r w:rsidR="005330CE" w:rsidRPr="00CE7C55">
              <w:rPr>
                <w:i/>
                <w:iCs/>
                <w:color w:val="000000"/>
              </w:rPr>
              <w:t xml:space="preserve">Choisissez </w:t>
            </w:r>
            <w:r w:rsidR="003923D7" w:rsidRPr="003D42EB">
              <w:rPr>
                <w:i/>
                <w:iCs/>
                <w:color w:val="000000"/>
              </w:rPr>
              <w:t>les trois</w:t>
            </w:r>
            <w:r w:rsidR="005330CE" w:rsidRPr="00CE7C55">
              <w:rPr>
                <w:i/>
                <w:iCs/>
                <w:color w:val="000000"/>
              </w:rPr>
              <w:t xml:space="preserve"> plus vira</w:t>
            </w:r>
            <w:r w:rsidR="003923D7" w:rsidRPr="00CE7C55">
              <w:rPr>
                <w:i/>
                <w:iCs/>
                <w:color w:val="000000"/>
              </w:rPr>
              <w:t>ux</w:t>
            </w:r>
            <w:r w:rsidR="005330CE" w:rsidRPr="00CE7C55">
              <w:rPr>
                <w:i/>
                <w:iCs/>
                <w:color w:val="000000"/>
              </w:rPr>
              <w:t>, donc qui revien</w:t>
            </w:r>
            <w:r w:rsidR="00C43027">
              <w:rPr>
                <w:i/>
                <w:iCs/>
                <w:color w:val="000000"/>
              </w:rPr>
              <w:t>nen</w:t>
            </w:r>
            <w:r w:rsidR="005330CE" w:rsidRPr="00CE7C55">
              <w:rPr>
                <w:i/>
                <w:iCs/>
                <w:color w:val="000000"/>
              </w:rPr>
              <w:t>t le plus souvent</w:t>
            </w:r>
            <w:r w:rsidR="003923D7" w:rsidRPr="00CE7C55">
              <w:rPr>
                <w:i/>
                <w:iCs/>
                <w:color w:val="000000"/>
              </w:rPr>
              <w:t xml:space="preserve"> -</w:t>
            </w:r>
            <w:r w:rsidR="005330CE" w:rsidRPr="00CE7C55">
              <w:rPr>
                <w:i/>
                <w:iCs/>
                <w:color w:val="000000"/>
              </w:rPr>
              <w:t xml:space="preserve"> que vous les </w:t>
            </w:r>
            <w:r w:rsidR="004045BB" w:rsidRPr="00CE7C55">
              <w:rPr>
                <w:i/>
                <w:iCs/>
                <w:color w:val="000000"/>
              </w:rPr>
              <w:t xml:space="preserve">appréciez ou non. </w:t>
            </w:r>
            <w:r w:rsidR="009C74CC" w:rsidRPr="00CE7C55">
              <w:rPr>
                <w:i/>
                <w:iCs/>
                <w:color w:val="000000"/>
              </w:rPr>
              <w:t>Transmettez</w:t>
            </w:r>
            <w:r w:rsidR="003923D7" w:rsidRPr="00CE7C55">
              <w:rPr>
                <w:i/>
                <w:iCs/>
                <w:color w:val="000000"/>
              </w:rPr>
              <w:t>-les</w:t>
            </w:r>
            <w:r w:rsidR="00A20F3A" w:rsidRPr="00CE7C55">
              <w:rPr>
                <w:i/>
                <w:iCs/>
                <w:color w:val="000000"/>
              </w:rPr>
              <w:t xml:space="preserve"> à votre enseignant</w:t>
            </w:r>
            <w:r w:rsidR="00953800" w:rsidRPr="00CE7C55">
              <w:rPr>
                <w:i/>
                <w:iCs/>
                <w:color w:val="000000"/>
              </w:rPr>
              <w:t xml:space="preserve">e </w:t>
            </w:r>
            <w:r w:rsidR="00A20F3A" w:rsidRPr="00CE7C55">
              <w:rPr>
                <w:i/>
                <w:iCs/>
                <w:color w:val="000000"/>
              </w:rPr>
              <w:t>ou enseignant via l’outil</w:t>
            </w:r>
            <w:r w:rsidR="00514CD7" w:rsidRPr="00CE7C55">
              <w:rPr>
                <w:i/>
                <w:iCs/>
                <w:color w:val="000000"/>
              </w:rPr>
              <w:t xml:space="preserve"> de communication</w:t>
            </w:r>
            <w:r w:rsidR="00A20F3A" w:rsidRPr="00CE7C55">
              <w:rPr>
                <w:i/>
                <w:iCs/>
                <w:color w:val="000000"/>
              </w:rPr>
              <w:t xml:space="preserve"> privilégié de la classe (Teams par exemple).</w:t>
            </w:r>
            <w:r w:rsidR="009245DD">
              <w:rPr>
                <w:i/>
                <w:iCs/>
                <w:color w:val="000000"/>
              </w:rPr>
              <w:t xml:space="preserve"> </w:t>
            </w:r>
            <w:r w:rsidR="009245DD" w:rsidRPr="009245DD">
              <w:rPr>
                <w:b/>
                <w:bCs/>
                <w:color w:val="C45911" w:themeColor="accent2" w:themeShade="BF"/>
              </w:rPr>
              <w:t xml:space="preserve">(Diapo </w:t>
            </w:r>
            <w:r w:rsidR="009245DD">
              <w:rPr>
                <w:b/>
                <w:bCs/>
                <w:color w:val="C45911" w:themeColor="accent2" w:themeShade="BF"/>
              </w:rPr>
              <w:t>3</w:t>
            </w:r>
            <w:r w:rsidR="009245DD" w:rsidRPr="009245DD">
              <w:rPr>
                <w:b/>
                <w:bCs/>
                <w:color w:val="C45911" w:themeColor="accent2" w:themeShade="BF"/>
              </w:rPr>
              <w:t>)</w:t>
            </w:r>
          </w:p>
          <w:p w14:paraId="516B5EEC" w14:textId="623618EF" w:rsidR="002247F4" w:rsidRPr="00350CFD" w:rsidRDefault="002247F4" w:rsidP="0069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iCs/>
                <w:color w:val="000000"/>
                <w:highlight w:val="yellow"/>
              </w:rPr>
            </w:pPr>
          </w:p>
        </w:tc>
      </w:tr>
      <w:tr w:rsidR="00A63781" w14:paraId="516B5EFA" w14:textId="77777777" w:rsidTr="006C0976">
        <w:trPr>
          <w:trHeight w:val="350"/>
        </w:trPr>
        <w:tc>
          <w:tcPr>
            <w:tcW w:w="10490" w:type="dxa"/>
            <w:tcBorders>
              <w:bottom w:val="nil"/>
            </w:tcBorders>
            <w:shd w:val="clear" w:color="auto" w:fill="ECECEC"/>
            <w:vAlign w:val="bottom"/>
          </w:tcPr>
          <w:p w14:paraId="516B5EF8" w14:textId="77777777" w:rsidR="00A63781" w:rsidRDefault="005D24A4">
            <w:pPr>
              <w:spacing w:line="275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RÉALISATION</w:t>
            </w:r>
          </w:p>
          <w:p w14:paraId="333732B1" w14:textId="04535B7E" w:rsidR="006C0976" w:rsidRPr="00C96EFA" w:rsidRDefault="005D24A4">
            <w:pPr>
              <w:spacing w:line="275" w:lineRule="auto"/>
              <w:jc w:val="center"/>
              <w:rPr>
                <w:b/>
                <w:sz w:val="24"/>
                <w:szCs w:val="24"/>
              </w:rPr>
            </w:pPr>
            <w:r w:rsidRPr="00C96EFA">
              <w:rPr>
                <w:b/>
                <w:sz w:val="24"/>
                <w:szCs w:val="24"/>
              </w:rPr>
              <w:t>Durée </w:t>
            </w:r>
            <w:r w:rsidRPr="000D1A2C">
              <w:rPr>
                <w:b/>
                <w:sz w:val="24"/>
                <w:szCs w:val="24"/>
              </w:rPr>
              <w:t xml:space="preserve">:  </w:t>
            </w:r>
            <w:r w:rsidR="00F27E4E">
              <w:rPr>
                <w:b/>
                <w:sz w:val="24"/>
                <w:szCs w:val="24"/>
              </w:rPr>
              <w:t>2</w:t>
            </w:r>
            <w:r w:rsidR="000D1A2C" w:rsidRPr="000D1A2C">
              <w:rPr>
                <w:b/>
                <w:sz w:val="24"/>
                <w:szCs w:val="24"/>
              </w:rPr>
              <w:t xml:space="preserve"> heure</w:t>
            </w:r>
            <w:r w:rsidR="00F27E4E">
              <w:rPr>
                <w:b/>
                <w:sz w:val="24"/>
                <w:szCs w:val="24"/>
              </w:rPr>
              <w:t>s</w:t>
            </w:r>
            <w:r w:rsidR="000D1A2C" w:rsidRPr="000D1A2C">
              <w:rPr>
                <w:b/>
                <w:sz w:val="24"/>
                <w:szCs w:val="24"/>
              </w:rPr>
              <w:t xml:space="preserve"> 30 </w:t>
            </w:r>
            <w:r w:rsidR="00C96EFA" w:rsidRPr="000D1A2C">
              <w:rPr>
                <w:b/>
                <w:sz w:val="24"/>
                <w:szCs w:val="24"/>
              </w:rPr>
              <w:t>min</w:t>
            </w:r>
            <w:r w:rsidR="00A561DC">
              <w:rPr>
                <w:b/>
                <w:sz w:val="24"/>
                <w:szCs w:val="24"/>
              </w:rPr>
              <w:t>utes</w:t>
            </w:r>
          </w:p>
          <w:p w14:paraId="516B5EF9" w14:textId="0E8AE2DD" w:rsidR="00A63781" w:rsidRDefault="006C0976">
            <w:pPr>
              <w:spacing w:line="275" w:lineRule="auto"/>
              <w:jc w:val="center"/>
              <w:rPr>
                <w:b/>
                <w:sz w:val="40"/>
                <w:szCs w:val="40"/>
                <w:highlight w:val="yellow"/>
              </w:rPr>
            </w:pPr>
            <w:r w:rsidRPr="00E873CA">
              <w:rPr>
                <w:b/>
                <w:color w:val="000000"/>
                <w:sz w:val="24"/>
                <w:szCs w:val="24"/>
              </w:rPr>
              <w:t>Support visuel :</w:t>
            </w:r>
            <w:r w:rsidR="00434AF3" w:rsidRPr="00E873C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873CA">
              <w:rPr>
                <w:b/>
                <w:color w:val="000000"/>
                <w:sz w:val="24"/>
                <w:szCs w:val="24"/>
              </w:rPr>
              <w:t>Présentation PowerPoint</w:t>
            </w:r>
          </w:p>
        </w:tc>
      </w:tr>
      <w:tr w:rsidR="00A63781" w14:paraId="516B5EFF" w14:textId="77777777" w:rsidTr="006C0976">
        <w:trPr>
          <w:trHeight w:val="571"/>
        </w:trPr>
        <w:tc>
          <w:tcPr>
            <w:tcW w:w="10490" w:type="dxa"/>
            <w:tcBorders>
              <w:top w:val="nil"/>
              <w:bottom w:val="single" w:sz="4" w:space="0" w:color="C9C9C9"/>
            </w:tcBorders>
            <w:shd w:val="clear" w:color="auto" w:fill="FFFFFF"/>
            <w:vAlign w:val="center"/>
          </w:tcPr>
          <w:p w14:paraId="04C714E7" w14:textId="77777777" w:rsidR="00902281" w:rsidRPr="008D5135" w:rsidRDefault="00902281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14:paraId="6F5D9CE5" w14:textId="61BA1959" w:rsidR="00BF2A12" w:rsidRPr="0012391A" w:rsidRDefault="00CE7C55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2391A">
              <w:rPr>
                <w:rFonts w:asciiTheme="minorHAnsi" w:eastAsia="Times New Roman" w:hAnsiTheme="minorHAnsi" w:cstheme="minorHAnsi"/>
                <w:b/>
                <w:color w:val="000000"/>
              </w:rPr>
              <w:t>Tâche 1 (</w:t>
            </w:r>
            <w:r w:rsidR="009E23F2">
              <w:rPr>
                <w:rFonts w:asciiTheme="minorHAnsi" w:eastAsia="Times New Roman" w:hAnsiTheme="minorHAnsi" w:cstheme="minorHAnsi"/>
                <w:b/>
                <w:color w:val="000000"/>
              </w:rPr>
              <w:t>7</w:t>
            </w:r>
            <w:r w:rsidR="00B7503C">
              <w:rPr>
                <w:rFonts w:asciiTheme="minorHAnsi" w:eastAsia="Times New Roman" w:hAnsiTheme="minorHAnsi" w:cstheme="minorHAnsi"/>
                <w:b/>
                <w:color w:val="000000"/>
              </w:rPr>
              <w:t>5</w:t>
            </w:r>
            <w:r w:rsidRPr="0012391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min.)</w:t>
            </w:r>
            <w:r w:rsidR="0012391A" w:rsidRPr="0012391A">
              <w:rPr>
                <w:rFonts w:asciiTheme="minorHAnsi" w:eastAsia="Times New Roman" w:hAnsiTheme="minorHAnsi" w:cstheme="minorHAnsi"/>
                <w:b/>
                <w:color w:val="000000"/>
              </w:rPr>
              <w:t> :</w:t>
            </w:r>
            <w:r w:rsidR="0012391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Portait des messages viraux et constats</w:t>
            </w:r>
          </w:p>
          <w:p w14:paraId="6E77460B" w14:textId="6B72373F" w:rsidR="00BF2A12" w:rsidRDefault="00B40431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B40431">
              <w:rPr>
                <w:rFonts w:asciiTheme="minorHAnsi" w:eastAsia="Times New Roman" w:hAnsiTheme="minorHAnsi" w:cstheme="minorHAnsi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22D5E02" wp14:editId="419B4AE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857250</wp:posOffset>
                      </wp:positionV>
                      <wp:extent cx="6311900" cy="1060450"/>
                      <wp:effectExtent l="0" t="0" r="12700" b="2540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989A" w14:textId="72EC32F2" w:rsidR="00B40431" w:rsidRDefault="00B40431">
                                  <w:r>
                                    <w:t xml:space="preserve">Note : </w:t>
                                  </w:r>
                                  <w:r w:rsidR="00A84257">
                                    <w:t>N</w:t>
                                  </w:r>
                                  <w:r>
                                    <w:t xml:space="preserve">ous avons opté </w:t>
                                  </w:r>
                                  <w:r w:rsidR="003E5915">
                                    <w:t>pou</w:t>
                                  </w:r>
                                  <w:r>
                                    <w:t xml:space="preserve">r l’identification et l’analyse de </w:t>
                                  </w:r>
                                  <w:r w:rsidRPr="003E5915">
                                    <w:rPr>
                                      <w:i/>
                                      <w:iCs/>
                                    </w:rPr>
                                    <w:t>messages</w:t>
                                  </w:r>
                                  <w:r>
                                    <w:t xml:space="preserve"> qu</w:t>
                                  </w:r>
                                  <w:r w:rsidR="003E5915">
                                    <w:t>e l</w:t>
                                  </w:r>
                                  <w:r>
                                    <w:t xml:space="preserve">’on retrouve en ligne dans le discours </w:t>
                                  </w:r>
                                  <w:r w:rsidR="00AA5F0C">
                                    <w:t xml:space="preserve">social qui atteint les jeunes. </w:t>
                                  </w:r>
                                  <w:proofErr w:type="gramStart"/>
                                  <w:r w:rsidR="00AA5F0C">
                                    <w:t>Par contre</w:t>
                                  </w:r>
                                  <w:proofErr w:type="gramEnd"/>
                                  <w:r w:rsidR="00AA5F0C">
                                    <w:t xml:space="preserve">, selon l’approche et le vocabulaire préconisés en classe, il est possible de travailler </w:t>
                                  </w:r>
                                  <w:r w:rsidR="003E5915">
                                    <w:t xml:space="preserve">plutôt </w:t>
                                  </w:r>
                                  <w:r w:rsidR="00AA5F0C">
                                    <w:t>sur les concepts qui ressortent des éléments du discours</w:t>
                                  </w:r>
                                  <w:r w:rsidR="009B09E2">
                                    <w:t>, et même, de tenter avec les élèves d’identifier un concept principal qui englobe</w:t>
                                  </w:r>
                                  <w:r w:rsidR="00AF374A">
                                    <w:t>rait tout les autres (exercice périlleux mais qui constitue un beau défi !)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D5E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0;text-align:left;margin-left:4.1pt;margin-top:67.5pt;width:497pt;height:8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">
                      <v:textbox>
                        <w:txbxContent>
                          <w:p w14:paraId="05A6989A" w14:textId="72EC32F2" w:rsidR="00B40431" w:rsidRDefault="00B40431">
                            <w:r>
                              <w:t xml:space="preserve">Note : </w:t>
                            </w:r>
                            <w:r w:rsidR="00A84257">
                              <w:t>N</w:t>
                            </w:r>
                            <w:r>
                              <w:t xml:space="preserve">ous avons opté </w:t>
                            </w:r>
                            <w:r w:rsidR="003E5915">
                              <w:t>pou</w:t>
                            </w:r>
                            <w:r>
                              <w:t xml:space="preserve">r l’identification et l’analyse de </w:t>
                            </w:r>
                            <w:r w:rsidRPr="003E5915">
                              <w:rPr>
                                <w:i/>
                                <w:iCs/>
                              </w:rPr>
                              <w:t>messages</w:t>
                            </w:r>
                            <w:r>
                              <w:t xml:space="preserve"> qu</w:t>
                            </w:r>
                            <w:r w:rsidR="003E5915">
                              <w:t>e l</w:t>
                            </w:r>
                            <w:r>
                              <w:t xml:space="preserve">’on retrouve en ligne dans le discours </w:t>
                            </w:r>
                            <w:r w:rsidR="00AA5F0C">
                              <w:t xml:space="preserve">social qui atteint les jeunes. </w:t>
                            </w:r>
                            <w:proofErr w:type="gramStart"/>
                            <w:r w:rsidR="00AA5F0C">
                              <w:t>Par contre</w:t>
                            </w:r>
                            <w:proofErr w:type="gramEnd"/>
                            <w:r w:rsidR="00AA5F0C">
                              <w:t xml:space="preserve">, selon l’approche et le vocabulaire préconisés en classe, il est possible de travailler </w:t>
                            </w:r>
                            <w:r w:rsidR="003E5915">
                              <w:t xml:space="preserve">plutôt </w:t>
                            </w:r>
                            <w:r w:rsidR="00AA5F0C">
                              <w:t>sur les concepts qui ressortent des éléments du discours</w:t>
                            </w:r>
                            <w:r w:rsidR="009B09E2">
                              <w:t>, et même, de tenter avec les élèves d’identifier un concept principal qui englobe</w:t>
                            </w:r>
                            <w:r w:rsidR="00AF374A">
                              <w:t>rait tout les autres (exercice périlleux mais qui constitue un beau défi !)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E162A">
              <w:rPr>
                <w:rFonts w:asciiTheme="minorHAnsi" w:eastAsia="Times New Roman" w:hAnsiTheme="minorHAnsi" w:cstheme="minorHAnsi"/>
                <w:bCs/>
                <w:color w:val="000000"/>
              </w:rPr>
              <w:t>Présenter à la classe les mèmes, gifs et courtes vidéos reçues</w:t>
            </w:r>
            <w:r w:rsidR="008F7DB2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(il est possible d’</w:t>
            </w:r>
            <w:r w:rsidR="00736DE1">
              <w:rPr>
                <w:rFonts w:asciiTheme="minorHAnsi" w:eastAsia="Times New Roman" w:hAnsiTheme="minorHAnsi" w:cstheme="minorHAnsi"/>
                <w:bCs/>
                <w:color w:val="000000"/>
              </w:rPr>
              <w:t>ouvrir</w:t>
            </w:r>
            <w:r w:rsidR="008F7DB2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directement</w:t>
            </w:r>
            <w:r w:rsidR="00736DE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le dossier </w:t>
            </w:r>
            <w:r w:rsidR="00C1141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dans Windows Explorer, par exemple, </w:t>
            </w:r>
            <w:r w:rsidR="00736DE1">
              <w:rPr>
                <w:rFonts w:asciiTheme="minorHAnsi" w:eastAsia="Times New Roman" w:hAnsiTheme="minorHAnsi" w:cstheme="minorHAnsi"/>
                <w:bCs/>
                <w:color w:val="000000"/>
              </w:rPr>
              <w:t>et de faire défiler les éléments)</w:t>
            </w:r>
            <w:r w:rsidR="008E162A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. Expliquer aux élèves que </w:t>
            </w:r>
            <w:r w:rsidR="00B16797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cette collecte va leur permettre d’établir un portrait général </w:t>
            </w:r>
            <w:r w:rsidR="001D22D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« d’ici et maintenant » </w:t>
            </w:r>
            <w:r w:rsidR="00B16797">
              <w:rPr>
                <w:rFonts w:asciiTheme="minorHAnsi" w:eastAsia="Times New Roman" w:hAnsiTheme="minorHAnsi" w:cstheme="minorHAnsi"/>
                <w:bCs/>
                <w:color w:val="000000"/>
              </w:rPr>
              <w:t>des messages les plus courants</w:t>
            </w:r>
            <w:r w:rsidR="006F6DA9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, </w:t>
            </w:r>
            <w:r w:rsidR="00D456A9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donc </w:t>
            </w:r>
            <w:r w:rsidR="001D22D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le plus souvent </w:t>
            </w:r>
            <w:r w:rsidR="006F6DA9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transmis aux jeunes et vus par les jeunes, sur les relations amoureuses. </w:t>
            </w:r>
          </w:p>
          <w:p w14:paraId="00ED9F69" w14:textId="77777777" w:rsidR="00AF374A" w:rsidRDefault="00AF374A" w:rsidP="00AF3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14:paraId="283C9896" w14:textId="5232C648" w:rsidR="00692A58" w:rsidRPr="007534AC" w:rsidRDefault="00E75AE8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Activité 1 – </w:t>
            </w:r>
            <w:r w:rsidR="00C2790B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I</w:t>
            </w:r>
            <w:r w:rsidR="00116600"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dentifi</w:t>
            </w:r>
            <w:r w:rsidR="00C2790B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cation d</w:t>
            </w:r>
            <w:r w:rsidR="00116600"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es messages</w:t>
            </w:r>
            <w:r w:rsidR="00A517CC"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 : </w:t>
            </w:r>
            <w:r w:rsidR="00692A58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>Pour commencer, montrer à la classe un m</w:t>
            </w:r>
            <w:r w:rsidR="00EF693F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>è</w:t>
            </w:r>
            <w:r w:rsidR="00692A58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>me très viral : celui de l’homme</w:t>
            </w:r>
            <w:r w:rsidR="00C444B0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qui regarde une femme passer, sa copine réagissant </w:t>
            </w:r>
            <w:r w:rsidR="00905391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>mal</w:t>
            </w:r>
            <w:r w:rsidR="009D224D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0F5F8B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- </w:t>
            </w:r>
            <w:r w:rsidR="009D224D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de Antonio </w:t>
            </w:r>
            <w:proofErr w:type="spellStart"/>
            <w:r w:rsidR="009D224D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>Guillem</w:t>
            </w:r>
            <w:proofErr w:type="spellEnd"/>
            <w:r w:rsidR="00905391" w:rsidRPr="00901DB1">
              <w:rPr>
                <w:rFonts w:asciiTheme="minorHAnsi" w:eastAsia="Times New Roman" w:hAnsiTheme="minorHAnsi" w:cstheme="minorHAnsi"/>
                <w:bCs/>
                <w:color w:val="000000"/>
              </w:rPr>
              <w:t>.</w:t>
            </w:r>
            <w:r w:rsidR="0090539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Demander aux élèves : </w:t>
            </w:r>
            <w:r w:rsidR="00905391" w:rsidRPr="00562200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quels messages ce m</w:t>
            </w:r>
            <w:r w:rsidR="00562200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è</w:t>
            </w:r>
            <w:r w:rsidR="00905391" w:rsidRPr="00562200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me envoie-t-il?</w:t>
            </w:r>
            <w:r w:rsidR="007534A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="007534AC" w:rsidRPr="009245DD">
              <w:rPr>
                <w:b/>
                <w:bCs/>
                <w:color w:val="C45911" w:themeColor="accent2" w:themeShade="BF"/>
              </w:rPr>
              <w:t xml:space="preserve">(Diapo </w:t>
            </w:r>
            <w:r w:rsidR="007534AC">
              <w:rPr>
                <w:b/>
                <w:bCs/>
                <w:color w:val="C45911" w:themeColor="accent2" w:themeShade="BF"/>
              </w:rPr>
              <w:t>4</w:t>
            </w:r>
            <w:r w:rsidR="0010478D">
              <w:rPr>
                <w:b/>
                <w:bCs/>
                <w:color w:val="C45911" w:themeColor="accent2" w:themeShade="BF"/>
              </w:rPr>
              <w:t xml:space="preserve"> – écrire les réponses sur la diapo</w:t>
            </w:r>
            <w:r w:rsidR="007534AC" w:rsidRPr="009245DD">
              <w:rPr>
                <w:b/>
                <w:bCs/>
                <w:color w:val="C45911" w:themeColor="accent2" w:themeShade="BF"/>
              </w:rPr>
              <w:t>)</w:t>
            </w:r>
          </w:p>
          <w:p w14:paraId="10307F18" w14:textId="3E3F81EE" w:rsidR="00562200" w:rsidRPr="00C444B0" w:rsidRDefault="00FD2043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Exemples de p</w:t>
            </w:r>
            <w:r w:rsidR="00562200">
              <w:rPr>
                <w:rFonts w:asciiTheme="minorHAnsi" w:eastAsia="Times New Roman" w:hAnsiTheme="minorHAnsi" w:cstheme="minorHAnsi"/>
                <w:bCs/>
                <w:color w:val="000000"/>
              </w:rPr>
              <w:t>istes de réponses 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possibles </w:t>
            </w:r>
            <w:r w:rsidR="0056220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: </w:t>
            </w:r>
            <w:r w:rsidR="00D924E2">
              <w:rPr>
                <w:rFonts w:asciiTheme="minorHAnsi" w:eastAsia="Times New Roman" w:hAnsiTheme="minorHAnsi" w:cstheme="minorHAnsi"/>
                <w:bCs/>
                <w:color w:val="000000"/>
              </w:rPr>
              <w:t>L</w:t>
            </w:r>
            <w:r w:rsidR="0056220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es hommes ont tendance à regarder les belles femmes même s’ils sont en couple. Les femmes en couple n’aiment pas que leur conjoint regarde d’autres femmes. </w:t>
            </w:r>
            <w:r w:rsidR="00D924E2">
              <w:rPr>
                <w:rFonts w:asciiTheme="minorHAnsi" w:eastAsia="Times New Roman" w:hAnsiTheme="minorHAnsi" w:cstheme="minorHAnsi"/>
                <w:bCs/>
                <w:color w:val="000000"/>
              </w:rPr>
              <w:t>À noter que ce m</w:t>
            </w:r>
            <w:r w:rsidR="002D54A5">
              <w:rPr>
                <w:rFonts w:asciiTheme="minorHAnsi" w:eastAsia="Times New Roman" w:hAnsiTheme="minorHAnsi" w:cstheme="minorHAnsi"/>
                <w:bCs/>
                <w:color w:val="000000"/>
              </w:rPr>
              <w:t>è</w:t>
            </w:r>
            <w:r w:rsidR="00D924E2">
              <w:rPr>
                <w:rFonts w:asciiTheme="minorHAnsi" w:eastAsia="Times New Roman" w:hAnsiTheme="minorHAnsi" w:cstheme="minorHAnsi"/>
                <w:bCs/>
                <w:color w:val="000000"/>
              </w:rPr>
              <w:t>me présente trois personnes blanches dont un couple hétérosexuel.</w:t>
            </w:r>
          </w:p>
          <w:p w14:paraId="5A20800D" w14:textId="32ECD1F5" w:rsidR="00E75AE8" w:rsidRPr="00125EC6" w:rsidRDefault="00A517CC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</w:pPr>
            <w:r w:rsidRPr="00857971">
              <w:rPr>
                <w:rFonts w:asciiTheme="minorHAnsi" w:eastAsia="Times New Roman" w:hAnsiTheme="minorHAnsi" w:cstheme="minorHAnsi"/>
                <w:b/>
                <w:color w:val="000000"/>
              </w:rPr>
              <w:t>Former des équipes.</w:t>
            </w:r>
            <w:r w:rsidRPr="00A517C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Distribuer à chacune quelques mèmes, gifs et vidéos.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(</w:t>
            </w:r>
            <w:r w:rsidR="0069700E">
              <w:rPr>
                <w:rFonts w:asciiTheme="minorHAnsi" w:eastAsia="Times New Roman" w:hAnsiTheme="minorHAnsi" w:cstheme="minorHAnsi"/>
                <w:bCs/>
                <w:color w:val="000000"/>
              </w:rPr>
              <w:t>Par exemple, si 1</w:t>
            </w:r>
            <w:r w:rsidR="001A7EA1">
              <w:rPr>
                <w:rFonts w:asciiTheme="minorHAnsi" w:eastAsia="Times New Roman" w:hAnsiTheme="minorHAnsi" w:cstheme="minorHAnsi"/>
                <w:bCs/>
                <w:color w:val="000000"/>
              </w:rPr>
              <w:t>5</w:t>
            </w:r>
            <w:r w:rsidR="0069700E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mèmes, gifs et vidéos </w:t>
            </w:r>
            <w:r w:rsidR="0097427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différents </w:t>
            </w:r>
            <w:r w:rsidR="0069700E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ont été </w:t>
            </w:r>
            <w:r w:rsidR="0072761A">
              <w:rPr>
                <w:rFonts w:asciiTheme="minorHAnsi" w:eastAsia="Times New Roman" w:hAnsiTheme="minorHAnsi" w:cstheme="minorHAnsi"/>
                <w:bCs/>
                <w:color w:val="000000"/>
              </w:rPr>
              <w:t>reçus</w:t>
            </w:r>
            <w:r w:rsidR="002B28E4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dans un groupe de 30 élèves</w:t>
            </w:r>
            <w:r w:rsidR="0069700E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, on peut former </w:t>
            </w:r>
            <w:r w:rsidR="009836E3">
              <w:rPr>
                <w:rFonts w:asciiTheme="minorHAnsi" w:eastAsia="Times New Roman" w:hAnsiTheme="minorHAnsi" w:cstheme="minorHAnsi"/>
                <w:bCs/>
                <w:color w:val="000000"/>
              </w:rPr>
              <w:t>10</w:t>
            </w:r>
            <w:r w:rsidR="0069700E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équipes de 3 élèves</w:t>
            </w:r>
            <w:r w:rsidR="0072761A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et distribuer </w:t>
            </w:r>
            <w:r w:rsidR="009836E3">
              <w:rPr>
                <w:rFonts w:asciiTheme="minorHAnsi" w:eastAsia="Times New Roman" w:hAnsiTheme="minorHAnsi" w:cstheme="minorHAnsi"/>
                <w:bCs/>
                <w:color w:val="000000"/>
              </w:rPr>
              <w:t>trois</w:t>
            </w:r>
            <w:r w:rsidR="0072761A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mèmes, gifs et vidéos par équipe</w:t>
            </w:r>
            <w:r w:rsidR="00C750A5">
              <w:rPr>
                <w:rFonts w:asciiTheme="minorHAnsi" w:eastAsia="Times New Roman" w:hAnsiTheme="minorHAnsi" w:cstheme="minorHAnsi"/>
                <w:bCs/>
                <w:color w:val="000000"/>
              </w:rPr>
              <w:t>, et chaque trio de publications sera distribué deux fois</w:t>
            </w:r>
            <w:r w:rsidR="005850F0">
              <w:rPr>
                <w:rFonts w:asciiTheme="minorHAnsi" w:eastAsia="Times New Roman" w:hAnsiTheme="minorHAnsi" w:cstheme="minorHAnsi"/>
                <w:bCs/>
                <w:color w:val="000000"/>
              </w:rPr>
              <w:t>). Fournir la consigne suivante :</w:t>
            </w:r>
            <w:r w:rsidR="0078791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9772FE" w:rsidRPr="009772F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Identifiez quels messages sous-tendent ces mèmes et ces autres publications. Notez aussi qui est représenté, et dans quel type de relation (ex. couple blanc hétérosexuel). </w:t>
            </w:r>
            <w:r w:rsidR="004A171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Voir </w:t>
            </w:r>
            <w:r w:rsidR="003D347B">
              <w:rPr>
                <w:rFonts w:asciiTheme="minorHAnsi" w:eastAsia="Times New Roman" w:hAnsiTheme="minorHAnsi" w:cstheme="minorHAnsi"/>
                <w:b/>
                <w:color w:val="000000"/>
              </w:rPr>
              <w:t>Question de discussion 1).</w:t>
            </w:r>
            <w:r w:rsidR="00647DC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(</w:t>
            </w:r>
            <w:r w:rsidR="00647DC9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Annexe A)</w:t>
            </w:r>
            <w:r w:rsidR="00B966E8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966E8" w:rsidRPr="00DB035C">
              <w:rPr>
                <w:b/>
                <w:bCs/>
                <w:color w:val="C45911" w:themeColor="accent2" w:themeShade="BF"/>
              </w:rPr>
              <w:t>(Diapo 5)</w:t>
            </w:r>
          </w:p>
          <w:p w14:paraId="6C9D6033" w14:textId="3619C57A" w:rsidR="005850F0" w:rsidRDefault="002C47C3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Animer ensuite </w:t>
            </w:r>
            <w:r w:rsidRPr="00857971">
              <w:rPr>
                <w:rFonts w:asciiTheme="minorHAnsi" w:eastAsia="Times New Roman" w:hAnsiTheme="minorHAnsi" w:cstheme="minorHAnsi"/>
                <w:b/>
                <w:color w:val="000000"/>
              </w:rPr>
              <w:t>une plénière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. </w:t>
            </w:r>
            <w:r w:rsidRPr="006E32B1">
              <w:rPr>
                <w:rFonts w:asciiTheme="minorHAnsi" w:eastAsia="Times New Roman" w:hAnsiTheme="minorHAnsi" w:cstheme="minorHAnsi"/>
                <w:bCs/>
                <w:color w:val="000000"/>
              </w:rPr>
              <w:t>Noter au tableau les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réponses</w:t>
            </w:r>
            <w:r w:rsidR="00C70E6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(les messages identifiés)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et</w:t>
            </w:r>
            <w:r w:rsidR="005017F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compter la fréquence de celles-ci (par exemple, si la jalousie apparaît dans 6 messages différents, </w:t>
            </w:r>
            <w:r w:rsidR="00F1255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écrire </w:t>
            </w:r>
            <w:r w:rsidR="00DB4AD7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« </w:t>
            </w:r>
            <w:r w:rsidR="00F1255C">
              <w:rPr>
                <w:rFonts w:asciiTheme="minorHAnsi" w:eastAsia="Times New Roman" w:hAnsiTheme="minorHAnsi" w:cstheme="minorHAnsi"/>
                <w:bCs/>
                <w:color w:val="000000"/>
              </w:rPr>
              <w:t>Jalousie (6)</w:t>
            </w:r>
            <w:r w:rsidR="00DB4AD7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»</w:t>
            </w:r>
            <w:r w:rsidR="00F1255C">
              <w:rPr>
                <w:rFonts w:asciiTheme="minorHAnsi" w:eastAsia="Times New Roman" w:hAnsiTheme="minorHAnsi" w:cstheme="minorHAnsi"/>
                <w:bCs/>
                <w:color w:val="000000"/>
              </w:rPr>
              <w:t>.</w:t>
            </w:r>
            <w:r w:rsidR="002F03F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C2271F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Conserver </w:t>
            </w:r>
            <w:r w:rsidR="006E32B1">
              <w:rPr>
                <w:rFonts w:asciiTheme="minorHAnsi" w:eastAsia="Times New Roman" w:hAnsiTheme="minorHAnsi" w:cstheme="minorHAnsi"/>
                <w:bCs/>
                <w:color w:val="000000"/>
              </w:rPr>
              <w:t>les réponses (enregistrer les notes prises au tableau).</w:t>
            </w:r>
          </w:p>
          <w:p w14:paraId="709E723F" w14:textId="6D3772EE" w:rsidR="002604AF" w:rsidRDefault="001C2CCF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1C2CCF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Activité 2 – Analyse </w:t>
            </w:r>
            <w:r w:rsidR="008C6CB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et constat(s) </w:t>
            </w:r>
            <w:r w:rsidRPr="001C2CCF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: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DB4AD7">
              <w:rPr>
                <w:rFonts w:asciiTheme="minorHAnsi" w:eastAsia="Times New Roman" w:hAnsiTheme="minorHAnsi" w:cstheme="minorHAnsi"/>
                <w:bCs/>
                <w:color w:val="000000"/>
              </w:rPr>
              <w:t>Inviter la classe à analyser le tableau des réponses</w:t>
            </w:r>
            <w:r w:rsidR="00C70E6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(les messages identifiés)</w:t>
            </w:r>
            <w:r w:rsidR="00DB4AD7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. </w:t>
            </w:r>
          </w:p>
          <w:p w14:paraId="428135FE" w14:textId="03D58B27" w:rsidR="002604AF" w:rsidRDefault="002604AF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Poser d’abord</w:t>
            </w:r>
            <w:r w:rsidR="00857971">
              <w:rPr>
                <w:rFonts w:asciiTheme="minorHAnsi" w:eastAsia="Times New Roman" w:hAnsiTheme="minorHAnsi" w:cstheme="minorHAnsi"/>
                <w:bCs/>
                <w:color w:val="000000"/>
              </w:rPr>
              <w:t>, en grand groupe,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281141">
              <w:rPr>
                <w:rFonts w:asciiTheme="minorHAnsi" w:eastAsia="Times New Roman" w:hAnsiTheme="minorHAnsi" w:cstheme="minorHAnsi"/>
                <w:bCs/>
                <w:color w:val="000000"/>
              </w:rPr>
              <w:t>la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question suivante : </w:t>
            </w:r>
            <w:r w:rsidR="00DB4AD7" w:rsidRPr="00DB4AD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Qu’est-ce qui ressort des messages viraux que voient passer les jeunes? </w:t>
            </w:r>
            <w:r w:rsidR="0081065D" w:rsidRPr="009245DD">
              <w:rPr>
                <w:b/>
                <w:bCs/>
                <w:color w:val="C45911" w:themeColor="accent2" w:themeShade="BF"/>
              </w:rPr>
              <w:t xml:space="preserve">(Diapo </w:t>
            </w:r>
            <w:r w:rsidR="0081065D">
              <w:rPr>
                <w:b/>
                <w:bCs/>
                <w:color w:val="C45911" w:themeColor="accent2" w:themeShade="BF"/>
              </w:rPr>
              <w:t>6</w:t>
            </w:r>
            <w:r w:rsidR="0081065D" w:rsidRPr="009245DD">
              <w:rPr>
                <w:b/>
                <w:bCs/>
                <w:color w:val="C45911" w:themeColor="accent2" w:themeShade="BF"/>
              </w:rPr>
              <w:t>)</w:t>
            </w:r>
          </w:p>
          <w:p w14:paraId="79F73048" w14:textId="1B23F70B" w:rsidR="00F12E2D" w:rsidRPr="00F12E2D" w:rsidRDefault="00C9260E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Exemples de pistes de réponses possibles : </w:t>
            </w:r>
            <w:r w:rsidR="00F12E2D">
              <w:rPr>
                <w:rFonts w:asciiTheme="minorHAnsi" w:eastAsia="Times New Roman" w:hAnsiTheme="minorHAnsi" w:cstheme="minorHAnsi"/>
                <w:bCs/>
                <w:color w:val="000000"/>
              </w:rPr>
              <w:t>les relations amoureuses impliquent une certaine possessi</w:t>
            </w:r>
            <w:r w:rsidR="00B50078">
              <w:rPr>
                <w:rFonts w:asciiTheme="minorHAnsi" w:eastAsia="Times New Roman" w:hAnsiTheme="minorHAnsi" w:cstheme="minorHAnsi"/>
                <w:bCs/>
                <w:color w:val="000000"/>
              </w:rPr>
              <w:t>vité. Il faut correspondre aux standard</w:t>
            </w:r>
            <w:r w:rsidR="007358C3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 w:rsidR="00B50078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 beauté pour être en couple. </w:t>
            </w:r>
            <w:r w:rsidR="007358C3">
              <w:rPr>
                <w:rFonts w:asciiTheme="minorHAnsi" w:eastAsia="Times New Roman" w:hAnsiTheme="minorHAnsi" w:cstheme="minorHAnsi"/>
                <w:bCs/>
                <w:color w:val="000000"/>
              </w:rPr>
              <w:t>Les couples sont tous hété</w:t>
            </w:r>
            <w:r w:rsidR="002052E2">
              <w:rPr>
                <w:rFonts w:asciiTheme="minorHAnsi" w:eastAsia="Times New Roman" w:hAnsiTheme="minorHAnsi" w:cstheme="minorHAnsi"/>
                <w:bCs/>
                <w:color w:val="000000"/>
              </w:rPr>
              <w:t>ro</w:t>
            </w:r>
            <w:r w:rsidR="007358C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sexuels. </w:t>
            </w:r>
          </w:p>
          <w:p w14:paraId="2C8402D5" w14:textId="189CB4CE" w:rsidR="00DB4AD7" w:rsidRPr="00DB4AD7" w:rsidRDefault="002604AF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</w:pPr>
            <w:r w:rsidRPr="002604AF">
              <w:rPr>
                <w:rFonts w:asciiTheme="minorHAnsi" w:eastAsia="Times New Roman" w:hAnsiTheme="minorHAnsi" w:cstheme="minorHAnsi"/>
                <w:bCs/>
                <w:color w:val="000000"/>
              </w:rPr>
              <w:lastRenderedPageBreak/>
              <w:t>Poser ensuite celles-ci :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="00F82E76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Est-ce que l’ensembl</w:t>
            </w:r>
            <w:r w:rsidR="00A53AD1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e des jeunes du Québec peuvent se sentir représentés par ces images? </w:t>
            </w:r>
            <w:r w:rsidR="006C7C08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Si non, pourquoi?</w:t>
            </w:r>
            <w:r w:rsidR="0081065D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="0081065D" w:rsidRPr="009245DD">
              <w:rPr>
                <w:b/>
                <w:bCs/>
                <w:color w:val="C45911" w:themeColor="accent2" w:themeShade="BF"/>
              </w:rPr>
              <w:t xml:space="preserve">(Diapo </w:t>
            </w:r>
            <w:r w:rsidR="0081065D">
              <w:rPr>
                <w:b/>
                <w:bCs/>
                <w:color w:val="C45911" w:themeColor="accent2" w:themeShade="BF"/>
              </w:rPr>
              <w:t>6</w:t>
            </w:r>
            <w:r w:rsidR="0081065D" w:rsidRPr="009245DD">
              <w:rPr>
                <w:b/>
                <w:bCs/>
                <w:color w:val="C45911" w:themeColor="accent2" w:themeShade="BF"/>
              </w:rPr>
              <w:t>)</w:t>
            </w:r>
          </w:p>
          <w:p w14:paraId="1FCF00BE" w14:textId="0FDC8F60" w:rsidR="00BF2A12" w:rsidRDefault="00C9260E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Exemples de pistes de réponses possibles </w:t>
            </w:r>
            <w:r w:rsidR="00233C05">
              <w:rPr>
                <w:rFonts w:asciiTheme="minorHAnsi" w:eastAsia="Times New Roman" w:hAnsiTheme="minorHAnsi" w:cstheme="minorHAnsi"/>
                <w:bCs/>
                <w:color w:val="000000"/>
              </w:rPr>
              <w:t>: Les personnes</w:t>
            </w:r>
            <w:r w:rsidR="00312FF0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 la communauté LGBTQIA2* sont sous-représentées. Les personnes racisées également.</w:t>
            </w:r>
            <w:r w:rsidR="0028114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DF599A">
              <w:rPr>
                <w:rFonts w:asciiTheme="minorHAnsi" w:eastAsia="Times New Roman" w:hAnsiTheme="minorHAnsi" w:cstheme="minorHAnsi"/>
                <w:bCs/>
                <w:color w:val="000000"/>
              </w:rPr>
              <w:t>Il n’y a pas de personnes en situation de handicap.</w:t>
            </w:r>
          </w:p>
          <w:p w14:paraId="65431838" w14:textId="220ECDAB" w:rsidR="00BF2A12" w:rsidRDefault="002052E2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Dernière</w:t>
            </w:r>
            <w:r w:rsidR="00762B3D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question</w:t>
            </w:r>
            <w:r w:rsidR="00762B3D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 la tâche 1 : </w:t>
            </w:r>
            <w:r w:rsidR="00DF599A" w:rsidRPr="00F86030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Quels constats pouvez-vous tirer de </w:t>
            </w:r>
            <w:r w:rsidR="0022423A" w:rsidRPr="00F86030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l’analyse faite par la classe de tous les messages identifiés?</w:t>
            </w:r>
            <w:r w:rsidR="00F86030" w:rsidRPr="00F86030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Quels impacts peut-il y avoir sur les jeunes qui voient passer ces messages?</w:t>
            </w:r>
            <w:r w:rsidR="00DF599A" w:rsidRPr="00DF599A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C87075" w:rsidRPr="009245DD">
              <w:rPr>
                <w:b/>
                <w:bCs/>
                <w:color w:val="C45911" w:themeColor="accent2" w:themeShade="BF"/>
              </w:rPr>
              <w:t xml:space="preserve">(Diapo </w:t>
            </w:r>
            <w:r w:rsidR="00C87075">
              <w:rPr>
                <w:b/>
                <w:bCs/>
                <w:color w:val="C45911" w:themeColor="accent2" w:themeShade="BF"/>
              </w:rPr>
              <w:t>7</w:t>
            </w:r>
            <w:r w:rsidR="00C87075" w:rsidRPr="009245DD">
              <w:rPr>
                <w:b/>
                <w:bCs/>
                <w:color w:val="C45911" w:themeColor="accent2" w:themeShade="BF"/>
              </w:rPr>
              <w:t>)</w:t>
            </w:r>
          </w:p>
          <w:p w14:paraId="64710B9E" w14:textId="19066E14" w:rsidR="00C60D7B" w:rsidRDefault="00C9260E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Exemple de piste</w:t>
            </w:r>
            <w:r w:rsidR="00E15B2A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 réponse possible</w:t>
            </w:r>
            <w:r w:rsidR="00E15B2A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C60D7B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: </w:t>
            </w:r>
            <w:r w:rsidR="00833ED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il y a </w:t>
            </w:r>
            <w:r w:rsidR="0039362B">
              <w:rPr>
                <w:rFonts w:asciiTheme="minorHAnsi" w:eastAsia="Times New Roman" w:hAnsiTheme="minorHAnsi" w:cstheme="minorHAnsi"/>
                <w:bCs/>
                <w:color w:val="000000"/>
              </w:rPr>
              <w:t>des normes sociales</w:t>
            </w:r>
            <w:r w:rsidR="00833ED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600D22">
              <w:rPr>
                <w:rFonts w:asciiTheme="minorHAnsi" w:eastAsia="Times New Roman" w:hAnsiTheme="minorHAnsi" w:cstheme="minorHAnsi"/>
                <w:bCs/>
                <w:color w:val="000000"/>
              </w:rPr>
              <w:t>concernant</w:t>
            </w:r>
            <w:r w:rsidR="00833ED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ce que devrait être une relation amoureuse. </w:t>
            </w:r>
            <w:r w:rsidR="00E15B2A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On prend des choses pour acquis, par exemple qu’il est normal et même recommandé de ressentir de la jalousie</w:t>
            </w:r>
            <w:r w:rsidR="00893C59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. On </w:t>
            </w:r>
            <w:r w:rsidR="00B211C3">
              <w:rPr>
                <w:rFonts w:asciiTheme="minorHAnsi" w:eastAsia="Times New Roman" w:hAnsiTheme="minorHAnsi" w:cstheme="minorHAnsi"/>
                <w:bCs/>
                <w:color w:val="000000"/>
              </w:rPr>
              <w:t>voit surtout des personnes qui se ressemblent (blanches, hétérosexuelles, sans handicap,</w:t>
            </w:r>
            <w:r w:rsidR="00013B1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etc.), ce qui signifie qu’on ne peut pas toujours s’y identifier. On peut se sentir mal de ne pas leur ressembler. </w:t>
            </w:r>
            <w:r w:rsidR="00C06CC1">
              <w:rPr>
                <w:rFonts w:asciiTheme="minorHAnsi" w:eastAsia="Times New Roman" w:hAnsiTheme="minorHAnsi" w:cstheme="minorHAnsi"/>
                <w:bCs/>
                <w:color w:val="000000"/>
              </w:rPr>
              <w:t>On peut ressentir le désir d’être comme dans leur situation</w:t>
            </w:r>
            <w:r w:rsidR="00705412">
              <w:rPr>
                <w:rFonts w:asciiTheme="minorHAnsi" w:eastAsia="Times New Roman" w:hAnsiTheme="minorHAnsi" w:cstheme="minorHAnsi"/>
                <w:bCs/>
                <w:color w:val="000000"/>
              </w:rPr>
              <w:t>. Etc.</w:t>
            </w:r>
          </w:p>
          <w:p w14:paraId="6EF7E3EE" w14:textId="1C43DC73" w:rsidR="00705412" w:rsidRPr="00125EC6" w:rsidRDefault="006F74A5" w:rsidP="0070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</w:pPr>
            <w:r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Suggestion : Inviter les élèves à répondre à c</w:t>
            </w:r>
            <w:r w:rsidR="006D27B5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es</w:t>
            </w:r>
            <w:r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84618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dernière</w:t>
            </w:r>
            <w:r w:rsidR="006D27B5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s</w:t>
            </w:r>
            <w:r w:rsidR="00B84618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question</w:t>
            </w:r>
            <w:r w:rsidR="006D27B5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s</w:t>
            </w:r>
            <w:r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par écrit</w:t>
            </w:r>
            <w:r w:rsidR="00966F3A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, en équipe</w:t>
            </w:r>
            <w:r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. Cette trace écrite pourrait servir d’évaluation de la compétence 1.</w:t>
            </w:r>
            <w:r w:rsidR="00B84618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84618" w:rsidRPr="0070541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Voir </w:t>
            </w:r>
            <w:r w:rsidR="00705412" w:rsidRPr="00705412">
              <w:rPr>
                <w:rFonts w:asciiTheme="minorHAnsi" w:eastAsia="Times New Roman" w:hAnsiTheme="minorHAnsi" w:cstheme="minorHAnsi"/>
                <w:b/>
                <w:color w:val="000000"/>
              </w:rPr>
              <w:t>Question de</w:t>
            </w:r>
            <w:r w:rsidR="0070541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réflexion 2). (</w:t>
            </w:r>
            <w:r w:rsidR="00705412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Annexe A)</w:t>
            </w:r>
            <w:r w:rsidR="001F197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503EF5" w:rsidRPr="009245DD">
              <w:rPr>
                <w:b/>
                <w:bCs/>
                <w:color w:val="C45911" w:themeColor="accent2" w:themeShade="BF"/>
              </w:rPr>
              <w:t xml:space="preserve">(Diapo </w:t>
            </w:r>
            <w:r w:rsidR="00503EF5">
              <w:rPr>
                <w:b/>
                <w:bCs/>
                <w:color w:val="C45911" w:themeColor="accent2" w:themeShade="BF"/>
              </w:rPr>
              <w:t>7</w:t>
            </w:r>
            <w:r w:rsidR="00503EF5" w:rsidRPr="009245DD">
              <w:rPr>
                <w:b/>
                <w:bCs/>
                <w:color w:val="C45911" w:themeColor="accent2" w:themeShade="BF"/>
              </w:rPr>
              <w:t>)</w:t>
            </w:r>
          </w:p>
          <w:p w14:paraId="283AA59D" w14:textId="36F00797" w:rsidR="006F74A5" w:rsidRPr="00D41D64" w:rsidRDefault="006F74A5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679ECA9" w14:textId="1F3DE950" w:rsidR="002052E2" w:rsidRDefault="00EF693F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</w:rPr>
            </w:pPr>
            <w:r w:rsidRPr="0012391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Tâche </w:t>
            </w:r>
            <w:r w:rsidR="00833ED3">
              <w:rPr>
                <w:rFonts w:asciiTheme="minorHAnsi" w:eastAsia="Times New Roman" w:hAnsiTheme="minorHAnsi" w:cstheme="minorHAnsi"/>
                <w:b/>
                <w:color w:val="000000"/>
              </w:rPr>
              <w:t>2</w:t>
            </w:r>
            <w:r w:rsidRPr="0012391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(</w:t>
            </w:r>
            <w:r w:rsidR="009E23F2">
              <w:rPr>
                <w:rFonts w:asciiTheme="minorHAnsi" w:eastAsia="Times New Roman" w:hAnsiTheme="minorHAnsi" w:cstheme="minorHAnsi"/>
                <w:b/>
                <w:color w:val="000000"/>
              </w:rPr>
              <w:t>75</w:t>
            </w:r>
            <w:r w:rsidRPr="0012391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min.) :</w:t>
            </w:r>
            <w:r w:rsidR="004179F5">
              <w:t xml:space="preserve"> </w:t>
            </w:r>
            <w:r w:rsidR="004179F5" w:rsidRPr="001C2CCF">
              <w:rPr>
                <w:b/>
                <w:bCs/>
              </w:rPr>
              <w:t xml:space="preserve">Différences ou similitudes entre </w:t>
            </w:r>
            <w:r w:rsidR="00EC26B2">
              <w:rPr>
                <w:b/>
                <w:bCs/>
              </w:rPr>
              <w:t xml:space="preserve">les </w:t>
            </w:r>
            <w:r w:rsidR="004179F5" w:rsidRPr="001C2CCF">
              <w:rPr>
                <w:b/>
                <w:bCs/>
              </w:rPr>
              <w:t>données de la classe</w:t>
            </w:r>
            <w:r w:rsidR="00F715A4">
              <w:rPr>
                <w:b/>
                <w:bCs/>
              </w:rPr>
              <w:t>,</w:t>
            </w:r>
            <w:r w:rsidR="004179F5" w:rsidRPr="001C2CCF">
              <w:rPr>
                <w:b/>
                <w:bCs/>
              </w:rPr>
              <w:t xml:space="preserve"> </w:t>
            </w:r>
            <w:r w:rsidR="00EC26B2">
              <w:rPr>
                <w:b/>
                <w:bCs/>
              </w:rPr>
              <w:t xml:space="preserve">les </w:t>
            </w:r>
            <w:r w:rsidR="004179F5" w:rsidRPr="001C2CCF">
              <w:rPr>
                <w:b/>
                <w:bCs/>
              </w:rPr>
              <w:t>messages viraux</w:t>
            </w:r>
            <w:r w:rsidR="00F715A4">
              <w:rPr>
                <w:b/>
                <w:bCs/>
              </w:rPr>
              <w:t xml:space="preserve"> et les données de l’étude P</w:t>
            </w:r>
            <w:r w:rsidR="004102FB">
              <w:rPr>
                <w:b/>
                <w:bCs/>
              </w:rPr>
              <w:t>AJ de 2011-2014</w:t>
            </w:r>
          </w:p>
          <w:p w14:paraId="2C0013D4" w14:textId="4CB7B00E" w:rsidR="00EC26B2" w:rsidRPr="00D5282C" w:rsidRDefault="00EC26B2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EC26B2">
              <w:t>Présenter maintenant</w:t>
            </w:r>
            <w:r>
              <w:t xml:space="preserve"> à la classe</w:t>
            </w:r>
            <w:r w:rsidRPr="00EC26B2">
              <w:t xml:space="preserve"> la compilation des réponses </w:t>
            </w:r>
            <w:r w:rsidR="008C6CBC">
              <w:t xml:space="preserve">de la question </w:t>
            </w:r>
            <w:r w:rsidRPr="00EC26B2">
              <w:t>posée au cours précédent</w:t>
            </w:r>
            <w:r>
              <w:t xml:space="preserve"> (</w:t>
            </w:r>
            <w:r w:rsidR="00796041" w:rsidRPr="00C43027">
              <w:rPr>
                <w:i/>
                <w:iCs/>
                <w:color w:val="000000"/>
              </w:rPr>
              <w:t xml:space="preserve">Écrivez trois mots que vous associez à la plus belle des expériences de relations amoureuses que vous avez </w:t>
            </w:r>
            <w:proofErr w:type="gramStart"/>
            <w:r w:rsidR="00796041" w:rsidRPr="00C43027">
              <w:rPr>
                <w:i/>
                <w:iCs/>
                <w:color w:val="000000"/>
              </w:rPr>
              <w:t>vécue</w:t>
            </w:r>
            <w:proofErr w:type="gramEnd"/>
            <w:r w:rsidR="00796041" w:rsidRPr="00C43027">
              <w:rPr>
                <w:i/>
                <w:iCs/>
                <w:color w:val="000000"/>
              </w:rPr>
              <w:t xml:space="preserve"> ou que vous aimeriez vivre.</w:t>
            </w:r>
            <w:r w:rsidR="00796041">
              <w:rPr>
                <w:i/>
                <w:iCs/>
                <w:color w:val="000000"/>
              </w:rPr>
              <w:t>)</w:t>
            </w:r>
            <w:r w:rsidR="00D5282C">
              <w:rPr>
                <w:i/>
                <w:iCs/>
                <w:color w:val="000000"/>
              </w:rPr>
              <w:t xml:space="preserve"> </w:t>
            </w:r>
            <w:r w:rsidR="00D5282C" w:rsidRPr="009245DD">
              <w:rPr>
                <w:b/>
                <w:bCs/>
                <w:color w:val="C45911" w:themeColor="accent2" w:themeShade="BF"/>
              </w:rPr>
              <w:t xml:space="preserve">(Diapo </w:t>
            </w:r>
            <w:r w:rsidR="001171A6">
              <w:rPr>
                <w:b/>
                <w:bCs/>
                <w:color w:val="C45911" w:themeColor="accent2" w:themeShade="BF"/>
              </w:rPr>
              <w:t>8</w:t>
            </w:r>
            <w:r w:rsidR="00D5282C">
              <w:rPr>
                <w:b/>
                <w:bCs/>
                <w:color w:val="C45911" w:themeColor="accent2" w:themeShade="BF"/>
              </w:rPr>
              <w:t xml:space="preserve"> – intégrer les résultats selon le modèle</w:t>
            </w:r>
            <w:r w:rsidR="0068101A">
              <w:rPr>
                <w:b/>
                <w:bCs/>
                <w:color w:val="C45911" w:themeColor="accent2" w:themeShade="BF"/>
              </w:rPr>
              <w:t xml:space="preserve"> de Google </w:t>
            </w:r>
            <w:proofErr w:type="spellStart"/>
            <w:r w:rsidR="0068101A">
              <w:rPr>
                <w:b/>
                <w:bCs/>
                <w:color w:val="C45911" w:themeColor="accent2" w:themeShade="BF"/>
              </w:rPr>
              <w:t>form</w:t>
            </w:r>
            <w:proofErr w:type="spellEnd"/>
            <w:r w:rsidR="0068101A">
              <w:rPr>
                <w:b/>
                <w:bCs/>
                <w:color w:val="C45911" w:themeColor="accent2" w:themeShade="BF"/>
              </w:rPr>
              <w:t xml:space="preserve">, </w:t>
            </w:r>
            <w:proofErr w:type="spellStart"/>
            <w:r w:rsidR="0068101A">
              <w:rPr>
                <w:b/>
                <w:bCs/>
                <w:color w:val="C45911" w:themeColor="accent2" w:themeShade="BF"/>
              </w:rPr>
              <w:t>Wooclap</w:t>
            </w:r>
            <w:proofErr w:type="spellEnd"/>
            <w:r w:rsidR="0068101A">
              <w:rPr>
                <w:b/>
                <w:bCs/>
                <w:color w:val="C45911" w:themeColor="accent2" w:themeShade="BF"/>
              </w:rPr>
              <w:t xml:space="preserve"> ou autre</w:t>
            </w:r>
            <w:r w:rsidR="00D5282C" w:rsidRPr="009245DD">
              <w:rPr>
                <w:b/>
                <w:bCs/>
                <w:color w:val="C45911" w:themeColor="accent2" w:themeShade="BF"/>
              </w:rPr>
              <w:t>)</w:t>
            </w:r>
          </w:p>
          <w:p w14:paraId="0D85C3AD" w14:textId="01B77D70" w:rsidR="00EC26B2" w:rsidRPr="0068101A" w:rsidRDefault="00F247CD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Activité 1 –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Compar</w:t>
            </w:r>
            <w:r w:rsidR="00C2790B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aison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</w:t>
            </w:r>
            <w:r w:rsidR="00C2790B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d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es données</w:t>
            </w:r>
            <w:r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 :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Proposer aux élèves</w:t>
            </w:r>
            <w:r w:rsidR="00C831D8">
              <w:rPr>
                <w:rFonts w:asciiTheme="minorHAnsi" w:eastAsia="Times New Roman" w:hAnsiTheme="minorHAnsi" w:cstheme="minorHAnsi"/>
                <w:bCs/>
                <w:color w:val="000000"/>
              </w:rPr>
              <w:t>, en grand groupe,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 comparer leurs réponses initiales et les messages qui circulent le plus sur les relations amoureuses. </w:t>
            </w:r>
            <w:r w:rsidR="00A845C9" w:rsidRPr="00A845C9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Y a-t-il des recoupements, des similitudes? Des différences subtiles ou marquées?</w:t>
            </w:r>
            <w:r w:rsidR="003A4F4B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="00A845C9" w:rsidRPr="00A845C9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="0068101A" w:rsidRPr="009245DD">
              <w:rPr>
                <w:b/>
                <w:bCs/>
                <w:color w:val="C45911" w:themeColor="accent2" w:themeShade="BF"/>
              </w:rPr>
              <w:t>(Diapo</w:t>
            </w:r>
            <w:r w:rsidR="001171A6">
              <w:rPr>
                <w:b/>
                <w:bCs/>
                <w:color w:val="C45911" w:themeColor="accent2" w:themeShade="BF"/>
              </w:rPr>
              <w:t xml:space="preserve"> 9</w:t>
            </w:r>
            <w:r w:rsidR="0068101A">
              <w:rPr>
                <w:b/>
                <w:bCs/>
                <w:color w:val="C45911" w:themeColor="accent2" w:themeShade="BF"/>
              </w:rPr>
              <w:t>)</w:t>
            </w:r>
          </w:p>
          <w:p w14:paraId="6FA70495" w14:textId="284CDE9F" w:rsidR="00FD2043" w:rsidRPr="00FD2043" w:rsidRDefault="00D637CD" w:rsidP="0090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Exemple</w:t>
            </w:r>
            <w:r w:rsidR="00924649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 piste</w:t>
            </w:r>
            <w:r w:rsidR="00924649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 réponse</w:t>
            </w:r>
            <w:r w:rsidR="00924649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 possible</w:t>
            </w:r>
            <w:r w:rsidR="00924649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: </w:t>
            </w:r>
            <w:r w:rsidR="00FD2043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l’amour est un critère important pour les élèves de la classe, mais on ne le retrouve pas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clairement </w:t>
            </w:r>
            <w:r w:rsidR="00FD2043">
              <w:rPr>
                <w:rFonts w:asciiTheme="minorHAnsi" w:eastAsia="Times New Roman" w:hAnsiTheme="minorHAnsi" w:cstheme="minorHAnsi"/>
                <w:bCs/>
                <w:color w:val="000000"/>
              </w:rPr>
              <w:t>dans les messages.</w:t>
            </w:r>
            <w:r w:rsidR="00924649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La possessivité est très présente dans les mèmes; peut-être que cela </w:t>
            </w:r>
            <w:proofErr w:type="gramStart"/>
            <w:r w:rsidR="00924649">
              <w:rPr>
                <w:rFonts w:asciiTheme="minorHAnsi" w:eastAsia="Times New Roman" w:hAnsiTheme="minorHAnsi" w:cstheme="minorHAnsi"/>
                <w:bCs/>
                <w:color w:val="000000"/>
              </w:rPr>
              <w:t>a</w:t>
            </w:r>
            <w:proofErr w:type="gramEnd"/>
            <w:r w:rsidR="00924649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une influence sur les jeunes.</w:t>
            </w:r>
          </w:p>
          <w:p w14:paraId="4745BADB" w14:textId="017DEFEC" w:rsidR="0053752A" w:rsidRPr="00075A45" w:rsidRDefault="00E26DB8" w:rsidP="0081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Activité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2</w:t>
            </w:r>
            <w:r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Dévoile</w:t>
            </w:r>
            <w:r w:rsidR="00C2790B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ment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</w:t>
            </w:r>
            <w:r w:rsidR="00C2790B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d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es résultats de l’étude de 2011-2014</w:t>
            </w:r>
            <w:r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 </w:t>
            </w:r>
            <w:r w:rsidR="00156417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et comparatif </w:t>
            </w:r>
            <w:r w:rsidRPr="00A517C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:</w:t>
            </w:r>
            <w:r w:rsidR="00626EF4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</w:t>
            </w:r>
            <w:r w:rsidR="00BA6AB5" w:rsidRPr="00BA6AB5">
              <w:rPr>
                <w:rFonts w:asciiTheme="minorHAnsi" w:eastAsia="Times New Roman" w:hAnsiTheme="minorHAnsi" w:cstheme="minorHAnsi"/>
                <w:bCs/>
                <w:color w:val="000000"/>
              </w:rPr>
              <w:t>Expliquer qu’une enquête a été réalisée au Québec entre 2011 et 2014 : les Parcours amoureux des jeunes (PAJ).</w:t>
            </w:r>
            <w:r w:rsidR="00BA6AB5">
              <w:rPr>
                <w:bCs/>
              </w:rPr>
              <w:t xml:space="preserve"> </w:t>
            </w:r>
            <w:r w:rsidR="0053752A"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Dévoiler les résultats de </w:t>
            </w:r>
            <w:r w:rsidR="00BA6AB5">
              <w:rPr>
                <w:rFonts w:asciiTheme="minorHAnsi" w:eastAsia="Times New Roman" w:hAnsiTheme="minorHAnsi" w:cstheme="minorHAnsi"/>
                <w:bCs/>
                <w:color w:val="000000"/>
              </w:rPr>
              <w:t>cette étude</w:t>
            </w:r>
            <w:r w:rsidR="00075A4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902281"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>– il s’agit des r</w:t>
            </w:r>
            <w:r w:rsidR="0053752A"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ésultats obtenus à partir des réponses de plus de 8000 jeunes à la </w:t>
            </w:r>
            <w:r w:rsidR="00BA6AB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même </w:t>
            </w:r>
            <w:r w:rsidR="0053752A"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question </w:t>
            </w:r>
            <w:r w:rsidR="00BA6AB5">
              <w:rPr>
                <w:rFonts w:asciiTheme="minorHAnsi" w:eastAsia="Times New Roman" w:hAnsiTheme="minorHAnsi" w:cstheme="minorHAnsi"/>
                <w:bCs/>
                <w:color w:val="000000"/>
              </w:rPr>
              <w:t>que celle posée</w:t>
            </w:r>
            <w:r w:rsidR="00311ED9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plus tôt aux élèves</w:t>
            </w:r>
            <w:r w:rsidR="0053752A"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: </w:t>
            </w:r>
            <w:r w:rsidR="00311ED9" w:rsidRPr="00C43027">
              <w:rPr>
                <w:i/>
                <w:iCs/>
                <w:color w:val="000000"/>
              </w:rPr>
              <w:t xml:space="preserve">Écrivez trois mots que vous associez à la plus belle des expériences de relations amoureuses que vous avez </w:t>
            </w:r>
            <w:proofErr w:type="gramStart"/>
            <w:r w:rsidR="00311ED9" w:rsidRPr="00C43027">
              <w:rPr>
                <w:i/>
                <w:iCs/>
                <w:color w:val="000000"/>
              </w:rPr>
              <w:t>vécue</w:t>
            </w:r>
            <w:proofErr w:type="gramEnd"/>
            <w:r w:rsidR="00311ED9" w:rsidRPr="00C43027">
              <w:rPr>
                <w:i/>
                <w:iCs/>
                <w:color w:val="000000"/>
              </w:rPr>
              <w:t xml:space="preserve"> ou que vous aimeriez vivre.</w:t>
            </w:r>
            <w:r w:rsidR="00075A45">
              <w:rPr>
                <w:i/>
                <w:iCs/>
                <w:color w:val="000000"/>
              </w:rPr>
              <w:t xml:space="preserve"> </w:t>
            </w:r>
            <w:r w:rsidR="00075A45" w:rsidRPr="009245DD">
              <w:rPr>
                <w:b/>
                <w:bCs/>
                <w:color w:val="C45911" w:themeColor="accent2" w:themeShade="BF"/>
              </w:rPr>
              <w:t>(Diapo</w:t>
            </w:r>
            <w:r w:rsidR="00075A45">
              <w:rPr>
                <w:b/>
                <w:bCs/>
                <w:color w:val="C45911" w:themeColor="accent2" w:themeShade="BF"/>
              </w:rPr>
              <w:t xml:space="preserve"> 10)</w:t>
            </w:r>
          </w:p>
          <w:p w14:paraId="1DAF85F1" w14:textId="071221C2" w:rsidR="00A63781" w:rsidRPr="00F37CDC" w:rsidRDefault="0053752A" w:rsidP="007B2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>Résultats</w:t>
            </w:r>
            <w:r w:rsidR="00BE4499"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 l’étude de 2011</w:t>
            </w:r>
            <w:r w:rsidR="00BE4499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-2014</w:t>
            </w:r>
            <w:r w:rsidR="00853B60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 : 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1=Amour 2= Confiance 3= Bonheur 4= Respect 5=</w:t>
            </w:r>
            <w:r w:rsidR="00853B60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Sexualité 6= Passion</w:t>
            </w:r>
            <w:r w:rsidR="00BE4499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.</w:t>
            </w:r>
          </w:p>
          <w:p w14:paraId="44F3D0A1" w14:textId="6220FB64" w:rsidR="007B2F49" w:rsidRPr="00F37CDC" w:rsidRDefault="00FE0514" w:rsidP="007B2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Question</w:t>
            </w:r>
            <w:r w:rsidR="008A6F5B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 w:rsidR="00675BD1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en grand groupe 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: </w:t>
            </w:r>
            <w:r w:rsidR="008A6F5B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Pensez-vous que cette étude est toujours représentative des élèves québécois d’aujourd’hui? </w:t>
            </w:r>
            <w:r w:rsidR="004102FB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Pourquoi, selon vous?</w:t>
            </w:r>
            <w:r w:rsidR="004102FB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371F53" w:rsidRPr="00F37CDC">
              <w:rPr>
                <w:b/>
                <w:bCs/>
                <w:color w:val="C45911" w:themeColor="accent2" w:themeShade="BF"/>
              </w:rPr>
              <w:t>(Diapo 11)</w:t>
            </w:r>
          </w:p>
          <w:p w14:paraId="7B73F793" w14:textId="3D35662C" w:rsidR="009A0231" w:rsidRPr="00F37CDC" w:rsidRDefault="002A276A" w:rsidP="009A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</w:pPr>
            <w:r w:rsidRPr="00F37CD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Activité 3 </w:t>
            </w:r>
            <w:r w:rsidR="00C2790B" w:rsidRPr="00F37CD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–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</w:t>
            </w:r>
            <w:r w:rsidR="00C2790B" w:rsidRPr="00F37CD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Plus de questions</w:t>
            </w:r>
            <w:r w:rsidR="00CE02F6" w:rsidRPr="00F37CD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en grand groupe</w:t>
            </w:r>
          </w:p>
          <w:p w14:paraId="2CB551B1" w14:textId="415306D8" w:rsidR="008D5135" w:rsidRPr="00F37CDC" w:rsidRDefault="008D5135" w:rsidP="008D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</w:pP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- Y a-</w:t>
            </w:r>
            <w:r w:rsidR="005E1BF3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t</w:t>
            </w:r>
            <w:r w:rsidR="00F2357E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-</w:t>
            </w: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il des liens à faire entre </w:t>
            </w:r>
            <w:r w:rsidR="00F2357E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l</w:t>
            </w: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es </w:t>
            </w:r>
            <w:r w:rsidR="00FA4D8A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mots choisis pour</w:t>
            </w: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une relation amoureuse et </w:t>
            </w:r>
            <w:r w:rsidR="00FA4D8A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ceux</w:t>
            </w: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qui définissent des relations interpersonnelles </w:t>
            </w:r>
            <w:r w:rsidR="00CF21A0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(donc non amoureuses) </w:t>
            </w: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souhaitées?</w:t>
            </w:r>
            <w:r w:rsidR="00885E56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="00885E56" w:rsidRPr="00F37CDC">
              <w:rPr>
                <w:b/>
                <w:bCs/>
                <w:color w:val="C45911" w:themeColor="accent2" w:themeShade="BF"/>
              </w:rPr>
              <w:t>(Diapo 1</w:t>
            </w:r>
            <w:r w:rsidR="00371F53" w:rsidRPr="00F37CDC">
              <w:rPr>
                <w:b/>
                <w:bCs/>
                <w:color w:val="C45911" w:themeColor="accent2" w:themeShade="BF"/>
              </w:rPr>
              <w:t>2</w:t>
            </w:r>
            <w:r w:rsidR="00885E56" w:rsidRPr="00F37CDC">
              <w:rPr>
                <w:b/>
                <w:bCs/>
                <w:color w:val="C45911" w:themeColor="accent2" w:themeShade="BF"/>
              </w:rPr>
              <w:t>)</w:t>
            </w:r>
          </w:p>
          <w:p w14:paraId="35905DD9" w14:textId="3F658287" w:rsidR="008D5135" w:rsidRPr="00F37CDC" w:rsidRDefault="008D5135" w:rsidP="008D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</w:pP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lastRenderedPageBreak/>
              <w:t>- Quels sont</w:t>
            </w:r>
            <w:r w:rsidR="00E44BE9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, selon vous,</w:t>
            </w: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les facteurs personnels/sociaux qui peuvent influencer </w:t>
            </w:r>
            <w:r w:rsidR="00D374F3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les choix </w:t>
            </w:r>
            <w:r w:rsidR="00CB435F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des mots</w:t>
            </w:r>
            <w:r w:rsidR="00D374F3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(âge, orientation sexuelle, expériences personnelles vécues, valeurs familiales, etc.)? </w:t>
            </w:r>
            <w:r w:rsidR="00885E56" w:rsidRPr="00F37CDC">
              <w:rPr>
                <w:b/>
                <w:bCs/>
                <w:color w:val="C45911" w:themeColor="accent2" w:themeShade="BF"/>
              </w:rPr>
              <w:t>(Diapo 1</w:t>
            </w:r>
            <w:r w:rsidR="00371F53" w:rsidRPr="00F37CDC">
              <w:rPr>
                <w:b/>
                <w:bCs/>
                <w:color w:val="C45911" w:themeColor="accent2" w:themeShade="BF"/>
              </w:rPr>
              <w:t>2</w:t>
            </w:r>
            <w:r w:rsidR="00885E56" w:rsidRPr="00F37CDC">
              <w:rPr>
                <w:b/>
                <w:bCs/>
                <w:color w:val="C45911" w:themeColor="accent2" w:themeShade="BF"/>
              </w:rPr>
              <w:t>)</w:t>
            </w:r>
          </w:p>
          <w:p w14:paraId="7E6D1C0E" w14:textId="15568016" w:rsidR="008D5135" w:rsidRPr="00F37CDC" w:rsidRDefault="008D5135" w:rsidP="008D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  <w:color w:val="C45911" w:themeColor="accent2" w:themeShade="BF"/>
              </w:rPr>
            </w:pP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- Quelles sont les limites ou les biais possibles relatifs à la cueillette des données et à l’interprétation des résultats</w:t>
            </w:r>
            <w:r w:rsidR="00681852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de cette étude et du travail comparatif que vous venez de faire </w:t>
            </w:r>
            <w:r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>?</w:t>
            </w:r>
            <w:r w:rsidR="00885E56" w:rsidRPr="00F37CDC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="00885E56" w:rsidRPr="00F37CDC">
              <w:rPr>
                <w:b/>
                <w:bCs/>
                <w:color w:val="C45911" w:themeColor="accent2" w:themeShade="BF"/>
              </w:rPr>
              <w:t>(Diapo 1</w:t>
            </w:r>
            <w:r w:rsidR="00371F53" w:rsidRPr="00F37CDC">
              <w:rPr>
                <w:b/>
                <w:bCs/>
                <w:color w:val="C45911" w:themeColor="accent2" w:themeShade="BF"/>
              </w:rPr>
              <w:t>2</w:t>
            </w:r>
            <w:r w:rsidR="00885E56" w:rsidRPr="00F37CDC">
              <w:rPr>
                <w:b/>
                <w:bCs/>
                <w:color w:val="C45911" w:themeColor="accent2" w:themeShade="BF"/>
              </w:rPr>
              <w:t>)</w:t>
            </w:r>
          </w:p>
          <w:p w14:paraId="3C63E55F" w14:textId="0D55AE3A" w:rsidR="00BE01DA" w:rsidRPr="00F37CDC" w:rsidRDefault="009B78F1" w:rsidP="008D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Exemples de pistes de réponses possibles 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et souhaitées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 :</w:t>
            </w:r>
            <w:r w:rsidR="00C75097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</w:p>
          <w:p w14:paraId="18CBE9D2" w14:textId="79A405ED" w:rsidR="008D5135" w:rsidRPr="00F37CDC" w:rsidRDefault="008D5135" w:rsidP="008D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-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ab/>
            </w:r>
            <w:r w:rsidR="009B78F1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Ces choix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peu</w:t>
            </w:r>
            <w:r w:rsidR="009B78F1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ven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t différer en fonction de notre identité culturelle, sociale, de genre, etc. </w:t>
            </w:r>
          </w:p>
          <w:p w14:paraId="61D5CCF1" w14:textId="084674F2" w:rsidR="008D5135" w:rsidRPr="008D5135" w:rsidRDefault="008D5135" w:rsidP="008D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-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ab/>
              <w:t xml:space="preserve">Notre environnement immédiat, nos pairs, </w:t>
            </w:r>
            <w:r w:rsidR="00665BF2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notre 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famille, </w:t>
            </w:r>
            <w:r w:rsidR="00665BF2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la 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culture </w:t>
            </w:r>
            <w:r w:rsidR="00665BF2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que nous « 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consomm</w:t>
            </w:r>
            <w:r w:rsidR="00665BF2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ons »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peu</w:t>
            </w:r>
            <w:r w:rsidR="005B4EA2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ven</w:t>
            </w:r>
            <w:r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t nous influencer également dans </w:t>
            </w:r>
            <w:r w:rsidR="00924649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ces choix</w:t>
            </w:r>
            <w:r w:rsidR="005B4EA2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 :</w:t>
            </w:r>
            <w:r w:rsidR="00924649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5B4EA2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n</w:t>
            </w:r>
            <w:r w:rsidR="007907AE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ous ressentons des pressions sociales, nous souhaitons être acceptés, validés</w:t>
            </w:r>
            <w:r w:rsidR="00BF52DE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, nous craignons d’être jugés, discriminés, etc.</w:t>
            </w:r>
          </w:p>
          <w:p w14:paraId="62242778" w14:textId="785AC251" w:rsidR="008D5135" w:rsidRPr="008D5135" w:rsidRDefault="008D5135" w:rsidP="008D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>-</w:t>
            </w:r>
            <w:r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ab/>
            </w:r>
            <w:r w:rsidR="00665BF2">
              <w:rPr>
                <w:rFonts w:asciiTheme="minorHAnsi" w:eastAsia="Times New Roman" w:hAnsiTheme="minorHAnsi" w:cstheme="minorHAnsi"/>
                <w:bCs/>
                <w:color w:val="000000"/>
              </w:rPr>
              <w:t>I</w:t>
            </w:r>
            <w:r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l est important de </w:t>
            </w:r>
            <w:r w:rsidR="00924649">
              <w:rPr>
                <w:rFonts w:asciiTheme="minorHAnsi" w:eastAsia="Times New Roman" w:hAnsiTheme="minorHAnsi" w:cstheme="minorHAnsi"/>
                <w:bCs/>
                <w:color w:val="000000"/>
              </w:rPr>
              <w:t>nous</w:t>
            </w:r>
            <w:r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questionner sur nos idéaux en </w:t>
            </w:r>
            <w:r w:rsidR="0087176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tenant </w:t>
            </w:r>
            <w:r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compte de notre propre identité et de nos perspectives. </w:t>
            </w:r>
          </w:p>
          <w:p w14:paraId="4D088AB7" w14:textId="77777777" w:rsidR="009A0231" w:rsidRDefault="008D5135" w:rsidP="008D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>-</w:t>
            </w:r>
            <w:r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ab/>
              <w:t xml:space="preserve">Cette étude ne prend en compte que 2 identités de genre </w:t>
            </w:r>
            <w:r w:rsidR="0087176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et une </w:t>
            </w:r>
            <w:r w:rsidR="00360725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seule </w:t>
            </w:r>
            <w:r w:rsidR="0087176D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orientation sexuelle </w:t>
            </w:r>
            <w:r w:rsidRPr="008D5135">
              <w:rPr>
                <w:rFonts w:asciiTheme="minorHAnsi" w:eastAsia="Times New Roman" w:hAnsiTheme="minorHAnsi" w:cstheme="minorHAnsi"/>
                <w:bCs/>
                <w:color w:val="000000"/>
              </w:rPr>
              <w:t>pour la cueillette et les résultats</w:t>
            </w:r>
            <w:r w:rsidR="00480EB1">
              <w:rPr>
                <w:rFonts w:asciiTheme="minorHAnsi" w:eastAsia="Times New Roman" w:hAnsiTheme="minorHAnsi" w:cstheme="minorHAnsi"/>
                <w:bCs/>
                <w:color w:val="000000"/>
              </w:rPr>
              <w:t>.</w:t>
            </w:r>
            <w:r w:rsidR="004D50E4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De </w:t>
            </w:r>
            <w:r w:rsidR="004D50E4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plus, elle ne tient pas compte des personnes a</w:t>
            </w:r>
            <w:r w:rsidR="00DD4987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sexuelles ou </w:t>
            </w:r>
            <w:r w:rsidR="009E7374" w:rsidRPr="00F37CDC">
              <w:rPr>
                <w:rFonts w:asciiTheme="minorHAnsi" w:eastAsia="Times New Roman" w:hAnsiTheme="minorHAnsi" w:cstheme="minorHAnsi"/>
                <w:bCs/>
                <w:color w:val="000000"/>
              </w:rPr>
              <w:t>aromantiques.</w:t>
            </w:r>
          </w:p>
          <w:p w14:paraId="516B5EFE" w14:textId="01B31001" w:rsidR="00DB035C" w:rsidRPr="00DB035C" w:rsidRDefault="00DB035C" w:rsidP="008D5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</w:tc>
      </w:tr>
      <w:tr w:rsidR="00A63781" w14:paraId="516B5F02" w14:textId="77777777">
        <w:trPr>
          <w:trHeight w:val="350"/>
        </w:trPr>
        <w:tc>
          <w:tcPr>
            <w:tcW w:w="10490" w:type="dxa"/>
            <w:shd w:val="clear" w:color="auto" w:fill="ECECEC"/>
            <w:vAlign w:val="bottom"/>
          </w:tcPr>
          <w:p w14:paraId="516B5F00" w14:textId="77777777" w:rsidR="00A63781" w:rsidRDefault="005D24A4">
            <w:pPr>
              <w:spacing w:line="275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INTÉGRATION</w:t>
            </w:r>
          </w:p>
          <w:p w14:paraId="53ACEF64" w14:textId="2CFD9ECF" w:rsidR="00A63781" w:rsidRPr="00D95726" w:rsidRDefault="005D24A4">
            <w:pPr>
              <w:spacing w:line="275" w:lineRule="auto"/>
              <w:jc w:val="center"/>
              <w:rPr>
                <w:b/>
                <w:sz w:val="24"/>
                <w:szCs w:val="24"/>
              </w:rPr>
            </w:pPr>
            <w:r w:rsidRPr="00D95726">
              <w:rPr>
                <w:b/>
                <w:sz w:val="24"/>
                <w:szCs w:val="24"/>
              </w:rPr>
              <w:t xml:space="preserve">Durée :  </w:t>
            </w:r>
            <w:r w:rsidR="006F7CC8" w:rsidRPr="00D95726">
              <w:rPr>
                <w:b/>
                <w:sz w:val="24"/>
                <w:szCs w:val="24"/>
              </w:rPr>
              <w:t>75</w:t>
            </w:r>
            <w:r w:rsidR="00316C79" w:rsidRPr="00D95726">
              <w:rPr>
                <w:b/>
                <w:sz w:val="24"/>
                <w:szCs w:val="24"/>
              </w:rPr>
              <w:t xml:space="preserve"> min</w:t>
            </w:r>
            <w:r w:rsidR="00A561DC">
              <w:rPr>
                <w:b/>
                <w:sz w:val="24"/>
                <w:szCs w:val="24"/>
              </w:rPr>
              <w:t>utes</w:t>
            </w:r>
          </w:p>
          <w:p w14:paraId="516B5F01" w14:textId="1C293055" w:rsidR="00136BCE" w:rsidRDefault="00136BCE">
            <w:pPr>
              <w:spacing w:line="275" w:lineRule="auto"/>
              <w:jc w:val="center"/>
              <w:rPr>
                <w:b/>
                <w:sz w:val="36"/>
                <w:szCs w:val="36"/>
                <w:highlight w:val="yellow"/>
              </w:rPr>
            </w:pPr>
            <w:r w:rsidRPr="00D95726">
              <w:rPr>
                <w:b/>
                <w:sz w:val="24"/>
                <w:szCs w:val="24"/>
              </w:rPr>
              <w:t>Support visuel :</w:t>
            </w:r>
            <w:r w:rsidR="0061080B" w:rsidRPr="00D95726">
              <w:rPr>
                <w:b/>
                <w:sz w:val="24"/>
                <w:szCs w:val="24"/>
              </w:rPr>
              <w:t xml:space="preserve"> Présentation PowerPoint</w:t>
            </w:r>
          </w:p>
        </w:tc>
      </w:tr>
      <w:tr w:rsidR="00A63781" w14:paraId="516B5F08" w14:textId="77777777">
        <w:trPr>
          <w:trHeight w:val="350"/>
        </w:trPr>
        <w:tc>
          <w:tcPr>
            <w:tcW w:w="10490" w:type="dxa"/>
            <w:shd w:val="clear" w:color="auto" w:fill="FFFFFF"/>
            <w:vAlign w:val="bottom"/>
          </w:tcPr>
          <w:p w14:paraId="7092D157" w14:textId="77777777" w:rsidR="005C173A" w:rsidRDefault="005C173A" w:rsidP="00D12CA7">
            <w:pPr>
              <w:spacing w:before="60" w:after="0" w:line="240" w:lineRule="auto"/>
              <w:rPr>
                <w:rFonts w:asciiTheme="minorHAnsi" w:eastAsia="Roboto" w:hAnsiTheme="minorHAnsi" w:cstheme="minorHAnsi"/>
              </w:rPr>
            </w:pPr>
          </w:p>
          <w:p w14:paraId="61C704C8" w14:textId="22348BAD" w:rsidR="00E401ED" w:rsidRDefault="005C173A" w:rsidP="00D12CA7">
            <w:pPr>
              <w:spacing w:before="60" w:after="0" w:line="240" w:lineRule="auto"/>
              <w:rPr>
                <w:rFonts w:asciiTheme="minorHAnsi" w:eastAsia="Roboto" w:hAnsiTheme="minorHAnsi" w:cstheme="minorHAnsi"/>
                <w:i/>
                <w:iCs/>
              </w:rPr>
            </w:pPr>
            <w:r>
              <w:rPr>
                <w:rFonts w:asciiTheme="minorHAnsi" w:eastAsia="Roboto" w:hAnsiTheme="minorHAnsi" w:cstheme="minorHAnsi"/>
              </w:rPr>
              <w:t xml:space="preserve">Il est maintenant temps </w:t>
            </w:r>
            <w:r w:rsidR="00A1306E">
              <w:rPr>
                <w:rFonts w:asciiTheme="minorHAnsi" w:eastAsia="Roboto" w:hAnsiTheme="minorHAnsi" w:cstheme="minorHAnsi"/>
              </w:rPr>
              <w:t xml:space="preserve">de formuler </w:t>
            </w:r>
            <w:r w:rsidR="00343383">
              <w:rPr>
                <w:rFonts w:asciiTheme="minorHAnsi" w:eastAsia="Roboto" w:hAnsiTheme="minorHAnsi" w:cstheme="minorHAnsi"/>
              </w:rPr>
              <w:t xml:space="preserve">des </w:t>
            </w:r>
            <w:r w:rsidR="008C6E27">
              <w:rPr>
                <w:rFonts w:asciiTheme="minorHAnsi" w:eastAsia="Roboto" w:hAnsiTheme="minorHAnsi" w:cstheme="minorHAnsi"/>
              </w:rPr>
              <w:t xml:space="preserve">questions </w:t>
            </w:r>
            <w:r w:rsidR="00343383">
              <w:rPr>
                <w:rFonts w:asciiTheme="minorHAnsi" w:eastAsia="Roboto" w:hAnsiTheme="minorHAnsi" w:cstheme="minorHAnsi"/>
              </w:rPr>
              <w:t>en fonction des réflexions formulées en classe.</w:t>
            </w:r>
            <w:r w:rsidR="0037703A">
              <w:rPr>
                <w:rFonts w:asciiTheme="minorHAnsi" w:eastAsia="Roboto" w:hAnsiTheme="minorHAnsi" w:cstheme="minorHAnsi"/>
              </w:rPr>
              <w:t xml:space="preserve"> </w:t>
            </w:r>
          </w:p>
          <w:p w14:paraId="02DE6AC0" w14:textId="77777777" w:rsidR="005C173A" w:rsidRDefault="005C173A" w:rsidP="00D12CA7">
            <w:pPr>
              <w:spacing w:before="60" w:after="0" w:line="240" w:lineRule="auto"/>
              <w:rPr>
                <w:rFonts w:asciiTheme="minorHAnsi" w:eastAsia="Roboto" w:hAnsiTheme="minorHAnsi" w:cstheme="minorHAnsi"/>
              </w:rPr>
            </w:pPr>
          </w:p>
          <w:p w14:paraId="2B2DDB30" w14:textId="36744DFA" w:rsidR="005C173A" w:rsidRDefault="00683508" w:rsidP="00D12CA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2391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Tâche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3</w:t>
            </w:r>
            <w:r w:rsidRPr="0012391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(</w:t>
            </w:r>
            <w:r w:rsidR="0068441A">
              <w:rPr>
                <w:rFonts w:asciiTheme="minorHAnsi" w:eastAsia="Times New Roman" w:hAnsiTheme="minorHAnsi" w:cstheme="minorHAnsi"/>
                <w:b/>
                <w:color w:val="000000"/>
              </w:rPr>
              <w:t>75</w:t>
            </w:r>
            <w:r w:rsidRPr="0012391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min.) :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3F0F1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Questions éthiques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et création d’un m</w:t>
            </w:r>
            <w:r w:rsidR="003000B5">
              <w:rPr>
                <w:rFonts w:asciiTheme="minorHAnsi" w:eastAsia="Times New Roman" w:hAnsiTheme="minorHAnsi" w:cstheme="minorHAnsi"/>
                <w:b/>
                <w:color w:val="000000"/>
              </w:rPr>
              <w:t>è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me</w:t>
            </w:r>
          </w:p>
          <w:p w14:paraId="0B74A056" w14:textId="483C7134" w:rsidR="00683508" w:rsidRDefault="00683508" w:rsidP="00D12CA7">
            <w:pPr>
              <w:spacing w:before="60" w:after="0" w:line="240" w:lineRule="auto"/>
              <w:rPr>
                <w:rFonts w:asciiTheme="minorHAnsi" w:eastAsia="Roboto" w:hAnsiTheme="minorHAnsi" w:cstheme="minorHAnsi"/>
                <w:i/>
                <w:iCs/>
              </w:rPr>
            </w:pPr>
            <w:r w:rsidRPr="002A276A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Activité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1</w:t>
            </w:r>
            <w:r w:rsidRPr="002A276A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–</w:t>
            </w:r>
            <w:r w:rsidRPr="002A276A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</w:t>
            </w:r>
            <w:r w:rsidR="003F0F1F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Ques</w:t>
            </w:r>
            <w:r w:rsidR="00B21A4C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tions éthiques :</w:t>
            </w:r>
            <w:r w:rsidR="00B21A4C" w:rsidRPr="00DA454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</w:t>
            </w:r>
            <w:r w:rsidR="00DA4541" w:rsidRPr="00DA4541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Reformer les équipes. Demander aux élèves </w:t>
            </w:r>
            <w:r w:rsidR="00574AA7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de répondre </w:t>
            </w:r>
            <w:r w:rsidR="00D95E44">
              <w:rPr>
                <w:rFonts w:asciiTheme="minorHAnsi" w:eastAsia="Times New Roman" w:hAnsiTheme="minorHAnsi" w:cstheme="minorHAnsi"/>
                <w:bCs/>
                <w:color w:val="000000"/>
              </w:rPr>
              <w:t>aux</w:t>
            </w:r>
            <w:r w:rsidR="00574AA7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question</w:t>
            </w:r>
            <w:r w:rsidR="00D95E44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 w:rsidR="00574AA7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suivante</w:t>
            </w:r>
            <w:r w:rsidR="00D95E44">
              <w:rPr>
                <w:rFonts w:asciiTheme="minorHAnsi" w:eastAsia="Times New Roman" w:hAnsiTheme="minorHAnsi" w:cstheme="minorHAnsi"/>
                <w:bCs/>
                <w:color w:val="000000"/>
              </w:rPr>
              <w:t>s</w:t>
            </w:r>
            <w:r w:rsidR="00574AA7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 : </w:t>
            </w:r>
            <w:r w:rsidR="00574AA7" w:rsidRPr="00E401ED">
              <w:rPr>
                <w:rFonts w:asciiTheme="minorHAnsi" w:eastAsia="Roboto" w:hAnsiTheme="minorHAnsi" w:cstheme="minorHAnsi"/>
                <w:i/>
                <w:iCs/>
              </w:rPr>
              <w:t xml:space="preserve">D’un point de vue éthique, quelles devraient être les </w:t>
            </w:r>
            <w:r w:rsidR="003000B5">
              <w:rPr>
                <w:rFonts w:asciiTheme="minorHAnsi" w:eastAsia="Roboto" w:hAnsiTheme="minorHAnsi" w:cstheme="minorHAnsi"/>
                <w:i/>
                <w:iCs/>
              </w:rPr>
              <w:t xml:space="preserve">trois principales </w:t>
            </w:r>
            <w:r w:rsidR="00574AA7" w:rsidRPr="00E401ED">
              <w:rPr>
                <w:rFonts w:asciiTheme="minorHAnsi" w:eastAsia="Roboto" w:hAnsiTheme="minorHAnsi" w:cstheme="minorHAnsi"/>
                <w:i/>
                <w:iCs/>
              </w:rPr>
              <w:t xml:space="preserve">questions à se poser avant de </w:t>
            </w:r>
            <w:r w:rsidR="00574AA7" w:rsidRPr="009E4B93">
              <w:rPr>
                <w:rFonts w:asciiTheme="minorHAnsi" w:eastAsia="Roboto" w:hAnsiTheme="minorHAnsi" w:cstheme="minorHAnsi"/>
                <w:i/>
                <w:iCs/>
              </w:rPr>
              <w:t>s’engager dans une relation amoureuse saine</w:t>
            </w:r>
            <w:r w:rsidR="00574AA7" w:rsidRPr="009E4B93">
              <w:rPr>
                <w:rFonts w:asciiTheme="minorHAnsi" w:eastAsia="Roboto" w:hAnsiTheme="minorHAnsi" w:cstheme="minorHAnsi"/>
              </w:rPr>
              <w:t xml:space="preserve"> ? </w:t>
            </w:r>
            <w:r w:rsidR="00574AA7" w:rsidRPr="009E4B93">
              <w:rPr>
                <w:rFonts w:asciiTheme="minorHAnsi" w:eastAsia="Roboto" w:hAnsiTheme="minorHAnsi" w:cstheme="minorHAnsi"/>
                <w:i/>
                <w:iCs/>
              </w:rPr>
              <w:t>Pourquoi ?</w:t>
            </w:r>
          </w:p>
          <w:p w14:paraId="14AE89E1" w14:textId="77777777" w:rsidR="00D12CA7" w:rsidRPr="00D12CA7" w:rsidRDefault="00D12CA7" w:rsidP="00D12CA7">
            <w:pPr>
              <w:spacing w:after="0" w:line="240" w:lineRule="auto"/>
              <w:rPr>
                <w:rFonts w:asciiTheme="minorHAnsi" w:eastAsia="Roboto" w:hAnsiTheme="minorHAnsi" w:cstheme="minorHAnsi"/>
              </w:rPr>
            </w:pPr>
          </w:p>
          <w:p w14:paraId="07F53C73" w14:textId="5FF999CB" w:rsidR="00E773EB" w:rsidRPr="00125EC6" w:rsidRDefault="008C4D30" w:rsidP="00D12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</w:rPr>
            </w:pPr>
            <w:r w:rsidRPr="009E4B93">
              <w:rPr>
                <w:rFonts w:asciiTheme="minorHAnsi" w:eastAsia="Roboto" w:hAnsiTheme="minorHAnsi" w:cstheme="minorHAnsi"/>
                <w:b/>
                <w:bCs/>
              </w:rPr>
              <w:t>Suggestion : cette trace écrite pourrait servir pour l’évaluation de la compétence 2</w:t>
            </w:r>
            <w:r w:rsidR="00362071" w:rsidRPr="009E4B93">
              <w:rPr>
                <w:rFonts w:asciiTheme="minorHAnsi" w:eastAsia="Roboto" w:hAnsiTheme="minorHAnsi" w:cstheme="minorHAnsi"/>
                <w:b/>
                <w:bCs/>
              </w:rPr>
              <w:t xml:space="preserve">, </w:t>
            </w:r>
            <w:r w:rsidR="00D95726" w:rsidRPr="009E4B93">
              <w:rPr>
                <w:rFonts w:asciiTheme="minorHAnsi" w:eastAsia="Roboto" w:hAnsiTheme="minorHAnsi" w:cstheme="minorHAnsi"/>
                <w:b/>
                <w:bCs/>
              </w:rPr>
              <w:t>jointe au</w:t>
            </w:r>
            <w:r w:rsidR="009A68DF" w:rsidRPr="009E4B93">
              <w:rPr>
                <w:rFonts w:asciiTheme="minorHAnsi" w:eastAsia="Roboto" w:hAnsiTheme="minorHAnsi" w:cstheme="minorHAnsi"/>
                <w:b/>
                <w:bCs/>
              </w:rPr>
              <w:t xml:space="preserve"> m</w:t>
            </w:r>
            <w:r w:rsidR="00F43460" w:rsidRPr="009E4B93">
              <w:rPr>
                <w:rFonts w:asciiTheme="minorHAnsi" w:eastAsia="Roboto" w:hAnsiTheme="minorHAnsi" w:cstheme="minorHAnsi"/>
                <w:b/>
                <w:bCs/>
              </w:rPr>
              <w:t>è</w:t>
            </w:r>
            <w:r w:rsidR="009A68DF" w:rsidRPr="009E4B93">
              <w:rPr>
                <w:rFonts w:asciiTheme="minorHAnsi" w:eastAsia="Roboto" w:hAnsiTheme="minorHAnsi" w:cstheme="minorHAnsi"/>
                <w:b/>
                <w:bCs/>
              </w:rPr>
              <w:t>me créé en équipe (voir ci-dessous)</w:t>
            </w:r>
            <w:r w:rsidRPr="009E4B93">
              <w:rPr>
                <w:rFonts w:asciiTheme="minorHAnsi" w:eastAsia="Roboto" w:hAnsiTheme="minorHAnsi" w:cstheme="minorHAnsi"/>
                <w:b/>
                <w:bCs/>
              </w:rPr>
              <w:t>.</w:t>
            </w:r>
            <w:r w:rsidRPr="00D41D64">
              <w:rPr>
                <w:rFonts w:asciiTheme="minorHAnsi" w:eastAsia="Roboto" w:hAnsiTheme="minorHAnsi" w:cstheme="minorHAnsi"/>
                <w:b/>
                <w:bCs/>
              </w:rPr>
              <w:t xml:space="preserve"> </w:t>
            </w:r>
            <w:r w:rsidR="00E773EB">
              <w:rPr>
                <w:rFonts w:asciiTheme="minorHAnsi" w:eastAsia="Times New Roman" w:hAnsiTheme="minorHAnsi" w:cstheme="minorHAnsi"/>
                <w:b/>
                <w:color w:val="000000"/>
              </w:rPr>
              <w:t>Voir Question de d’écriture 3</w:t>
            </w:r>
            <w:r w:rsidR="00E773EB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). (Annexe A)</w:t>
            </w:r>
            <w:r w:rsidR="00503EF5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503EF5" w:rsidRPr="009245DD">
              <w:rPr>
                <w:b/>
                <w:bCs/>
                <w:color w:val="C45911" w:themeColor="accent2" w:themeShade="BF"/>
              </w:rPr>
              <w:t>(Diapo</w:t>
            </w:r>
            <w:r w:rsidR="00503EF5">
              <w:rPr>
                <w:b/>
                <w:bCs/>
                <w:color w:val="C45911" w:themeColor="accent2" w:themeShade="BF"/>
              </w:rPr>
              <w:t xml:space="preserve"> 1</w:t>
            </w:r>
            <w:r w:rsidR="00B01C57">
              <w:rPr>
                <w:b/>
                <w:bCs/>
                <w:color w:val="C45911" w:themeColor="accent2" w:themeShade="BF"/>
              </w:rPr>
              <w:t>3</w:t>
            </w:r>
            <w:r w:rsidR="00503EF5" w:rsidRPr="009245DD">
              <w:rPr>
                <w:b/>
                <w:bCs/>
                <w:color w:val="C45911" w:themeColor="accent2" w:themeShade="BF"/>
              </w:rPr>
              <w:t>)</w:t>
            </w:r>
          </w:p>
          <w:p w14:paraId="185C5FA3" w14:textId="77777777" w:rsidR="00966F3A" w:rsidRPr="00966F3A" w:rsidRDefault="00966F3A" w:rsidP="00D12CA7">
            <w:pPr>
              <w:spacing w:before="60" w:after="0" w:line="240" w:lineRule="auto"/>
              <w:rPr>
                <w:rFonts w:asciiTheme="minorHAnsi" w:eastAsia="Roboto" w:hAnsiTheme="minorHAnsi" w:cstheme="minorHAnsi"/>
              </w:rPr>
            </w:pPr>
          </w:p>
          <w:p w14:paraId="321B404A" w14:textId="5E6688AB" w:rsidR="00966F3A" w:rsidRPr="00966F3A" w:rsidRDefault="00966F3A" w:rsidP="00D12CA7">
            <w:pPr>
              <w:spacing w:before="60" w:after="0" w:line="240" w:lineRule="auto"/>
              <w:rPr>
                <w:rFonts w:asciiTheme="minorHAnsi" w:eastAsia="Roboto" w:hAnsiTheme="minorHAnsi" w:cstheme="minorHAnsi"/>
              </w:rPr>
            </w:pPr>
            <w:r w:rsidRPr="002A276A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Activité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2</w:t>
            </w:r>
            <w:r w:rsidRPr="002A276A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–</w:t>
            </w:r>
            <w:r w:rsidRPr="002A276A"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u w:val="single"/>
              </w:rPr>
              <w:t>Création d’un mème :</w:t>
            </w:r>
          </w:p>
          <w:p w14:paraId="1E5FBA00" w14:textId="2E40FB94" w:rsidR="00AE12DA" w:rsidRDefault="00316C79" w:rsidP="00D12CA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E4B93">
              <w:rPr>
                <w:rFonts w:asciiTheme="minorHAnsi" w:eastAsia="Roboto" w:hAnsiTheme="minorHAnsi" w:cstheme="minorHAnsi"/>
              </w:rPr>
              <w:t>Demander aux élèves de créer</w:t>
            </w:r>
            <w:r w:rsidR="00E61F49" w:rsidRPr="009E4B93">
              <w:rPr>
                <w:rFonts w:asciiTheme="minorHAnsi" w:eastAsia="Roboto" w:hAnsiTheme="minorHAnsi" w:cstheme="minorHAnsi"/>
              </w:rPr>
              <w:t>,</w:t>
            </w:r>
            <w:r w:rsidRPr="009E4B93">
              <w:rPr>
                <w:rFonts w:asciiTheme="minorHAnsi" w:eastAsia="Roboto" w:hAnsiTheme="minorHAnsi" w:cstheme="minorHAnsi"/>
              </w:rPr>
              <w:t xml:space="preserve"> en équipe</w:t>
            </w:r>
            <w:r w:rsidR="00E61F49" w:rsidRPr="009E4B93">
              <w:rPr>
                <w:rFonts w:asciiTheme="minorHAnsi" w:eastAsia="Roboto" w:hAnsiTheme="minorHAnsi" w:cstheme="minorHAnsi"/>
              </w:rPr>
              <w:t>,</w:t>
            </w:r>
            <w:r w:rsidRPr="009E4B93">
              <w:rPr>
                <w:rFonts w:asciiTheme="minorHAnsi" w:eastAsia="Roboto" w:hAnsiTheme="minorHAnsi" w:cstheme="minorHAnsi"/>
              </w:rPr>
              <w:t xml:space="preserve"> un mème qui </w:t>
            </w:r>
            <w:r w:rsidR="00035552" w:rsidRPr="009E4B93">
              <w:rPr>
                <w:rFonts w:asciiTheme="minorHAnsi" w:eastAsia="Roboto" w:hAnsiTheme="minorHAnsi" w:cstheme="minorHAnsi"/>
              </w:rPr>
              <w:t xml:space="preserve">reprend une </w:t>
            </w:r>
            <w:r w:rsidR="006F7CC8" w:rsidRPr="009E4B93">
              <w:rPr>
                <w:rFonts w:asciiTheme="minorHAnsi" w:eastAsia="Roboto" w:hAnsiTheme="minorHAnsi" w:cstheme="minorHAnsi"/>
              </w:rPr>
              <w:t>ou plusieurs des</w:t>
            </w:r>
            <w:r w:rsidR="0068441A" w:rsidRPr="009E4B93">
              <w:rPr>
                <w:rFonts w:asciiTheme="minorHAnsi" w:eastAsia="Roboto" w:hAnsiTheme="minorHAnsi" w:cstheme="minorHAnsi"/>
              </w:rPr>
              <w:t xml:space="preserve"> questions</w:t>
            </w:r>
            <w:r w:rsidR="00EF1350" w:rsidRPr="009E4B93">
              <w:rPr>
                <w:rFonts w:asciiTheme="minorHAnsi" w:eastAsia="Roboto" w:hAnsiTheme="minorHAnsi" w:cstheme="minorHAnsi"/>
              </w:rPr>
              <w:t xml:space="preserve"> rédigées lors de l’Activité 1</w:t>
            </w:r>
            <w:r w:rsidR="006F7CC8" w:rsidRPr="009E4B93">
              <w:rPr>
                <w:rFonts w:asciiTheme="minorHAnsi" w:eastAsia="Roboto" w:hAnsiTheme="minorHAnsi" w:cstheme="minorHAnsi"/>
              </w:rPr>
              <w:t>.</w:t>
            </w:r>
            <w:r w:rsidR="0068441A" w:rsidRPr="009E4B93">
              <w:rPr>
                <w:rFonts w:asciiTheme="minorHAnsi" w:eastAsia="Roboto" w:hAnsiTheme="minorHAnsi" w:cstheme="minorHAnsi"/>
              </w:rPr>
              <w:t xml:space="preserve"> </w:t>
            </w:r>
            <w:r w:rsidR="00E74E17" w:rsidRPr="009E4B93">
              <w:rPr>
                <w:rFonts w:asciiTheme="minorHAnsi" w:eastAsia="Roboto" w:hAnsiTheme="minorHAnsi" w:cstheme="minorHAnsi"/>
              </w:rPr>
              <w:t>Il peut s’agir d’un dessin, d’un collage ou d’une production</w:t>
            </w:r>
            <w:r w:rsidR="00975475" w:rsidRPr="009E4B93">
              <w:rPr>
                <w:rFonts w:asciiTheme="minorHAnsi" w:eastAsia="Roboto" w:hAnsiTheme="minorHAnsi" w:cstheme="minorHAnsi"/>
              </w:rPr>
              <w:t xml:space="preserve"> numérique.</w:t>
            </w:r>
            <w:r w:rsidR="004C1BCB">
              <w:rPr>
                <w:rFonts w:asciiTheme="minorHAnsi" w:eastAsia="Roboto" w:hAnsiTheme="minorHAnsi" w:cstheme="minorHAnsi"/>
              </w:rPr>
              <w:t xml:space="preserve"> </w:t>
            </w:r>
            <w:r w:rsidR="004C1BCB">
              <w:rPr>
                <w:rFonts w:asciiTheme="minorHAnsi" w:eastAsia="Times New Roman" w:hAnsiTheme="minorHAnsi" w:cstheme="minorHAnsi"/>
                <w:b/>
                <w:color w:val="000000"/>
              </w:rPr>
              <w:t>Voir Activité numérique 4). (</w:t>
            </w:r>
            <w:r w:rsidR="004C1BCB" w:rsidRPr="00DB035C">
              <w:rPr>
                <w:rFonts w:asciiTheme="minorHAnsi" w:eastAsia="Times New Roman" w:hAnsiTheme="minorHAnsi" w:cstheme="minorHAnsi"/>
                <w:b/>
                <w:color w:val="000000"/>
              </w:rPr>
              <w:t>Annexe A)</w:t>
            </w:r>
            <w:r w:rsidR="00503EF5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503EF5" w:rsidRPr="009245DD">
              <w:rPr>
                <w:b/>
                <w:bCs/>
                <w:color w:val="C45911" w:themeColor="accent2" w:themeShade="BF"/>
              </w:rPr>
              <w:t>(Diapo</w:t>
            </w:r>
            <w:r w:rsidR="00503EF5">
              <w:rPr>
                <w:b/>
                <w:bCs/>
                <w:color w:val="C45911" w:themeColor="accent2" w:themeShade="BF"/>
              </w:rPr>
              <w:t xml:space="preserve"> 1</w:t>
            </w:r>
            <w:r w:rsidR="00B01C57">
              <w:rPr>
                <w:b/>
                <w:bCs/>
                <w:color w:val="C45911" w:themeColor="accent2" w:themeShade="BF"/>
              </w:rPr>
              <w:t>4</w:t>
            </w:r>
            <w:r w:rsidR="00503EF5" w:rsidRPr="009245DD">
              <w:rPr>
                <w:b/>
                <w:bCs/>
                <w:color w:val="C45911" w:themeColor="accent2" w:themeShade="BF"/>
              </w:rPr>
              <w:t>)</w:t>
            </w:r>
          </w:p>
          <w:p w14:paraId="2F1F103D" w14:textId="77777777" w:rsidR="00D95726" w:rsidRDefault="00D95726" w:rsidP="00D12CA7">
            <w:pPr>
              <w:spacing w:before="60" w:after="0" w:line="240" w:lineRule="auto"/>
              <w:rPr>
                <w:rFonts w:asciiTheme="minorHAnsi" w:eastAsia="Roboto" w:hAnsiTheme="minorHAnsi" w:cstheme="minorHAnsi"/>
              </w:rPr>
            </w:pPr>
          </w:p>
          <w:p w14:paraId="0BE405B7" w14:textId="481BD35E" w:rsidR="00D56AEF" w:rsidRPr="009E4B93" w:rsidRDefault="00D56AEF" w:rsidP="00D12CA7">
            <w:pPr>
              <w:spacing w:before="60" w:after="0" w:line="240" w:lineRule="auto"/>
              <w:rPr>
                <w:rFonts w:asciiTheme="minorHAnsi" w:eastAsia="Roboto" w:hAnsiTheme="minorHAnsi" w:cstheme="minorHAnsi"/>
              </w:rPr>
            </w:pPr>
            <w:r w:rsidRPr="009E4B93">
              <w:rPr>
                <w:rFonts w:asciiTheme="minorHAnsi" w:eastAsia="Roboto" w:hAnsiTheme="minorHAnsi" w:cstheme="minorHAnsi"/>
              </w:rPr>
              <w:t>Notes :</w:t>
            </w:r>
          </w:p>
          <w:p w14:paraId="0AAD6739" w14:textId="24FB21F1" w:rsidR="00D56AEF" w:rsidRPr="009E4B93" w:rsidRDefault="00D56AEF" w:rsidP="00D12CA7">
            <w:pPr>
              <w:pStyle w:val="Paragraphedeliste"/>
              <w:numPr>
                <w:ilvl w:val="0"/>
                <w:numId w:val="6"/>
              </w:numPr>
              <w:spacing w:before="60" w:after="0" w:line="240" w:lineRule="auto"/>
              <w:rPr>
                <w:rFonts w:asciiTheme="minorHAnsi" w:eastAsia="Roboto" w:hAnsiTheme="minorHAnsi" w:cstheme="minorHAnsi"/>
              </w:rPr>
            </w:pPr>
            <w:r w:rsidRPr="009E4B93">
              <w:rPr>
                <w:rFonts w:asciiTheme="minorHAnsi" w:eastAsia="Roboto" w:hAnsiTheme="minorHAnsi" w:cstheme="minorHAnsi"/>
              </w:rPr>
              <w:t xml:space="preserve">Il est possible de </w:t>
            </w:r>
            <w:r w:rsidR="00EA69E5" w:rsidRPr="009E4B93">
              <w:rPr>
                <w:rFonts w:asciiTheme="minorHAnsi" w:eastAsia="Roboto" w:hAnsiTheme="minorHAnsi" w:cstheme="minorHAnsi"/>
              </w:rPr>
              <w:t>collaborer avec la classe d’arts plastiques</w:t>
            </w:r>
            <w:r w:rsidR="00035552" w:rsidRPr="009E4B93">
              <w:rPr>
                <w:rFonts w:asciiTheme="minorHAnsi" w:eastAsia="Roboto" w:hAnsiTheme="minorHAnsi" w:cstheme="minorHAnsi"/>
              </w:rPr>
              <w:t xml:space="preserve"> ou de multimédia</w:t>
            </w:r>
            <w:r w:rsidR="00EA69E5" w:rsidRPr="009E4B93">
              <w:rPr>
                <w:rFonts w:asciiTheme="minorHAnsi" w:eastAsia="Roboto" w:hAnsiTheme="minorHAnsi" w:cstheme="minorHAnsi"/>
              </w:rPr>
              <w:t xml:space="preserve"> pour cette tâche.</w:t>
            </w:r>
          </w:p>
          <w:p w14:paraId="067A448B" w14:textId="561F03ED" w:rsidR="00EA69E5" w:rsidRDefault="00EA69E5" w:rsidP="00D12CA7">
            <w:pPr>
              <w:pStyle w:val="Paragraphedeliste"/>
              <w:numPr>
                <w:ilvl w:val="0"/>
                <w:numId w:val="6"/>
              </w:numPr>
              <w:spacing w:before="60" w:after="0" w:line="240" w:lineRule="auto"/>
              <w:rPr>
                <w:rFonts w:asciiTheme="minorHAnsi" w:eastAsia="Roboto" w:hAnsiTheme="minorHAnsi" w:cstheme="minorHAnsi"/>
              </w:rPr>
            </w:pPr>
            <w:r w:rsidRPr="009E4B93">
              <w:rPr>
                <w:rFonts w:asciiTheme="minorHAnsi" w:eastAsia="Roboto" w:hAnsiTheme="minorHAnsi" w:cstheme="minorHAnsi"/>
              </w:rPr>
              <w:lastRenderedPageBreak/>
              <w:t xml:space="preserve">Les élèves pourront s’aider avec </w:t>
            </w:r>
            <w:r w:rsidR="00A71C11" w:rsidRPr="009E4B93">
              <w:rPr>
                <w:rFonts w:asciiTheme="minorHAnsi" w:eastAsia="Roboto" w:hAnsiTheme="minorHAnsi" w:cstheme="minorHAnsi"/>
              </w:rPr>
              <w:t>un</w:t>
            </w:r>
            <w:r w:rsidRPr="009E4B93">
              <w:rPr>
                <w:rFonts w:asciiTheme="minorHAnsi" w:eastAsia="Roboto" w:hAnsiTheme="minorHAnsi" w:cstheme="minorHAnsi"/>
              </w:rPr>
              <w:t xml:space="preserve"> site générateur de mèmes</w:t>
            </w:r>
            <w:r w:rsidR="00A71C11" w:rsidRPr="009E4B93">
              <w:rPr>
                <w:rFonts w:asciiTheme="minorHAnsi" w:eastAsia="Roboto" w:hAnsiTheme="minorHAnsi" w:cstheme="minorHAnsi"/>
              </w:rPr>
              <w:t xml:space="preserve">, par exemple </w:t>
            </w:r>
            <w:hyperlink r:id="rId9" w:history="1">
              <w:r w:rsidR="00A71C11" w:rsidRPr="009E4B93">
                <w:rPr>
                  <w:rStyle w:val="Lienhypertexte"/>
                  <w:rFonts w:asciiTheme="minorHAnsi" w:eastAsia="Roboto" w:hAnsiTheme="minorHAnsi" w:cstheme="minorHAnsi"/>
                </w:rPr>
                <w:t>celui-ci.</w:t>
              </w:r>
            </w:hyperlink>
            <w:r w:rsidRPr="009E4B93">
              <w:rPr>
                <w:rFonts w:asciiTheme="minorHAnsi" w:eastAsia="Roboto" w:hAnsiTheme="minorHAnsi" w:cstheme="minorHAnsi"/>
              </w:rPr>
              <w:t xml:space="preserve"> </w:t>
            </w:r>
            <w:r w:rsidR="00035552" w:rsidRPr="009E4B93">
              <w:rPr>
                <w:rFonts w:asciiTheme="minorHAnsi" w:eastAsia="Roboto" w:hAnsiTheme="minorHAnsi" w:cstheme="minorHAnsi"/>
              </w:rPr>
              <w:t xml:space="preserve">Par contre, attention : les images </w:t>
            </w:r>
            <w:r w:rsidR="005A1926" w:rsidRPr="009E4B93">
              <w:rPr>
                <w:rFonts w:asciiTheme="minorHAnsi" w:eastAsia="Roboto" w:hAnsiTheme="minorHAnsi" w:cstheme="minorHAnsi"/>
              </w:rPr>
              <w:t xml:space="preserve">proposées sont souvent hétéronormatives, </w:t>
            </w:r>
            <w:r w:rsidR="002A4DA9" w:rsidRPr="009E4B93">
              <w:rPr>
                <w:rFonts w:asciiTheme="minorHAnsi" w:eastAsia="Roboto" w:hAnsiTheme="minorHAnsi" w:cstheme="minorHAnsi"/>
              </w:rPr>
              <w:t xml:space="preserve">elles présentent très peu de diversité, et elles peuvent même </w:t>
            </w:r>
            <w:r w:rsidR="00804DD1" w:rsidRPr="009E4B93">
              <w:rPr>
                <w:rFonts w:asciiTheme="minorHAnsi" w:eastAsia="Roboto" w:hAnsiTheme="minorHAnsi" w:cstheme="minorHAnsi"/>
              </w:rPr>
              <w:t>problématiques sur le plan éthique</w:t>
            </w:r>
            <w:r w:rsidR="002A4DA9" w:rsidRPr="009E4B93">
              <w:rPr>
                <w:rFonts w:asciiTheme="minorHAnsi" w:eastAsia="Roboto" w:hAnsiTheme="minorHAnsi" w:cstheme="minorHAnsi"/>
              </w:rPr>
              <w:t xml:space="preserve">. </w:t>
            </w:r>
            <w:r w:rsidR="00D01EFF" w:rsidRPr="009E4B93">
              <w:rPr>
                <w:rFonts w:asciiTheme="minorHAnsi" w:eastAsia="Roboto" w:hAnsiTheme="minorHAnsi" w:cstheme="minorHAnsi"/>
              </w:rPr>
              <w:t>Donc cet outil est à considérer avec une grande prudence.</w:t>
            </w:r>
          </w:p>
          <w:p w14:paraId="6BCEE76B" w14:textId="77777777" w:rsidR="00D12CA7" w:rsidRPr="009E4B93" w:rsidRDefault="00D12CA7" w:rsidP="00D12CA7">
            <w:pPr>
              <w:pStyle w:val="Paragraphedeliste"/>
              <w:spacing w:before="60" w:after="0" w:line="240" w:lineRule="auto"/>
              <w:rPr>
                <w:rFonts w:asciiTheme="minorHAnsi" w:eastAsia="Roboto" w:hAnsiTheme="minorHAnsi" w:cstheme="minorHAnsi"/>
              </w:rPr>
            </w:pPr>
          </w:p>
          <w:p w14:paraId="0E8FEB4C" w14:textId="77777777" w:rsidR="00A63781" w:rsidRDefault="00D41D64" w:rsidP="00D12CA7">
            <w:pPr>
              <w:widowControl w:val="0"/>
              <w:spacing w:before="281" w:after="0" w:line="240" w:lineRule="auto"/>
              <w:rPr>
                <w:rFonts w:asciiTheme="minorHAnsi" w:eastAsia="Roboto" w:hAnsiTheme="minorHAnsi" w:cstheme="minorHAnsi"/>
                <w:bCs/>
                <w:iCs/>
              </w:rPr>
            </w:pPr>
            <w:r w:rsidRPr="009E4B93">
              <w:rPr>
                <w:rFonts w:asciiTheme="minorHAnsi" w:eastAsia="Roboto" w:hAnsiTheme="minorHAnsi" w:cstheme="minorHAnsi"/>
                <w:bCs/>
                <w:iCs/>
              </w:rPr>
              <w:t xml:space="preserve">Suggestion : </w:t>
            </w:r>
            <w:r w:rsidR="00316C79" w:rsidRPr="009E4B93">
              <w:rPr>
                <w:rFonts w:asciiTheme="minorHAnsi" w:eastAsia="Roboto" w:hAnsiTheme="minorHAnsi" w:cstheme="minorHAnsi"/>
                <w:bCs/>
                <w:iCs/>
              </w:rPr>
              <w:t xml:space="preserve">Les mèmes pourraient être présentés en amorce du prochain cours </w:t>
            </w:r>
            <w:r w:rsidR="00906D2D" w:rsidRPr="009E4B93">
              <w:rPr>
                <w:rFonts w:asciiTheme="minorHAnsi" w:eastAsia="Roboto" w:hAnsiTheme="minorHAnsi" w:cstheme="minorHAnsi"/>
                <w:bCs/>
                <w:iCs/>
              </w:rPr>
              <w:t>et/</w:t>
            </w:r>
            <w:r w:rsidR="00316C79" w:rsidRPr="009E4B93">
              <w:rPr>
                <w:rFonts w:asciiTheme="minorHAnsi" w:eastAsia="Roboto" w:hAnsiTheme="minorHAnsi" w:cstheme="minorHAnsi"/>
                <w:bCs/>
                <w:iCs/>
              </w:rPr>
              <w:t xml:space="preserve">ou </w:t>
            </w:r>
            <w:r w:rsidR="00EC36EE" w:rsidRPr="009E4B93">
              <w:rPr>
                <w:rFonts w:asciiTheme="minorHAnsi" w:eastAsia="Roboto" w:hAnsiTheme="minorHAnsi" w:cstheme="minorHAnsi"/>
                <w:bCs/>
                <w:iCs/>
              </w:rPr>
              <w:t xml:space="preserve">les élèves pourraient </w:t>
            </w:r>
            <w:r w:rsidR="00316C79" w:rsidRPr="009E4B93">
              <w:rPr>
                <w:rFonts w:asciiTheme="minorHAnsi" w:eastAsia="Roboto" w:hAnsiTheme="minorHAnsi" w:cstheme="minorHAnsi"/>
                <w:bCs/>
                <w:iCs/>
              </w:rPr>
              <w:t xml:space="preserve">en faire des affiches </w:t>
            </w:r>
            <w:r w:rsidR="00EC36EE" w:rsidRPr="009E4B93">
              <w:rPr>
                <w:rFonts w:asciiTheme="minorHAnsi" w:eastAsia="Roboto" w:hAnsiTheme="minorHAnsi" w:cstheme="minorHAnsi"/>
                <w:bCs/>
                <w:iCs/>
              </w:rPr>
              <w:t>afin de</w:t>
            </w:r>
            <w:r w:rsidR="00316C79" w:rsidRPr="009E4B93">
              <w:rPr>
                <w:rFonts w:asciiTheme="minorHAnsi" w:eastAsia="Roboto" w:hAnsiTheme="minorHAnsi" w:cstheme="minorHAnsi"/>
                <w:bCs/>
                <w:iCs/>
              </w:rPr>
              <w:t xml:space="preserve"> faire</w:t>
            </w:r>
            <w:r w:rsidR="009772CA" w:rsidRPr="009E4B93">
              <w:rPr>
                <w:rFonts w:asciiTheme="minorHAnsi" w:eastAsia="Roboto" w:hAnsiTheme="minorHAnsi" w:cstheme="minorHAnsi"/>
                <w:bCs/>
                <w:iCs/>
              </w:rPr>
              <w:t xml:space="preserve"> réfléchir </w:t>
            </w:r>
            <w:r w:rsidR="00906D2D" w:rsidRPr="009E4B93">
              <w:rPr>
                <w:rFonts w:asciiTheme="minorHAnsi" w:eastAsia="Roboto" w:hAnsiTheme="minorHAnsi" w:cstheme="minorHAnsi"/>
                <w:bCs/>
                <w:iCs/>
              </w:rPr>
              <w:t xml:space="preserve">leur milieu – la classe ou l’école - </w:t>
            </w:r>
            <w:r w:rsidR="009772CA" w:rsidRPr="009E4B93">
              <w:rPr>
                <w:rFonts w:asciiTheme="minorHAnsi" w:eastAsia="Roboto" w:hAnsiTheme="minorHAnsi" w:cstheme="minorHAnsi"/>
                <w:bCs/>
                <w:iCs/>
              </w:rPr>
              <w:t>aux dimensions éthiques</w:t>
            </w:r>
            <w:r w:rsidR="009772CA" w:rsidRPr="00D41D64">
              <w:rPr>
                <w:rFonts w:asciiTheme="minorHAnsi" w:eastAsia="Roboto" w:hAnsiTheme="minorHAnsi" w:cstheme="minorHAnsi"/>
                <w:bCs/>
                <w:iCs/>
              </w:rPr>
              <w:t xml:space="preserve"> </w:t>
            </w:r>
            <w:r w:rsidR="00316C79" w:rsidRPr="00D41D64">
              <w:rPr>
                <w:rFonts w:asciiTheme="minorHAnsi" w:eastAsia="Roboto" w:hAnsiTheme="minorHAnsi" w:cstheme="minorHAnsi"/>
                <w:bCs/>
                <w:iCs/>
              </w:rPr>
              <w:t>des relations amoureuses saines</w:t>
            </w:r>
            <w:r w:rsidR="00906D2D">
              <w:rPr>
                <w:rFonts w:asciiTheme="minorHAnsi" w:eastAsia="Roboto" w:hAnsiTheme="minorHAnsi" w:cstheme="minorHAnsi"/>
                <w:bCs/>
                <w:iCs/>
              </w:rPr>
              <w:t>.</w:t>
            </w:r>
          </w:p>
          <w:p w14:paraId="516B5F07" w14:textId="2416563B" w:rsidR="0078263E" w:rsidRPr="009055FC" w:rsidRDefault="0078263E" w:rsidP="00D12CA7">
            <w:pPr>
              <w:widowControl w:val="0"/>
              <w:spacing w:before="281"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A63781" w14:paraId="516B5F0A" w14:textId="77777777">
        <w:trPr>
          <w:trHeight w:val="350"/>
        </w:trPr>
        <w:tc>
          <w:tcPr>
            <w:tcW w:w="10490" w:type="dxa"/>
            <w:shd w:val="clear" w:color="auto" w:fill="E7E6E6"/>
            <w:vAlign w:val="bottom"/>
          </w:tcPr>
          <w:p w14:paraId="516B5F09" w14:textId="77777777" w:rsidR="00A63781" w:rsidRDefault="005D24A4">
            <w:pPr>
              <w:spacing w:line="275" w:lineRule="auto"/>
              <w:jc w:val="center"/>
              <w:rPr>
                <w:b/>
                <w:sz w:val="28"/>
                <w:szCs w:val="28"/>
              </w:rPr>
            </w:pPr>
            <w:r w:rsidRPr="004F75E8">
              <w:rPr>
                <w:b/>
                <w:sz w:val="28"/>
                <w:szCs w:val="28"/>
              </w:rPr>
              <w:lastRenderedPageBreak/>
              <w:t xml:space="preserve">Réinvestissement </w:t>
            </w:r>
            <w:sdt>
              <w:sdtPr>
                <w:tag w:val="goog_rdk_3"/>
                <w:id w:val="539709740"/>
              </w:sdtPr>
              <w:sdtContent/>
            </w:sdt>
            <w:r w:rsidRPr="004F75E8">
              <w:rPr>
                <w:b/>
                <w:sz w:val="28"/>
                <w:szCs w:val="28"/>
              </w:rPr>
              <w:t>possible 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94489A8" w14:textId="77777777" w:rsidR="00CF0346" w:rsidRDefault="00CF0346" w:rsidP="00CF0346">
      <w:pPr>
        <w:spacing w:after="0" w:line="240" w:lineRule="auto"/>
      </w:pPr>
    </w:p>
    <w:p w14:paraId="7085DB29" w14:textId="77777777" w:rsidR="009055FC" w:rsidRPr="009E4B93" w:rsidRDefault="003C30F0" w:rsidP="00CF0346">
      <w:r w:rsidRPr="009E4B93">
        <w:t xml:space="preserve">Cette SAE peut servir de réinvestissement </w:t>
      </w:r>
      <w:r w:rsidR="009055FC" w:rsidRPr="009E4B93">
        <w:t xml:space="preserve">direct à la SAE </w:t>
      </w:r>
      <w:r w:rsidR="009055FC" w:rsidRPr="001942C6">
        <w:rPr>
          <w:i/>
          <w:iCs/>
        </w:rPr>
        <w:t>Le consentement et la loi</w:t>
      </w:r>
      <w:r w:rsidR="009055FC" w:rsidRPr="009E4B93">
        <w:t>.</w:t>
      </w:r>
    </w:p>
    <w:p w14:paraId="739AC20A" w14:textId="67FDE8CF" w:rsidR="003C30F0" w:rsidRDefault="009055FC" w:rsidP="00CF0346">
      <w:r w:rsidRPr="009E4B93">
        <w:t xml:space="preserve">Cette SAE peut servir de réinvestissement </w:t>
      </w:r>
      <w:r w:rsidR="003E4E85" w:rsidRPr="009E4B93">
        <w:t>indirect</w:t>
      </w:r>
      <w:r w:rsidR="00570036" w:rsidRPr="009E4B93">
        <w:t xml:space="preserve"> </w:t>
      </w:r>
      <w:r w:rsidR="003C30F0" w:rsidRPr="009E4B93">
        <w:t xml:space="preserve">à </w:t>
      </w:r>
      <w:r w:rsidR="00CF0346" w:rsidRPr="009E4B93">
        <w:t>des SAE de 4</w:t>
      </w:r>
      <w:r w:rsidR="00CF0346" w:rsidRPr="009E4B93">
        <w:rPr>
          <w:vertAlign w:val="superscript"/>
        </w:rPr>
        <w:t>e</w:t>
      </w:r>
      <w:r w:rsidR="00CF0346" w:rsidRPr="009E4B93">
        <w:t xml:space="preserve"> secondaire portant </w:t>
      </w:r>
      <w:r w:rsidR="00A00ED5" w:rsidRPr="009E4B93">
        <w:t>sur les questions de technologies</w:t>
      </w:r>
      <w:r w:rsidR="00D846A4" w:rsidRPr="009E4B93">
        <w:t xml:space="preserve"> </w:t>
      </w:r>
      <w:r w:rsidR="00570036" w:rsidRPr="009E4B93">
        <w:t xml:space="preserve">et défis </w:t>
      </w:r>
      <w:r w:rsidR="00D846A4" w:rsidRPr="009E4B93">
        <w:t>d’avenir.</w:t>
      </w:r>
    </w:p>
    <w:p w14:paraId="335632CB" w14:textId="7E49B4B7" w:rsidR="009055FC" w:rsidRDefault="000C2AA5" w:rsidP="00CF0346">
      <w:r w:rsidRPr="001942C6">
        <w:t>À titre de réinvestissement, il peut être judicieux de réaliser la SAE de 5</w:t>
      </w:r>
      <w:r w:rsidRPr="001942C6">
        <w:rPr>
          <w:vertAlign w:val="superscript"/>
        </w:rPr>
        <w:t>e</w:t>
      </w:r>
      <w:r w:rsidRPr="001942C6">
        <w:t xml:space="preserve"> secondaire </w:t>
      </w:r>
      <w:r w:rsidRPr="001942C6">
        <w:rPr>
          <w:i/>
          <w:iCs/>
        </w:rPr>
        <w:t>La romance au temps du numérique</w:t>
      </w:r>
      <w:r w:rsidR="00BE5906" w:rsidRPr="001942C6">
        <w:t xml:space="preserve"> après celle-ci.</w:t>
      </w:r>
    </w:p>
    <w:p w14:paraId="2FDB3ADD" w14:textId="77777777" w:rsidR="00C04EF7" w:rsidRPr="00CF0346" w:rsidRDefault="00C04EF7" w:rsidP="00CF0346"/>
    <w:tbl>
      <w:tblPr>
        <w:tblStyle w:val="a5"/>
        <w:tblW w:w="94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04"/>
      </w:tblGrid>
      <w:tr w:rsidR="00A63781" w14:paraId="516B5F12" w14:textId="77777777">
        <w:trPr>
          <w:trHeight w:val="1350"/>
        </w:trPr>
        <w:tc>
          <w:tcPr>
            <w:tcW w:w="9404" w:type="dxa"/>
            <w:tcBorders>
              <w:top w:val="single" w:sz="5" w:space="0" w:color="C9C9C9"/>
              <w:left w:val="single" w:sz="5" w:space="0" w:color="C9C9C9"/>
              <w:bottom w:val="single" w:sz="5" w:space="0" w:color="C9C9C9"/>
              <w:right w:val="single" w:sz="5" w:space="0" w:color="C9C9C9"/>
            </w:tcBorders>
            <w:shd w:val="clear" w:color="auto" w:fill="0000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B5F0F" w14:textId="77777777" w:rsidR="00A63781" w:rsidRDefault="005D24A4">
            <w:pPr>
              <w:spacing w:before="240" w:after="240"/>
              <w:ind w:left="-7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14:paraId="516B5F10" w14:textId="77777777" w:rsidR="00A63781" w:rsidRDefault="00000000">
            <w:pPr>
              <w:spacing w:before="240" w:after="240"/>
              <w:ind w:left="-720"/>
              <w:jc w:val="center"/>
              <w:rPr>
                <w:b/>
                <w:color w:val="FFFFFF"/>
                <w:sz w:val="36"/>
                <w:szCs w:val="36"/>
              </w:rPr>
            </w:pPr>
            <w:sdt>
              <w:sdtPr>
                <w:tag w:val="goog_rdk_4"/>
                <w:id w:val="845758771"/>
              </w:sdtPr>
              <w:sdtContent/>
            </w:sdt>
            <w:r w:rsidR="005D24A4" w:rsidRPr="00390F53">
              <w:rPr>
                <w:b/>
                <w:color w:val="FFFFFF"/>
                <w:sz w:val="36"/>
                <w:szCs w:val="36"/>
              </w:rPr>
              <w:t>Bibliographie</w:t>
            </w:r>
          </w:p>
          <w:p w14:paraId="516B5F11" w14:textId="77777777" w:rsidR="00A63781" w:rsidRDefault="005D24A4">
            <w:pPr>
              <w:spacing w:before="240" w:after="240"/>
              <w:ind w:left="-7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516B5F13" w14:textId="77777777" w:rsidR="00A63781" w:rsidRDefault="00A63781">
      <w:pPr>
        <w:jc w:val="center"/>
        <w:rPr>
          <w:sz w:val="36"/>
          <w:szCs w:val="36"/>
        </w:rPr>
      </w:pPr>
    </w:p>
    <w:p w14:paraId="448DCCC4" w14:textId="1EB569BE" w:rsidR="001E5D3C" w:rsidRPr="004A5274" w:rsidRDefault="00390F53" w:rsidP="00390F53">
      <w:pPr>
        <w:rPr>
          <w:i/>
          <w:iCs/>
        </w:rPr>
      </w:pPr>
      <w:r w:rsidRPr="004A5274">
        <w:t>Hébert</w:t>
      </w:r>
      <w:r w:rsidR="004A1D23" w:rsidRPr="004A5274">
        <w:t>, Martine</w:t>
      </w:r>
      <w:r w:rsidR="001E5D3C" w:rsidRPr="004A5274">
        <w:t>.</w:t>
      </w:r>
      <w:r w:rsidRPr="004A5274">
        <w:t xml:space="preserve"> </w:t>
      </w:r>
      <w:hyperlink r:id="rId10" w:history="1">
        <w:r w:rsidRPr="004A5274">
          <w:rPr>
            <w:rStyle w:val="Lienhypertexte"/>
            <w:i/>
            <w:iCs/>
          </w:rPr>
          <w:t>L’enquête sur les Parcours Amoureux des Jeunes (PAJ)</w:t>
        </w:r>
      </w:hyperlink>
      <w:r w:rsidR="004A1D23" w:rsidRPr="004A5274">
        <w:rPr>
          <w:i/>
          <w:iCs/>
        </w:rPr>
        <w:t xml:space="preserve">, </w:t>
      </w:r>
      <w:r w:rsidR="004A1D23" w:rsidRPr="004A5274">
        <w:t>2011-2014.</w:t>
      </w:r>
    </w:p>
    <w:p w14:paraId="516B5F1D" w14:textId="0A0A751B" w:rsidR="00A63781" w:rsidRDefault="00A63781">
      <w:pPr>
        <w:tabs>
          <w:tab w:val="left" w:pos="6614"/>
        </w:tabs>
        <w:jc w:val="both"/>
        <w:rPr>
          <w:b/>
          <w:sz w:val="24"/>
          <w:szCs w:val="24"/>
        </w:rPr>
      </w:pPr>
    </w:p>
    <w:sectPr w:rsidR="00A63781">
      <w:headerReference w:type="default" r:id="rId11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4863" w14:textId="77777777" w:rsidR="008B589F" w:rsidRDefault="008B589F">
      <w:pPr>
        <w:spacing w:after="0" w:line="240" w:lineRule="auto"/>
      </w:pPr>
      <w:r>
        <w:separator/>
      </w:r>
    </w:p>
  </w:endnote>
  <w:endnote w:type="continuationSeparator" w:id="0">
    <w:p w14:paraId="43933EC3" w14:textId="77777777" w:rsidR="008B589F" w:rsidRDefault="008B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8510" w14:textId="77777777" w:rsidR="008B589F" w:rsidRDefault="008B589F">
      <w:pPr>
        <w:spacing w:after="0" w:line="240" w:lineRule="auto"/>
      </w:pPr>
      <w:r>
        <w:separator/>
      </w:r>
    </w:p>
  </w:footnote>
  <w:footnote w:type="continuationSeparator" w:id="0">
    <w:p w14:paraId="449ABA64" w14:textId="77777777" w:rsidR="008B589F" w:rsidRDefault="008B589F">
      <w:pPr>
        <w:spacing w:after="0" w:line="240" w:lineRule="auto"/>
      </w:pPr>
      <w:r>
        <w:continuationSeparator/>
      </w:r>
    </w:p>
  </w:footnote>
  <w:footnote w:id="1">
    <w:p w14:paraId="1ABAE318" w14:textId="0FC679E0" w:rsidR="006B64E7" w:rsidRDefault="006B64E7">
      <w:pPr>
        <w:pStyle w:val="Notedebasdepage"/>
      </w:pPr>
      <w:r>
        <w:rPr>
          <w:rStyle w:val="Appelnotedebasdep"/>
        </w:rPr>
        <w:footnoteRef/>
      </w:r>
      <w:r>
        <w:t xml:space="preserve"> Comme ce terme sera abondamment utilisé dans cette SAE, nous omett</w:t>
      </w:r>
      <w:r w:rsidR="007E6D0B">
        <w:t>r</w:t>
      </w:r>
      <w:r>
        <w:t xml:space="preserve">ons les guillemets, sauf dans le titre. </w:t>
      </w:r>
      <w:r w:rsidR="004511B6">
        <w:t>Un m</w:t>
      </w:r>
      <w:r w:rsidR="000A4341">
        <w:t>è</w:t>
      </w:r>
      <w:r w:rsidR="004511B6">
        <w:t xml:space="preserve">me est, selon </w:t>
      </w:r>
      <w:hyperlink r:id="rId1" w:history="1">
        <w:r w:rsidR="004511B6" w:rsidRPr="00AC4040">
          <w:rPr>
            <w:rStyle w:val="Lienhypertexte"/>
          </w:rPr>
          <w:t>Le Larousse</w:t>
        </w:r>
      </w:hyperlink>
      <w:r w:rsidR="004511B6">
        <w:t>, un c</w:t>
      </w:r>
      <w:r w:rsidR="004511B6" w:rsidRPr="004511B6">
        <w:t>oncept (texte, image, vidéo) massivement repris, décliné et détourné sur Internet de manière souvent parodique</w:t>
      </w:r>
      <w:r w:rsidR="00AC4040">
        <w:t xml:space="preserve"> et</w:t>
      </w:r>
      <w:r w:rsidR="004511B6" w:rsidRPr="004511B6">
        <w:t xml:space="preserve"> qui se répand très vite</w:t>
      </w:r>
      <w:r w:rsidR="00AC4040">
        <w:t>.</w:t>
      </w:r>
    </w:p>
  </w:footnote>
  <w:footnote w:id="2">
    <w:p w14:paraId="3A520515" w14:textId="2FA63FF2" w:rsidR="00E71628" w:rsidRDefault="00E7162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71628">
        <w:t xml:space="preserve">Laboratoire de recherche dirigé par Martine Hébert, Ph.D, </w:t>
      </w:r>
      <w:hyperlink r:id="rId2" w:history="1">
        <w:r w:rsidRPr="00681C9D">
          <w:rPr>
            <w:rStyle w:val="Lienhypertexte"/>
            <w:i/>
            <w:iCs/>
          </w:rPr>
          <w:t>L’enquête sur les Parcours Amoureux des Jeunes</w:t>
        </w:r>
        <w:r w:rsidRPr="00681C9D">
          <w:rPr>
            <w:rStyle w:val="Lienhypertexte"/>
          </w:rPr>
          <w:t xml:space="preserve"> (PAJ)</w:t>
        </w:r>
      </w:hyperlink>
      <w:r w:rsidRPr="00E71628">
        <w:t>, réalisée au Québec entre 2011 et 2014, a documenté la prévalence de la violence dans les relations amoureuses des jeunes ainsi que les facteurs de risque et de résilience qui y sont associés.</w:t>
      </w:r>
      <w:r w:rsidR="0074727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5F2A" w14:textId="77777777" w:rsidR="00A63781" w:rsidRDefault="005D24A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16B5F2B" wp14:editId="516B5F2C">
              <wp:simplePos x="0" y="0"/>
              <wp:positionH relativeFrom="column">
                <wp:posOffset>-787399</wp:posOffset>
              </wp:positionH>
              <wp:positionV relativeFrom="paragraph">
                <wp:posOffset>-182879</wp:posOffset>
              </wp:positionV>
              <wp:extent cx="2316307" cy="508289"/>
              <wp:effectExtent l="0" t="0" r="0" b="0"/>
              <wp:wrapNone/>
              <wp:docPr id="2140052926" name="Rectangle 21400529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2609" y="3530618"/>
                        <a:ext cx="2306782" cy="498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B5F30" w14:textId="77777777" w:rsidR="00A63781" w:rsidRDefault="00A63781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16B5F31" w14:textId="75278BD6" w:rsidR="00A63781" w:rsidRDefault="005D24A4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Nunito" w:eastAsia="Nunito" w:hAnsi="Nunito" w:cs="Nunito"/>
                              <w:color w:val="41BF34"/>
                              <w:sz w:val="19"/>
                            </w:rPr>
                            <w:t xml:space="preserve"> SAE CCQ SECONDAIRE </w:t>
                          </w:r>
                          <w:r w:rsidR="00D56A4F">
                            <w:rPr>
                              <w:rFonts w:ascii="Nunito" w:eastAsia="Nunito" w:hAnsi="Nunito" w:cs="Nunito"/>
                              <w:color w:val="41BF34"/>
                              <w:sz w:val="19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B5F2B" id="Rectangle 2140052926" o:spid="_x0000_s1028" style="position:absolute;margin-left:-62pt;margin-top:-14.4pt;width:182.4pt;height:40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" filled="f" stroked="f">
              <v:textbox inset="2.53958mm,1.2694mm,2.53958mm,1.2694mm">
                <w:txbxContent>
                  <w:p w14:paraId="516B5F30" w14:textId="77777777" w:rsidR="00A63781" w:rsidRDefault="00A63781">
                    <w:pPr>
                      <w:spacing w:after="0" w:line="275" w:lineRule="auto"/>
                      <w:textDirection w:val="btLr"/>
                    </w:pPr>
                  </w:p>
                  <w:p w14:paraId="516B5F31" w14:textId="75278BD6" w:rsidR="00A63781" w:rsidRDefault="005D24A4">
                    <w:pPr>
                      <w:spacing w:line="275" w:lineRule="auto"/>
                      <w:textDirection w:val="btLr"/>
                    </w:pPr>
                    <w:r>
                      <w:rPr>
                        <w:rFonts w:ascii="Nunito" w:eastAsia="Nunito" w:hAnsi="Nunito" w:cs="Nunito"/>
                        <w:color w:val="41BF34"/>
                        <w:sz w:val="19"/>
                      </w:rPr>
                      <w:t xml:space="preserve"> SAE CCQ SECONDAIRE </w:t>
                    </w:r>
                    <w:r w:rsidR="00D56A4F">
                      <w:rPr>
                        <w:rFonts w:ascii="Nunito" w:eastAsia="Nunito" w:hAnsi="Nunito" w:cs="Nunito"/>
                        <w:color w:val="41BF34"/>
                        <w:sz w:val="19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16B5F2D" wp14:editId="516B5F2E">
          <wp:simplePos x="0" y="0"/>
          <wp:positionH relativeFrom="column">
            <wp:posOffset>6234545</wp:posOffset>
          </wp:positionH>
          <wp:positionV relativeFrom="paragraph">
            <wp:posOffset>-194598</wp:posOffset>
          </wp:positionV>
          <wp:extent cx="353060" cy="353060"/>
          <wp:effectExtent l="0" t="0" r="0" b="0"/>
          <wp:wrapNone/>
          <wp:docPr id="21400529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184"/>
    <w:multiLevelType w:val="hybridMultilevel"/>
    <w:tmpl w:val="C13EDBB4"/>
    <w:lvl w:ilvl="0" w:tplc="8480A36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81D"/>
    <w:multiLevelType w:val="hybridMultilevel"/>
    <w:tmpl w:val="CBF4DE0C"/>
    <w:lvl w:ilvl="0" w:tplc="1F86AB4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E8163CD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F7E232D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081C75C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E0B2D29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B3E49FF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7854C52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A0D229D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B59A62E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2" w15:restartNumberingAfterBreak="0">
    <w:nsid w:val="18D96422"/>
    <w:multiLevelType w:val="hybridMultilevel"/>
    <w:tmpl w:val="797E3C2C"/>
    <w:lvl w:ilvl="0" w:tplc="C8A2860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2CF4D8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A57AE5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B1C0C37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9EE079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9EE64C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AB36C2B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E542945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B76D8D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3" w15:restartNumberingAfterBreak="0">
    <w:nsid w:val="284D4486"/>
    <w:multiLevelType w:val="hybridMultilevel"/>
    <w:tmpl w:val="E202077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C491D"/>
    <w:multiLevelType w:val="hybridMultilevel"/>
    <w:tmpl w:val="82D6F3FA"/>
    <w:lvl w:ilvl="0" w:tplc="7084D67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B473C"/>
    <w:multiLevelType w:val="hybridMultilevel"/>
    <w:tmpl w:val="10583E5A"/>
    <w:lvl w:ilvl="0" w:tplc="73F29F2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4CC0CDE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5114002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6572440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18DABF8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62A003B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816C72B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BD32D09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C46AB3E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6" w15:restartNumberingAfterBreak="0">
    <w:nsid w:val="4A3F282F"/>
    <w:multiLevelType w:val="hybridMultilevel"/>
    <w:tmpl w:val="B9243FF4"/>
    <w:lvl w:ilvl="0" w:tplc="EDF2F3F2">
      <w:start w:val="1"/>
      <w:numFmt w:val="decimal"/>
      <w:lvlText w:val="%1."/>
      <w:lvlJc w:val="left"/>
      <w:pPr>
        <w:ind w:left="1440" w:hanging="360"/>
      </w:pPr>
    </w:lvl>
    <w:lvl w:ilvl="1" w:tplc="16CC13A8">
      <w:start w:val="1"/>
      <w:numFmt w:val="decimal"/>
      <w:lvlText w:val="%2."/>
      <w:lvlJc w:val="left"/>
      <w:pPr>
        <w:ind w:left="1440" w:hanging="360"/>
      </w:pPr>
    </w:lvl>
    <w:lvl w:ilvl="2" w:tplc="7F3E0D3A">
      <w:start w:val="1"/>
      <w:numFmt w:val="decimal"/>
      <w:lvlText w:val="%3."/>
      <w:lvlJc w:val="left"/>
      <w:pPr>
        <w:ind w:left="1440" w:hanging="360"/>
      </w:pPr>
    </w:lvl>
    <w:lvl w:ilvl="3" w:tplc="B6E297B6">
      <w:start w:val="1"/>
      <w:numFmt w:val="decimal"/>
      <w:lvlText w:val="%4."/>
      <w:lvlJc w:val="left"/>
      <w:pPr>
        <w:ind w:left="1440" w:hanging="360"/>
      </w:pPr>
    </w:lvl>
    <w:lvl w:ilvl="4" w:tplc="A2DA1F5A">
      <w:start w:val="1"/>
      <w:numFmt w:val="decimal"/>
      <w:lvlText w:val="%5."/>
      <w:lvlJc w:val="left"/>
      <w:pPr>
        <w:ind w:left="1440" w:hanging="360"/>
      </w:pPr>
    </w:lvl>
    <w:lvl w:ilvl="5" w:tplc="3908335C">
      <w:start w:val="1"/>
      <w:numFmt w:val="decimal"/>
      <w:lvlText w:val="%6."/>
      <w:lvlJc w:val="left"/>
      <w:pPr>
        <w:ind w:left="1440" w:hanging="360"/>
      </w:pPr>
    </w:lvl>
    <w:lvl w:ilvl="6" w:tplc="C718A138">
      <w:start w:val="1"/>
      <w:numFmt w:val="decimal"/>
      <w:lvlText w:val="%7."/>
      <w:lvlJc w:val="left"/>
      <w:pPr>
        <w:ind w:left="1440" w:hanging="360"/>
      </w:pPr>
    </w:lvl>
    <w:lvl w:ilvl="7" w:tplc="91783662">
      <w:start w:val="1"/>
      <w:numFmt w:val="decimal"/>
      <w:lvlText w:val="%8."/>
      <w:lvlJc w:val="left"/>
      <w:pPr>
        <w:ind w:left="1440" w:hanging="360"/>
      </w:pPr>
    </w:lvl>
    <w:lvl w:ilvl="8" w:tplc="A5CAE170">
      <w:start w:val="1"/>
      <w:numFmt w:val="decimal"/>
      <w:lvlText w:val="%9."/>
      <w:lvlJc w:val="left"/>
      <w:pPr>
        <w:ind w:left="1440" w:hanging="360"/>
      </w:pPr>
    </w:lvl>
  </w:abstractNum>
  <w:abstractNum w:abstractNumId="7" w15:restartNumberingAfterBreak="0">
    <w:nsid w:val="55DB02FD"/>
    <w:multiLevelType w:val="hybridMultilevel"/>
    <w:tmpl w:val="41E452B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77C7"/>
    <w:multiLevelType w:val="hybridMultilevel"/>
    <w:tmpl w:val="B2D08DF6"/>
    <w:lvl w:ilvl="0" w:tplc="80B2C5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2D5A41C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2516051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8A1CBC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8C60E87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A4A4B49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A36CE3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E75EBD5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4560C94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9" w15:restartNumberingAfterBreak="0">
    <w:nsid w:val="6AF623EE"/>
    <w:multiLevelType w:val="hybridMultilevel"/>
    <w:tmpl w:val="4622D76C"/>
    <w:lvl w:ilvl="0" w:tplc="C7DCC532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1" w:tplc="C4CC4BF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2" w:tplc="A2BA5704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3" w:tplc="CB74B49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4" w:tplc="F09C37A8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5" w:tplc="6EE25D0E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6" w:tplc="3BDE107C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7" w:tplc="A46A231A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  <w:lvl w:ilvl="8" w:tplc="05B43396">
      <w:start w:val="1"/>
      <w:numFmt w:val="bullet"/>
      <w:lvlText w:val=""/>
      <w:lvlJc w:val="left"/>
      <w:pPr>
        <w:ind w:left="1120" w:hanging="360"/>
      </w:pPr>
      <w:rPr>
        <w:rFonts w:ascii="Symbol" w:hAnsi="Symbol"/>
      </w:rPr>
    </w:lvl>
  </w:abstractNum>
  <w:abstractNum w:abstractNumId="10" w15:restartNumberingAfterBreak="0">
    <w:nsid w:val="75F806E8"/>
    <w:multiLevelType w:val="hybridMultilevel"/>
    <w:tmpl w:val="B2C6C938"/>
    <w:lvl w:ilvl="0" w:tplc="2BCA45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39451">
    <w:abstractNumId w:val="0"/>
  </w:num>
  <w:num w:numId="2" w16cid:durableId="1080130189">
    <w:abstractNumId w:val="4"/>
  </w:num>
  <w:num w:numId="3" w16cid:durableId="289744110">
    <w:abstractNumId w:val="6"/>
  </w:num>
  <w:num w:numId="4" w16cid:durableId="303122240">
    <w:abstractNumId w:val="2"/>
  </w:num>
  <w:num w:numId="5" w16cid:durableId="1557817076">
    <w:abstractNumId w:val="8"/>
  </w:num>
  <w:num w:numId="6" w16cid:durableId="1506821455">
    <w:abstractNumId w:val="7"/>
  </w:num>
  <w:num w:numId="7" w16cid:durableId="1790007282">
    <w:abstractNumId w:val="10"/>
  </w:num>
  <w:num w:numId="8" w16cid:durableId="954872250">
    <w:abstractNumId w:val="3"/>
  </w:num>
  <w:num w:numId="9" w16cid:durableId="1203901778">
    <w:abstractNumId w:val="9"/>
  </w:num>
  <w:num w:numId="10" w16cid:durableId="120462434">
    <w:abstractNumId w:val="1"/>
  </w:num>
  <w:num w:numId="11" w16cid:durableId="2042245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81"/>
    <w:rsid w:val="00006B48"/>
    <w:rsid w:val="00010A13"/>
    <w:rsid w:val="00013B13"/>
    <w:rsid w:val="00013F2D"/>
    <w:rsid w:val="000145DD"/>
    <w:rsid w:val="00016847"/>
    <w:rsid w:val="0002190B"/>
    <w:rsid w:val="00030C2D"/>
    <w:rsid w:val="00035552"/>
    <w:rsid w:val="00037C7F"/>
    <w:rsid w:val="00045534"/>
    <w:rsid w:val="00055AF5"/>
    <w:rsid w:val="0007289B"/>
    <w:rsid w:val="00075A45"/>
    <w:rsid w:val="000767D8"/>
    <w:rsid w:val="00080A52"/>
    <w:rsid w:val="000904E0"/>
    <w:rsid w:val="000945E1"/>
    <w:rsid w:val="00097502"/>
    <w:rsid w:val="000A4341"/>
    <w:rsid w:val="000C2AA5"/>
    <w:rsid w:val="000C63AC"/>
    <w:rsid w:val="000D1A2C"/>
    <w:rsid w:val="000F5F8B"/>
    <w:rsid w:val="00102D76"/>
    <w:rsid w:val="00102E91"/>
    <w:rsid w:val="0010478D"/>
    <w:rsid w:val="001115A7"/>
    <w:rsid w:val="001115B3"/>
    <w:rsid w:val="00116600"/>
    <w:rsid w:val="001171A6"/>
    <w:rsid w:val="0012391A"/>
    <w:rsid w:val="00124442"/>
    <w:rsid w:val="00125EC6"/>
    <w:rsid w:val="00136BCE"/>
    <w:rsid w:val="00156417"/>
    <w:rsid w:val="0016156C"/>
    <w:rsid w:val="00167792"/>
    <w:rsid w:val="001706DD"/>
    <w:rsid w:val="0019120A"/>
    <w:rsid w:val="0019161A"/>
    <w:rsid w:val="001942C6"/>
    <w:rsid w:val="001A1ED5"/>
    <w:rsid w:val="001A74DB"/>
    <w:rsid w:val="001A7EA1"/>
    <w:rsid w:val="001C21C1"/>
    <w:rsid w:val="001C2AD4"/>
    <w:rsid w:val="001C2CCF"/>
    <w:rsid w:val="001C6198"/>
    <w:rsid w:val="001D22DD"/>
    <w:rsid w:val="001D2969"/>
    <w:rsid w:val="001D4037"/>
    <w:rsid w:val="001E5D3C"/>
    <w:rsid w:val="001E6923"/>
    <w:rsid w:val="001F1971"/>
    <w:rsid w:val="001F6D9D"/>
    <w:rsid w:val="00203CA1"/>
    <w:rsid w:val="002052E2"/>
    <w:rsid w:val="00212A10"/>
    <w:rsid w:val="002139AE"/>
    <w:rsid w:val="002160AC"/>
    <w:rsid w:val="0022423A"/>
    <w:rsid w:val="002247F4"/>
    <w:rsid w:val="00232294"/>
    <w:rsid w:val="00233C05"/>
    <w:rsid w:val="00234B1A"/>
    <w:rsid w:val="002372D9"/>
    <w:rsid w:val="00242ADD"/>
    <w:rsid w:val="00242CA6"/>
    <w:rsid w:val="002547B3"/>
    <w:rsid w:val="002604AF"/>
    <w:rsid w:val="00260F35"/>
    <w:rsid w:val="002618F2"/>
    <w:rsid w:val="00263F2B"/>
    <w:rsid w:val="00275F36"/>
    <w:rsid w:val="002810D4"/>
    <w:rsid w:val="00281141"/>
    <w:rsid w:val="0029223E"/>
    <w:rsid w:val="002A1B4C"/>
    <w:rsid w:val="002A276A"/>
    <w:rsid w:val="002A4DA9"/>
    <w:rsid w:val="002A698B"/>
    <w:rsid w:val="002A7FE8"/>
    <w:rsid w:val="002B005F"/>
    <w:rsid w:val="002B28E4"/>
    <w:rsid w:val="002C47C3"/>
    <w:rsid w:val="002C7C48"/>
    <w:rsid w:val="002D54A5"/>
    <w:rsid w:val="002F03F5"/>
    <w:rsid w:val="002F7336"/>
    <w:rsid w:val="003000B5"/>
    <w:rsid w:val="00311ED9"/>
    <w:rsid w:val="00312FF0"/>
    <w:rsid w:val="00313310"/>
    <w:rsid w:val="003146A2"/>
    <w:rsid w:val="00316C79"/>
    <w:rsid w:val="00321E5B"/>
    <w:rsid w:val="00331D66"/>
    <w:rsid w:val="00343383"/>
    <w:rsid w:val="00350CFD"/>
    <w:rsid w:val="003559AE"/>
    <w:rsid w:val="00356596"/>
    <w:rsid w:val="00356898"/>
    <w:rsid w:val="00360725"/>
    <w:rsid w:val="00362071"/>
    <w:rsid w:val="00367425"/>
    <w:rsid w:val="00371F53"/>
    <w:rsid w:val="0037295B"/>
    <w:rsid w:val="00372973"/>
    <w:rsid w:val="00372BD7"/>
    <w:rsid w:val="00374B5F"/>
    <w:rsid w:val="0037703A"/>
    <w:rsid w:val="0038450F"/>
    <w:rsid w:val="00387D49"/>
    <w:rsid w:val="00390F53"/>
    <w:rsid w:val="003923D7"/>
    <w:rsid w:val="0039362B"/>
    <w:rsid w:val="003A1E68"/>
    <w:rsid w:val="003A34EE"/>
    <w:rsid w:val="003A4F4B"/>
    <w:rsid w:val="003B24B8"/>
    <w:rsid w:val="003B5692"/>
    <w:rsid w:val="003C30F0"/>
    <w:rsid w:val="003C5E60"/>
    <w:rsid w:val="003D347B"/>
    <w:rsid w:val="003D42EB"/>
    <w:rsid w:val="003D5AEA"/>
    <w:rsid w:val="003E2BF6"/>
    <w:rsid w:val="003E4E85"/>
    <w:rsid w:val="003E5915"/>
    <w:rsid w:val="003F0F1F"/>
    <w:rsid w:val="003F54F9"/>
    <w:rsid w:val="004045BB"/>
    <w:rsid w:val="004102FB"/>
    <w:rsid w:val="00410E58"/>
    <w:rsid w:val="00416137"/>
    <w:rsid w:val="004179F5"/>
    <w:rsid w:val="00434AF3"/>
    <w:rsid w:val="004511B6"/>
    <w:rsid w:val="00451525"/>
    <w:rsid w:val="004569E7"/>
    <w:rsid w:val="00467104"/>
    <w:rsid w:val="00480EB1"/>
    <w:rsid w:val="004844CC"/>
    <w:rsid w:val="00484BE2"/>
    <w:rsid w:val="0049612B"/>
    <w:rsid w:val="004A1714"/>
    <w:rsid w:val="004A1D23"/>
    <w:rsid w:val="004A522C"/>
    <w:rsid w:val="004A5274"/>
    <w:rsid w:val="004A5AC3"/>
    <w:rsid w:val="004A6316"/>
    <w:rsid w:val="004B307E"/>
    <w:rsid w:val="004C1BCB"/>
    <w:rsid w:val="004D12E1"/>
    <w:rsid w:val="004D50E4"/>
    <w:rsid w:val="004E1541"/>
    <w:rsid w:val="004E54CC"/>
    <w:rsid w:val="004F11CE"/>
    <w:rsid w:val="004F75E8"/>
    <w:rsid w:val="005017F3"/>
    <w:rsid w:val="00501CBD"/>
    <w:rsid w:val="005038FA"/>
    <w:rsid w:val="00503EF5"/>
    <w:rsid w:val="00505584"/>
    <w:rsid w:val="00506386"/>
    <w:rsid w:val="00514CD7"/>
    <w:rsid w:val="00514F8B"/>
    <w:rsid w:val="00516C40"/>
    <w:rsid w:val="0052191E"/>
    <w:rsid w:val="00530124"/>
    <w:rsid w:val="005330CE"/>
    <w:rsid w:val="00534A5B"/>
    <w:rsid w:val="00536970"/>
    <w:rsid w:val="0053752A"/>
    <w:rsid w:val="00541A32"/>
    <w:rsid w:val="0055079D"/>
    <w:rsid w:val="00550B32"/>
    <w:rsid w:val="00555E16"/>
    <w:rsid w:val="00562200"/>
    <w:rsid w:val="00570036"/>
    <w:rsid w:val="00574AA7"/>
    <w:rsid w:val="00577FD4"/>
    <w:rsid w:val="005848ED"/>
    <w:rsid w:val="005850F0"/>
    <w:rsid w:val="00591A98"/>
    <w:rsid w:val="0059585D"/>
    <w:rsid w:val="005A1926"/>
    <w:rsid w:val="005A5CEE"/>
    <w:rsid w:val="005A71D2"/>
    <w:rsid w:val="005A768A"/>
    <w:rsid w:val="005B4EA2"/>
    <w:rsid w:val="005C173A"/>
    <w:rsid w:val="005C6E63"/>
    <w:rsid w:val="005D24A4"/>
    <w:rsid w:val="005D424C"/>
    <w:rsid w:val="005D7450"/>
    <w:rsid w:val="005D7752"/>
    <w:rsid w:val="005E0F67"/>
    <w:rsid w:val="005E1BF3"/>
    <w:rsid w:val="005E5FDB"/>
    <w:rsid w:val="005F3184"/>
    <w:rsid w:val="00600D22"/>
    <w:rsid w:val="00607339"/>
    <w:rsid w:val="0061080B"/>
    <w:rsid w:val="0061415B"/>
    <w:rsid w:val="00626EF4"/>
    <w:rsid w:val="006277B3"/>
    <w:rsid w:val="00635238"/>
    <w:rsid w:val="00640CCB"/>
    <w:rsid w:val="00640E51"/>
    <w:rsid w:val="0064203C"/>
    <w:rsid w:val="0064236D"/>
    <w:rsid w:val="00646EEE"/>
    <w:rsid w:val="00647DC9"/>
    <w:rsid w:val="0066457E"/>
    <w:rsid w:val="00665BF2"/>
    <w:rsid w:val="00673E5D"/>
    <w:rsid w:val="00675BD1"/>
    <w:rsid w:val="00677971"/>
    <w:rsid w:val="0068101A"/>
    <w:rsid w:val="00681852"/>
    <w:rsid w:val="00681C9D"/>
    <w:rsid w:val="00683508"/>
    <w:rsid w:val="0068441A"/>
    <w:rsid w:val="0069234E"/>
    <w:rsid w:val="00692A58"/>
    <w:rsid w:val="0069327E"/>
    <w:rsid w:val="0069700E"/>
    <w:rsid w:val="006A23D4"/>
    <w:rsid w:val="006B40D2"/>
    <w:rsid w:val="006B64E7"/>
    <w:rsid w:val="006C022E"/>
    <w:rsid w:val="006C0976"/>
    <w:rsid w:val="006C405A"/>
    <w:rsid w:val="006C7C08"/>
    <w:rsid w:val="006D0E5C"/>
    <w:rsid w:val="006D27B5"/>
    <w:rsid w:val="006D50A7"/>
    <w:rsid w:val="006E32B1"/>
    <w:rsid w:val="006E7B28"/>
    <w:rsid w:val="006F2498"/>
    <w:rsid w:val="006F2C0B"/>
    <w:rsid w:val="006F3A70"/>
    <w:rsid w:val="006F6DA9"/>
    <w:rsid w:val="006F74A5"/>
    <w:rsid w:val="006F7CC8"/>
    <w:rsid w:val="00705412"/>
    <w:rsid w:val="00710517"/>
    <w:rsid w:val="00721D32"/>
    <w:rsid w:val="0072309A"/>
    <w:rsid w:val="0072761A"/>
    <w:rsid w:val="007326B3"/>
    <w:rsid w:val="007358C3"/>
    <w:rsid w:val="00736DE1"/>
    <w:rsid w:val="00745282"/>
    <w:rsid w:val="00747276"/>
    <w:rsid w:val="00752C0E"/>
    <w:rsid w:val="007534AC"/>
    <w:rsid w:val="00756FF2"/>
    <w:rsid w:val="00761D16"/>
    <w:rsid w:val="007624FD"/>
    <w:rsid w:val="00762B3D"/>
    <w:rsid w:val="007729A0"/>
    <w:rsid w:val="0078263E"/>
    <w:rsid w:val="0078290F"/>
    <w:rsid w:val="00786920"/>
    <w:rsid w:val="00787911"/>
    <w:rsid w:val="00787BE6"/>
    <w:rsid w:val="007907AE"/>
    <w:rsid w:val="00792BC5"/>
    <w:rsid w:val="00796041"/>
    <w:rsid w:val="00796C74"/>
    <w:rsid w:val="007A14E6"/>
    <w:rsid w:val="007A7BD4"/>
    <w:rsid w:val="007B2F49"/>
    <w:rsid w:val="007B38CE"/>
    <w:rsid w:val="007B4A13"/>
    <w:rsid w:val="007B77A8"/>
    <w:rsid w:val="007C0CD0"/>
    <w:rsid w:val="007C40D6"/>
    <w:rsid w:val="007C7E6D"/>
    <w:rsid w:val="007D1D3A"/>
    <w:rsid w:val="007D6969"/>
    <w:rsid w:val="007E0D3C"/>
    <w:rsid w:val="007E0D86"/>
    <w:rsid w:val="007E6D0B"/>
    <w:rsid w:val="007F0D94"/>
    <w:rsid w:val="007F3114"/>
    <w:rsid w:val="007F656E"/>
    <w:rsid w:val="0080205F"/>
    <w:rsid w:val="0080240F"/>
    <w:rsid w:val="00802C4E"/>
    <w:rsid w:val="00804DD1"/>
    <w:rsid w:val="00807172"/>
    <w:rsid w:val="00807F08"/>
    <w:rsid w:val="0081065D"/>
    <w:rsid w:val="0081300C"/>
    <w:rsid w:val="008134E6"/>
    <w:rsid w:val="0081732B"/>
    <w:rsid w:val="008275BB"/>
    <w:rsid w:val="008304DB"/>
    <w:rsid w:val="00833ED3"/>
    <w:rsid w:val="00841D04"/>
    <w:rsid w:val="00842D82"/>
    <w:rsid w:val="00843F1A"/>
    <w:rsid w:val="00844283"/>
    <w:rsid w:val="00847AE1"/>
    <w:rsid w:val="00853B60"/>
    <w:rsid w:val="00857868"/>
    <w:rsid w:val="00857971"/>
    <w:rsid w:val="00860EE0"/>
    <w:rsid w:val="00865D42"/>
    <w:rsid w:val="0087176D"/>
    <w:rsid w:val="00880708"/>
    <w:rsid w:val="00885E56"/>
    <w:rsid w:val="00890125"/>
    <w:rsid w:val="008908A4"/>
    <w:rsid w:val="008915B6"/>
    <w:rsid w:val="008923F6"/>
    <w:rsid w:val="00893C59"/>
    <w:rsid w:val="00895460"/>
    <w:rsid w:val="008A6F5B"/>
    <w:rsid w:val="008B589F"/>
    <w:rsid w:val="008B760B"/>
    <w:rsid w:val="008C4D30"/>
    <w:rsid w:val="008C6CBC"/>
    <w:rsid w:val="008C6E27"/>
    <w:rsid w:val="008D3366"/>
    <w:rsid w:val="008D5135"/>
    <w:rsid w:val="008D76C0"/>
    <w:rsid w:val="008E162A"/>
    <w:rsid w:val="008E1F07"/>
    <w:rsid w:val="008E387F"/>
    <w:rsid w:val="008E3A25"/>
    <w:rsid w:val="008E3FFC"/>
    <w:rsid w:val="008E70C4"/>
    <w:rsid w:val="008F2C22"/>
    <w:rsid w:val="008F7DB2"/>
    <w:rsid w:val="00901DB1"/>
    <w:rsid w:val="00902281"/>
    <w:rsid w:val="00905391"/>
    <w:rsid w:val="009055FC"/>
    <w:rsid w:val="00906361"/>
    <w:rsid w:val="00906D2D"/>
    <w:rsid w:val="00911E3F"/>
    <w:rsid w:val="00920D5F"/>
    <w:rsid w:val="009245DD"/>
    <w:rsid w:val="00924649"/>
    <w:rsid w:val="00926654"/>
    <w:rsid w:val="0093660C"/>
    <w:rsid w:val="00953800"/>
    <w:rsid w:val="009542E2"/>
    <w:rsid w:val="00957BCB"/>
    <w:rsid w:val="00960782"/>
    <w:rsid w:val="00966F3A"/>
    <w:rsid w:val="00967E66"/>
    <w:rsid w:val="009714C0"/>
    <w:rsid w:val="00971F04"/>
    <w:rsid w:val="0097427C"/>
    <w:rsid w:val="00975475"/>
    <w:rsid w:val="009772CA"/>
    <w:rsid w:val="009772FE"/>
    <w:rsid w:val="009836E3"/>
    <w:rsid w:val="00985A60"/>
    <w:rsid w:val="00997D83"/>
    <w:rsid w:val="009A0231"/>
    <w:rsid w:val="009A388A"/>
    <w:rsid w:val="009A477F"/>
    <w:rsid w:val="009A68DF"/>
    <w:rsid w:val="009B09E2"/>
    <w:rsid w:val="009B48DD"/>
    <w:rsid w:val="009B78F1"/>
    <w:rsid w:val="009C74CC"/>
    <w:rsid w:val="009C756E"/>
    <w:rsid w:val="009D224D"/>
    <w:rsid w:val="009E1DF5"/>
    <w:rsid w:val="009E23F2"/>
    <w:rsid w:val="009E4B93"/>
    <w:rsid w:val="009E7374"/>
    <w:rsid w:val="009F2976"/>
    <w:rsid w:val="00A00ED5"/>
    <w:rsid w:val="00A1306E"/>
    <w:rsid w:val="00A17D11"/>
    <w:rsid w:val="00A20F3A"/>
    <w:rsid w:val="00A320F7"/>
    <w:rsid w:val="00A367B2"/>
    <w:rsid w:val="00A402C1"/>
    <w:rsid w:val="00A44187"/>
    <w:rsid w:val="00A4530E"/>
    <w:rsid w:val="00A517CC"/>
    <w:rsid w:val="00A53A7C"/>
    <w:rsid w:val="00A53AD1"/>
    <w:rsid w:val="00A55FA0"/>
    <w:rsid w:val="00A561DC"/>
    <w:rsid w:val="00A579D6"/>
    <w:rsid w:val="00A63781"/>
    <w:rsid w:val="00A63E6E"/>
    <w:rsid w:val="00A71C11"/>
    <w:rsid w:val="00A840D9"/>
    <w:rsid w:val="00A84257"/>
    <w:rsid w:val="00A845C9"/>
    <w:rsid w:val="00A85931"/>
    <w:rsid w:val="00A919E5"/>
    <w:rsid w:val="00A91E35"/>
    <w:rsid w:val="00A9493B"/>
    <w:rsid w:val="00A97431"/>
    <w:rsid w:val="00AA5F0C"/>
    <w:rsid w:val="00AA6840"/>
    <w:rsid w:val="00AB08E0"/>
    <w:rsid w:val="00AC096C"/>
    <w:rsid w:val="00AC4040"/>
    <w:rsid w:val="00AC75E7"/>
    <w:rsid w:val="00AD50F5"/>
    <w:rsid w:val="00AE0908"/>
    <w:rsid w:val="00AE0D18"/>
    <w:rsid w:val="00AE12DA"/>
    <w:rsid w:val="00AE775D"/>
    <w:rsid w:val="00AF06CF"/>
    <w:rsid w:val="00AF374A"/>
    <w:rsid w:val="00B01C57"/>
    <w:rsid w:val="00B03E96"/>
    <w:rsid w:val="00B11C1B"/>
    <w:rsid w:val="00B16797"/>
    <w:rsid w:val="00B211C3"/>
    <w:rsid w:val="00B21A4C"/>
    <w:rsid w:val="00B34840"/>
    <w:rsid w:val="00B40431"/>
    <w:rsid w:val="00B50078"/>
    <w:rsid w:val="00B50423"/>
    <w:rsid w:val="00B51363"/>
    <w:rsid w:val="00B67F41"/>
    <w:rsid w:val="00B7051C"/>
    <w:rsid w:val="00B72333"/>
    <w:rsid w:val="00B7503C"/>
    <w:rsid w:val="00B81B91"/>
    <w:rsid w:val="00B84618"/>
    <w:rsid w:val="00B85283"/>
    <w:rsid w:val="00B86EFD"/>
    <w:rsid w:val="00B92E45"/>
    <w:rsid w:val="00B966E8"/>
    <w:rsid w:val="00BA28CE"/>
    <w:rsid w:val="00BA5ACE"/>
    <w:rsid w:val="00BA6AB5"/>
    <w:rsid w:val="00BD680C"/>
    <w:rsid w:val="00BD6890"/>
    <w:rsid w:val="00BE01DA"/>
    <w:rsid w:val="00BE10E8"/>
    <w:rsid w:val="00BE129B"/>
    <w:rsid w:val="00BE24AD"/>
    <w:rsid w:val="00BE4499"/>
    <w:rsid w:val="00BE54C7"/>
    <w:rsid w:val="00BE5906"/>
    <w:rsid w:val="00BF2A12"/>
    <w:rsid w:val="00BF52DE"/>
    <w:rsid w:val="00C03B6F"/>
    <w:rsid w:val="00C04EF7"/>
    <w:rsid w:val="00C06CC1"/>
    <w:rsid w:val="00C1141C"/>
    <w:rsid w:val="00C2271F"/>
    <w:rsid w:val="00C256EA"/>
    <w:rsid w:val="00C2790B"/>
    <w:rsid w:val="00C30BFF"/>
    <w:rsid w:val="00C364C5"/>
    <w:rsid w:val="00C43027"/>
    <w:rsid w:val="00C444B0"/>
    <w:rsid w:val="00C51A37"/>
    <w:rsid w:val="00C60D7B"/>
    <w:rsid w:val="00C70E6C"/>
    <w:rsid w:val="00C7286E"/>
    <w:rsid w:val="00C75097"/>
    <w:rsid w:val="00C750A5"/>
    <w:rsid w:val="00C81FA8"/>
    <w:rsid w:val="00C831D8"/>
    <w:rsid w:val="00C87075"/>
    <w:rsid w:val="00C9260E"/>
    <w:rsid w:val="00C96EFA"/>
    <w:rsid w:val="00CA4769"/>
    <w:rsid w:val="00CB435F"/>
    <w:rsid w:val="00CB520B"/>
    <w:rsid w:val="00CD2D03"/>
    <w:rsid w:val="00CD5451"/>
    <w:rsid w:val="00CD7651"/>
    <w:rsid w:val="00CE02F6"/>
    <w:rsid w:val="00CE7C55"/>
    <w:rsid w:val="00CF02C2"/>
    <w:rsid w:val="00CF0346"/>
    <w:rsid w:val="00CF11A5"/>
    <w:rsid w:val="00CF21A0"/>
    <w:rsid w:val="00CF5A05"/>
    <w:rsid w:val="00D01EFF"/>
    <w:rsid w:val="00D06768"/>
    <w:rsid w:val="00D12CA7"/>
    <w:rsid w:val="00D20EDD"/>
    <w:rsid w:val="00D24CD1"/>
    <w:rsid w:val="00D30C4E"/>
    <w:rsid w:val="00D34B60"/>
    <w:rsid w:val="00D374F3"/>
    <w:rsid w:val="00D4001C"/>
    <w:rsid w:val="00D40886"/>
    <w:rsid w:val="00D41D64"/>
    <w:rsid w:val="00D456A9"/>
    <w:rsid w:val="00D4632D"/>
    <w:rsid w:val="00D5282C"/>
    <w:rsid w:val="00D54E6E"/>
    <w:rsid w:val="00D56A4F"/>
    <w:rsid w:val="00D56AEF"/>
    <w:rsid w:val="00D637CD"/>
    <w:rsid w:val="00D66B05"/>
    <w:rsid w:val="00D72A72"/>
    <w:rsid w:val="00D846A4"/>
    <w:rsid w:val="00D848F9"/>
    <w:rsid w:val="00D924E2"/>
    <w:rsid w:val="00D95726"/>
    <w:rsid w:val="00D95E44"/>
    <w:rsid w:val="00DA067E"/>
    <w:rsid w:val="00DA2929"/>
    <w:rsid w:val="00DA4541"/>
    <w:rsid w:val="00DA5B59"/>
    <w:rsid w:val="00DB035C"/>
    <w:rsid w:val="00DB4AD7"/>
    <w:rsid w:val="00DC7214"/>
    <w:rsid w:val="00DD4987"/>
    <w:rsid w:val="00DD5AD5"/>
    <w:rsid w:val="00DE7B0C"/>
    <w:rsid w:val="00DF599A"/>
    <w:rsid w:val="00DF672A"/>
    <w:rsid w:val="00E13568"/>
    <w:rsid w:val="00E15B2A"/>
    <w:rsid w:val="00E207D1"/>
    <w:rsid w:val="00E260D8"/>
    <w:rsid w:val="00E26DB8"/>
    <w:rsid w:val="00E309C5"/>
    <w:rsid w:val="00E32638"/>
    <w:rsid w:val="00E345B5"/>
    <w:rsid w:val="00E401ED"/>
    <w:rsid w:val="00E44BE9"/>
    <w:rsid w:val="00E4614B"/>
    <w:rsid w:val="00E61EF7"/>
    <w:rsid w:val="00E61F49"/>
    <w:rsid w:val="00E631B4"/>
    <w:rsid w:val="00E71628"/>
    <w:rsid w:val="00E74E17"/>
    <w:rsid w:val="00E75AE8"/>
    <w:rsid w:val="00E76F2A"/>
    <w:rsid w:val="00E773EB"/>
    <w:rsid w:val="00E81F25"/>
    <w:rsid w:val="00E873CA"/>
    <w:rsid w:val="00EA19D5"/>
    <w:rsid w:val="00EA3714"/>
    <w:rsid w:val="00EA3A1E"/>
    <w:rsid w:val="00EA69E5"/>
    <w:rsid w:val="00EB0700"/>
    <w:rsid w:val="00EB2B05"/>
    <w:rsid w:val="00EB50DC"/>
    <w:rsid w:val="00EC2138"/>
    <w:rsid w:val="00EC26B2"/>
    <w:rsid w:val="00EC36EE"/>
    <w:rsid w:val="00EE13AC"/>
    <w:rsid w:val="00EE7006"/>
    <w:rsid w:val="00EF1179"/>
    <w:rsid w:val="00EF1350"/>
    <w:rsid w:val="00EF693F"/>
    <w:rsid w:val="00F041A9"/>
    <w:rsid w:val="00F056D6"/>
    <w:rsid w:val="00F06AEC"/>
    <w:rsid w:val="00F0712C"/>
    <w:rsid w:val="00F1255C"/>
    <w:rsid w:val="00F12E2D"/>
    <w:rsid w:val="00F2357E"/>
    <w:rsid w:val="00F247CD"/>
    <w:rsid w:val="00F27124"/>
    <w:rsid w:val="00F27E4E"/>
    <w:rsid w:val="00F3400D"/>
    <w:rsid w:val="00F37CDC"/>
    <w:rsid w:val="00F425AC"/>
    <w:rsid w:val="00F43460"/>
    <w:rsid w:val="00F550AD"/>
    <w:rsid w:val="00F63FE6"/>
    <w:rsid w:val="00F715A4"/>
    <w:rsid w:val="00F82E76"/>
    <w:rsid w:val="00F86030"/>
    <w:rsid w:val="00F939FA"/>
    <w:rsid w:val="00FA46B0"/>
    <w:rsid w:val="00FA4D8A"/>
    <w:rsid w:val="00FA625F"/>
    <w:rsid w:val="00FA772A"/>
    <w:rsid w:val="00FC0909"/>
    <w:rsid w:val="00FC3470"/>
    <w:rsid w:val="00FC6185"/>
    <w:rsid w:val="00FC628A"/>
    <w:rsid w:val="00FD2043"/>
    <w:rsid w:val="00FD3A20"/>
    <w:rsid w:val="00FD7B0A"/>
    <w:rsid w:val="00FE0514"/>
    <w:rsid w:val="00FE0759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B5E82"/>
  <w15:docId w15:val="{E93898AA-64A1-45E9-98EA-EFC0B8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4E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573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096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61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102"/>
    <w:rPr>
      <w:rFonts w:ascii="Calibri" w:eastAsia="Calibri" w:hAnsi="Calibri" w:cs="Calibri"/>
      <w:kern w:val="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261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102"/>
    <w:rPr>
      <w:rFonts w:ascii="Calibri" w:eastAsia="Calibri" w:hAnsi="Calibri" w:cs="Calibri"/>
      <w:kern w:val="0"/>
      <w:lang w:eastAsia="fr-C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ev">
    <w:name w:val="Strong"/>
    <w:basedOn w:val="Policepardfaut"/>
    <w:uiPriority w:val="22"/>
    <w:qFormat/>
    <w:rsid w:val="00676295"/>
    <w:rPr>
      <w:b/>
      <w:bCs/>
    </w:rPr>
  </w:style>
  <w:style w:type="paragraph" w:styleId="NormalWeb">
    <w:name w:val="Normal (Web)"/>
    <w:basedOn w:val="Normal"/>
    <w:uiPriority w:val="99"/>
    <w:unhideWhenUsed/>
    <w:rsid w:val="0052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Policepardfaut"/>
    <w:rsid w:val="00C77443"/>
  </w:style>
  <w:style w:type="character" w:styleId="Mentionnonrsolue">
    <w:name w:val="Unresolved Mention"/>
    <w:basedOn w:val="Policepardfaut"/>
    <w:uiPriority w:val="99"/>
    <w:semiHidden/>
    <w:unhideWhenUsed/>
    <w:rsid w:val="00CB59D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5085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114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14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114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4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4E3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64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64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64E7"/>
    <w:rPr>
      <w:vertAlign w:val="superscript"/>
    </w:rPr>
  </w:style>
  <w:style w:type="table" w:styleId="Grilledutableau">
    <w:name w:val="Table Grid"/>
    <w:basedOn w:val="TableauNormal"/>
    <w:uiPriority w:val="39"/>
    <w:rsid w:val="0035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rtinehebert.uqam.ca/projets/paj/" TargetMode="External"/><Relationship Id="rId4" Type="http://schemas.openxmlformats.org/officeDocument/2006/relationships/styles" Target="styles.xml"/><Relationship Id="rId9" Type="http://schemas.openxmlformats.org/officeDocument/2006/relationships/hyperlink" Target="https://imgflip.com/memegenerator?fbclid=IwY2xjawFf8ftleHRuA2FlbQIxMAABHdi9_cewzjvKHxu4gc0VvTLK_lppLX_P49ZLcz4Wc7vTxl71ZZ5Ba9wZDA_aem_59EA2Zuu-MBfmU5usIBb3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artinehebert.uqam.ca/projets/paj/" TargetMode="External"/><Relationship Id="rId1" Type="http://schemas.openxmlformats.org/officeDocument/2006/relationships/hyperlink" Target="https://www.larousse.fr/dictionnaires/francais/m%C3%A8me/109108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owSYIbU218cLvXk16Gw5Rrr7w==">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8DE43C-092F-465E-B1AC-AE518989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2749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René</dc:creator>
  <cp:lastModifiedBy>Marie Brodeur Gélinas</cp:lastModifiedBy>
  <cp:revision>4</cp:revision>
  <dcterms:created xsi:type="dcterms:W3CDTF">2024-11-13T14:39:00Z</dcterms:created>
  <dcterms:modified xsi:type="dcterms:W3CDTF">2024-11-13T18:58:00Z</dcterms:modified>
</cp:coreProperties>
</file>