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3093" w14:textId="77777777" w:rsidR="00E5133D" w:rsidRDefault="00E5133D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7219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6169"/>
      </w:tblGrid>
      <w:tr w:rsidR="00E5133D" w14:paraId="5FD7E4F0" w14:textId="77777777" w:rsidTr="002C634A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6169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145E824" w14:textId="77777777" w:rsidR="002C634A" w:rsidRPr="002C634A" w:rsidRDefault="00401502">
            <w:pPr>
              <w:pStyle w:val="Titre1"/>
              <w:widowControl w:val="0"/>
              <w:rPr>
                <w:rFonts w:ascii="Noto Sans" w:hAnsi="Noto Sans" w:cs="Noto Sans"/>
              </w:rPr>
            </w:pPr>
            <w:bookmarkStart w:id="0" w:name="_wx1fbhie93pm" w:colFirst="0" w:colLast="0"/>
            <w:bookmarkEnd w:id="0"/>
            <w:r w:rsidRPr="002C634A">
              <w:rPr>
                <w:rFonts w:ascii="Noto Sans" w:hAnsi="Noto Sans" w:cs="Noto Sans"/>
              </w:rPr>
              <w:t>Grilles d’évaluation</w:t>
            </w:r>
            <w:r w:rsidR="00D7591E" w:rsidRPr="002C634A">
              <w:rPr>
                <w:rFonts w:ascii="Noto Sans" w:hAnsi="Noto Sans" w:cs="Noto Sans"/>
              </w:rPr>
              <w:t xml:space="preserve"> </w:t>
            </w:r>
          </w:p>
          <w:p w14:paraId="47E2B8C9" w14:textId="5148535D" w:rsidR="00E5133D" w:rsidRDefault="002C634A">
            <w:pPr>
              <w:pStyle w:val="Titre1"/>
              <w:widowControl w:val="0"/>
            </w:pPr>
            <w:r>
              <w:rPr>
                <w:rFonts w:ascii="Noto Sans" w:eastAsia="Montserrat" w:hAnsi="Noto Sans" w:cs="Noto Sans"/>
              </w:rPr>
              <w:t>P</w:t>
            </w:r>
            <w:r w:rsidRPr="002C634A">
              <w:rPr>
                <w:rFonts w:ascii="Noto Sans" w:eastAsia="Montserrat" w:hAnsi="Noto Sans" w:cs="Noto Sans"/>
              </w:rPr>
              <w:t>our les différentes activités d’intégration</w:t>
            </w:r>
          </w:p>
        </w:tc>
      </w:tr>
    </w:tbl>
    <w:p w14:paraId="241BE10E" w14:textId="77777777" w:rsidR="002C634A" w:rsidRDefault="002C634A" w:rsidP="00401502">
      <w:pPr>
        <w:spacing w:after="160" w:line="278" w:lineRule="auto"/>
        <w:rPr>
          <w:rFonts w:asciiTheme="minorHAnsi" w:eastAsia="Montserrat" w:hAnsiTheme="minorHAnsi" w:cstheme="minorHAnsi"/>
          <w:b/>
          <w:sz w:val="24"/>
          <w:szCs w:val="24"/>
        </w:rPr>
      </w:pPr>
      <w:bookmarkStart w:id="1" w:name="_rv7gfwemffbc" w:colFirst="0" w:colLast="0"/>
      <w:bookmarkEnd w:id="1"/>
    </w:p>
    <w:p w14:paraId="00506F05" w14:textId="14A8BA90" w:rsidR="00401502" w:rsidRPr="002C634A" w:rsidRDefault="00401502" w:rsidP="00401502">
      <w:pPr>
        <w:spacing w:after="160" w:line="278" w:lineRule="auto"/>
        <w:rPr>
          <w:rFonts w:ascii="Noto Sans" w:eastAsia="Montserrat" w:hAnsi="Noto Sans" w:cs="Noto Sans"/>
          <w:bCs/>
          <w:sz w:val="20"/>
          <w:szCs w:val="20"/>
        </w:rPr>
      </w:pP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-Réactivation des connaissances antérieures - Réalisation d’un </w:t>
      </w:r>
      <w:proofErr w:type="spellStart"/>
      <w:r w:rsidRPr="002C634A">
        <w:rPr>
          <w:rFonts w:ascii="Noto Sans" w:eastAsia="Montserrat" w:hAnsi="Noto Sans" w:cs="Noto Sans"/>
          <w:bCs/>
          <w:sz w:val="20"/>
          <w:szCs w:val="20"/>
        </w:rPr>
        <w:t>balado</w:t>
      </w:r>
      <w:proofErr w:type="spellEnd"/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 : </w:t>
      </w:r>
      <w:r w:rsidR="002C634A">
        <w:rPr>
          <w:rFonts w:ascii="Noto Sans" w:eastAsia="Montserrat" w:hAnsi="Noto Sans" w:cs="Noto Sans"/>
          <w:bCs/>
          <w:sz w:val="20"/>
          <w:szCs w:val="20"/>
        </w:rPr>
        <w:t>t</w:t>
      </w: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ous les critères et les sous-critères des deux compétences peuvent être évalués. </w:t>
      </w:r>
    </w:p>
    <w:p w14:paraId="28BFC552" w14:textId="1F2572D7" w:rsidR="00401502" w:rsidRPr="002C634A" w:rsidRDefault="00401502" w:rsidP="00401502">
      <w:pPr>
        <w:spacing w:after="160" w:line="278" w:lineRule="auto"/>
        <w:rPr>
          <w:rFonts w:ascii="Noto Sans" w:eastAsia="Montserrat" w:hAnsi="Noto Sans" w:cs="Noto Sans"/>
          <w:bCs/>
          <w:sz w:val="20"/>
          <w:szCs w:val="20"/>
        </w:rPr>
      </w:pP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-Parcours des inégalités : </w:t>
      </w:r>
      <w:r w:rsidR="002C634A">
        <w:rPr>
          <w:rFonts w:ascii="Noto Sans" w:eastAsia="Montserrat" w:hAnsi="Noto Sans" w:cs="Noto Sans"/>
          <w:bCs/>
          <w:sz w:val="20"/>
          <w:szCs w:val="20"/>
        </w:rPr>
        <w:t>l</w:t>
      </w: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es sous-critères du traitement rigoureux et l’expression claire et cohérente d’une compréhension enrichie sous la compétence no.1 peuvent être évalués. </w:t>
      </w:r>
    </w:p>
    <w:p w14:paraId="60019E99" w14:textId="4D236416" w:rsidR="00401502" w:rsidRPr="002C634A" w:rsidRDefault="00401502" w:rsidP="00401502">
      <w:pPr>
        <w:spacing w:after="160" w:line="278" w:lineRule="auto"/>
        <w:rPr>
          <w:rFonts w:ascii="Noto Sans" w:eastAsia="Montserrat" w:hAnsi="Noto Sans" w:cs="Noto Sans"/>
          <w:bCs/>
          <w:sz w:val="20"/>
          <w:szCs w:val="20"/>
        </w:rPr>
      </w:pP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-Création d’une vignette-personnage : </w:t>
      </w:r>
      <w:r w:rsidR="002C634A">
        <w:rPr>
          <w:rFonts w:ascii="Noto Sans" w:eastAsia="Montserrat" w:hAnsi="Noto Sans" w:cs="Noto Sans"/>
          <w:bCs/>
          <w:sz w:val="20"/>
          <w:szCs w:val="20"/>
        </w:rPr>
        <w:t>t</w:t>
      </w:r>
      <w:r w:rsidRPr="002C634A">
        <w:rPr>
          <w:rFonts w:ascii="Noto Sans" w:eastAsia="Montserrat" w:hAnsi="Noto Sans" w:cs="Noto Sans"/>
          <w:bCs/>
          <w:sz w:val="20"/>
          <w:szCs w:val="20"/>
        </w:rPr>
        <w:t xml:space="preserve">ous les critères et les sous-critères sous la compétence no.1 peuvent être évalués. La qualité de la démarche comme critère sous la compétence no.2 peut être évaluée. </w:t>
      </w:r>
    </w:p>
    <w:tbl>
      <w:tblPr>
        <w:tblpPr w:leftFromText="141" w:rightFromText="141" w:vertAnchor="text" w:horzAnchor="margin" w:tblpXSpec="center" w:tblpY="349"/>
        <w:tblW w:w="10718" w:type="dxa"/>
        <w:tblLayout w:type="fixed"/>
        <w:tblLook w:val="0400" w:firstRow="0" w:lastRow="0" w:firstColumn="0" w:lastColumn="0" w:noHBand="0" w:noVBand="1"/>
      </w:tblPr>
      <w:tblGrid>
        <w:gridCol w:w="1018"/>
        <w:gridCol w:w="1080"/>
        <w:gridCol w:w="1720"/>
        <w:gridCol w:w="1720"/>
        <w:gridCol w:w="1720"/>
        <w:gridCol w:w="1720"/>
        <w:gridCol w:w="1740"/>
      </w:tblGrid>
      <w:tr w:rsidR="00401502" w14:paraId="6331DA23" w14:textId="77777777" w:rsidTr="00D323CF">
        <w:trPr>
          <w:trHeight w:val="440"/>
        </w:trPr>
        <w:tc>
          <w:tcPr>
            <w:tcW w:w="209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E4A9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C.1 - Étudier des réalités culturelles</w:t>
            </w:r>
          </w:p>
        </w:tc>
        <w:tc>
          <w:tcPr>
            <w:tcW w:w="86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8799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MANIFESTATIONS OBSERVABLES</w:t>
            </w:r>
          </w:p>
        </w:tc>
      </w:tr>
      <w:tr w:rsidR="00401502" w14:paraId="46055AAC" w14:textId="77777777" w:rsidTr="00D323CF"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5D97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CRITÈRE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1A68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SOUS-CRITÈRE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FC99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A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133F3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B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DE39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C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0EBE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D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674B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E</w:t>
            </w:r>
          </w:p>
        </w:tc>
      </w:tr>
      <w:tr w:rsidR="00401502" w14:paraId="25E56F6A" w14:textId="77777777" w:rsidTr="00D323CF">
        <w:trPr>
          <w:trHeight w:val="440"/>
        </w:trPr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5BB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Qualité de la démarche</w:t>
            </w:r>
          </w:p>
          <w:p w14:paraId="48EE5BA9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B3F2B5F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D89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lastRenderedPageBreak/>
              <w:t>Interrogation appropriée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412A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34DCAB0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99BF8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 des réponses provisoires pertinentes, justes et approfondies.</w:t>
            </w:r>
          </w:p>
          <w:p w14:paraId="75564AC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809EB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les concepts pertinents de manière efficiente pour formuler ses réponses. </w:t>
            </w:r>
          </w:p>
          <w:p w14:paraId="0355E99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EFEDAD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BDD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3EE7EF1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CB277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 des réponses provisoires pertinentes.</w:t>
            </w:r>
          </w:p>
          <w:p w14:paraId="26B67E6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1B7A9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correctement les concepts pertinents pour formuler ses réponses. </w:t>
            </w:r>
          </w:p>
          <w:p w14:paraId="333B293B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99A9D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20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859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3E1B357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E006B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 des réponses provisoires complètes. </w:t>
            </w:r>
          </w:p>
          <w:p w14:paraId="116EF34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76A46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certains concepts pour formuler ses réponses. </w:t>
            </w:r>
          </w:p>
          <w:p w14:paraId="2A8D1E0B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2C648B1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17.5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66B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1474986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8A0E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 des réponses provisoires incomplètes.</w:t>
            </w:r>
          </w:p>
          <w:p w14:paraId="5E11663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8A44A9" w14:textId="77777777" w:rsidR="00401502" w:rsidRDefault="00401502" w:rsidP="00D323CF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Mobilise incorrectement  </w:t>
            </w:r>
          </w:p>
          <w:p w14:paraId="3F78DF9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certains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concepts pour formuler ses réponses. </w:t>
            </w:r>
          </w:p>
          <w:p w14:paraId="1B264F51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D9764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659D5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12.5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D29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7FAAC99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0543B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Formules des réponses provisoires incohérentes</w:t>
            </w:r>
          </w:p>
          <w:p w14:paraId="23034F1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E2B7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Ne mobilise pas les concepts ou les mobilise incorrectement pour formuler ses réponses. </w:t>
            </w:r>
          </w:p>
          <w:p w14:paraId="41D6C668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864A83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</w:t>
            </w:r>
          </w:p>
        </w:tc>
      </w:tr>
      <w:tr w:rsidR="00401502" w14:paraId="69FA00F6" w14:textId="77777777" w:rsidTr="00D323CF">
        <w:trPr>
          <w:trHeight w:val="440"/>
        </w:trPr>
        <w:tc>
          <w:tcPr>
            <w:tcW w:w="10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FF798" w14:textId="77777777" w:rsidR="00401502" w:rsidRDefault="00401502" w:rsidP="00D323C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A640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Traitement rigoureux 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B2F7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44B99FE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95F4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Caractérise adéquatement les relations entre les personnes et fait des comparaisons pertinentes et réfléchies des diverses significations. </w:t>
            </w:r>
          </w:p>
          <w:p w14:paraId="5408FD4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E8BE5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Formule des constats clairs, variés et pertinents à partir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des comparaisons effectuées. </w:t>
            </w:r>
          </w:p>
          <w:p w14:paraId="36DB08FD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4B5A5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255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lastRenderedPageBreak/>
              <w:t>L’élève …</w:t>
            </w:r>
          </w:p>
          <w:p w14:paraId="1C4AC03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BBF11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Caractérise adéquatement les relations entre les personnes et fait quelques comparaisons pertinentes et réfléchies des diverses significations.</w:t>
            </w:r>
          </w:p>
          <w:p w14:paraId="171DD32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A757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Formule quelques constats clairs, variés et pertinents à partir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de comparaisons effectuées. </w:t>
            </w:r>
          </w:p>
          <w:p w14:paraId="53B9C241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5E180C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20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D556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lastRenderedPageBreak/>
              <w:t>L’élève …</w:t>
            </w:r>
          </w:p>
          <w:p w14:paraId="1C534B5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7DC4C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Caractérise certaines relations adéquatement entre les personnes et fait certaines comparaisons pertinentes des diverses significations.</w:t>
            </w:r>
          </w:p>
          <w:p w14:paraId="6DF322B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8B70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Formule quelques constats pertinents à partir de quelques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comparaisons effectuées.</w:t>
            </w:r>
          </w:p>
          <w:p w14:paraId="4EE35A71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19066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17.5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496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lastRenderedPageBreak/>
              <w:t>L’élève …</w:t>
            </w:r>
          </w:p>
          <w:p w14:paraId="6B55148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0C340" w14:textId="77777777" w:rsidR="00401502" w:rsidRDefault="00401502" w:rsidP="00D323CF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Caractérise certaines relations incorrectement </w:t>
            </w:r>
          </w:p>
          <w:p w14:paraId="4A4F4A3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entre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les personnes et fait peu de comparaisons pertinentes des diverses significations.</w:t>
            </w:r>
          </w:p>
          <w:p w14:paraId="5EDDE86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29B6E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Formule quelques constats plus ou moins pertinents à partir de quelques 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comparaisons effectuées.</w:t>
            </w:r>
          </w:p>
          <w:p w14:paraId="155961BB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06F8D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12.5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FEA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lastRenderedPageBreak/>
              <w:t>L’élève …</w:t>
            </w:r>
          </w:p>
          <w:p w14:paraId="19CE3F1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581693" w14:textId="77777777" w:rsidR="00401502" w:rsidRDefault="00401502" w:rsidP="00D323CF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Caractérise certaines relations incorrectement </w:t>
            </w:r>
          </w:p>
          <w:p w14:paraId="0666D37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entre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les personnes et ne fait pas de comparaisons pertinentes des diverses significations. </w:t>
            </w:r>
          </w:p>
          <w:p w14:paraId="31CBD38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7DA9B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Formule peu ou pas de constats pertinents. </w:t>
            </w:r>
          </w:p>
          <w:p w14:paraId="36E4D7FA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43E6D76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</w:t>
            </w:r>
          </w:p>
        </w:tc>
      </w:tr>
      <w:tr w:rsidR="00401502" w14:paraId="51B0FEAE" w14:textId="77777777" w:rsidTr="00D323CF"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C6F1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lastRenderedPageBreak/>
              <w:t>Compréhension des réalités culturelles</w:t>
            </w:r>
          </w:p>
          <w:p w14:paraId="26F3E2C5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54F6386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023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Expression claire et cohérente d’une compréhension enrichie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3DF9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65461F2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67C2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une compréhension juste et riche du phénomène à l’étude. </w:t>
            </w:r>
          </w:p>
          <w:p w14:paraId="3576B61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34983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Compare adéquatement les interprétations en dégageant des similarités et des différences.</w:t>
            </w:r>
          </w:p>
          <w:p w14:paraId="4ABFC26E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92D10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50 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BB1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5CDDAC1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F75D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une compréhension juste du phénomène à l’étude.</w:t>
            </w:r>
          </w:p>
          <w:p w14:paraId="34F8E5F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9B104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Compare adéquatement </w:t>
            </w: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quelques  interprétations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en dégageant des similarités et des différences.</w:t>
            </w:r>
          </w:p>
          <w:p w14:paraId="16CCE5BD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64AFE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40 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7C91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207B4B6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7AD0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Dégage une compréhension partiellement </w:t>
            </w: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correcte  du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phénomène à l’étude.</w:t>
            </w:r>
          </w:p>
          <w:p w14:paraId="0285580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FF69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Compare certaines interprétations en dégageant des similarités et des différences.</w:t>
            </w:r>
          </w:p>
          <w:p w14:paraId="3DF4C399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097E6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35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522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21ECAF4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0C51F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une compréhension minimale du phénomène à l’étude. </w:t>
            </w:r>
          </w:p>
          <w:p w14:paraId="43B051A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39825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Compare  les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interprétations en dégageant des similarités et des différences incorrectes.</w:t>
            </w:r>
          </w:p>
          <w:p w14:paraId="5F49CAB9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F2FEDD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82E1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7D7CFEF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4E6F6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Dégage une </w:t>
            </w:r>
            <w:proofErr w:type="gramStart"/>
            <w:r>
              <w:rPr>
                <w:rFonts w:ascii="Montserrat" w:eastAsia="Montserrat" w:hAnsi="Montserrat" w:cs="Montserrat"/>
                <w:sz w:val="16"/>
                <w:szCs w:val="16"/>
              </w:rPr>
              <w:t>compréhension  incorrecte</w:t>
            </w:r>
            <w:proofErr w:type="gramEnd"/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du phénomène à l’étude. </w:t>
            </w:r>
          </w:p>
          <w:p w14:paraId="3F14727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7769D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Ne compare pas les interprétations.</w:t>
            </w:r>
          </w:p>
          <w:p w14:paraId="162327B5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DB707BE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10</w:t>
            </w:r>
          </w:p>
        </w:tc>
      </w:tr>
      <w:tr w:rsidR="00401502" w14:paraId="344DD6BF" w14:textId="77777777" w:rsidTr="00D323CF">
        <w:trPr>
          <w:trHeight w:val="360"/>
        </w:trPr>
        <w:tc>
          <w:tcPr>
            <w:tcW w:w="89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1482" w14:textId="480617D7" w:rsidR="00401502" w:rsidRDefault="00401502" w:rsidP="00D323C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TOTAL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71BA" w14:textId="77777777" w:rsidR="00401502" w:rsidRDefault="00401502" w:rsidP="00D323C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i/>
                <w:sz w:val="16"/>
                <w:szCs w:val="16"/>
              </w:rPr>
              <w:t>/100</w:t>
            </w:r>
          </w:p>
        </w:tc>
      </w:tr>
    </w:tbl>
    <w:tbl>
      <w:tblPr>
        <w:tblpPr w:leftFromText="141" w:rightFromText="141" w:vertAnchor="text" w:horzAnchor="margin" w:tblpXSpec="center" w:tblpY="-6035"/>
        <w:tblW w:w="10820" w:type="dxa"/>
        <w:tblLayout w:type="fixed"/>
        <w:tblLook w:val="0400" w:firstRow="0" w:lastRow="0" w:firstColumn="0" w:lastColumn="0" w:noHBand="0" w:noVBand="1"/>
      </w:tblPr>
      <w:tblGrid>
        <w:gridCol w:w="1340"/>
        <w:gridCol w:w="1140"/>
        <w:gridCol w:w="1520"/>
        <w:gridCol w:w="1500"/>
        <w:gridCol w:w="1640"/>
        <w:gridCol w:w="2100"/>
        <w:gridCol w:w="1580"/>
      </w:tblGrid>
      <w:tr w:rsidR="00401502" w14:paraId="208B4011" w14:textId="77777777" w:rsidTr="00D323CF">
        <w:trPr>
          <w:trHeight w:val="589"/>
        </w:trPr>
        <w:tc>
          <w:tcPr>
            <w:tcW w:w="24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1FB3" w14:textId="77777777" w:rsidR="00401502" w:rsidRDefault="00401502" w:rsidP="00D323CF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FB0E65A" w14:textId="7BDAA35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C.2- Réfléchir sur des questions éthiques</w:t>
            </w:r>
          </w:p>
        </w:tc>
        <w:tc>
          <w:tcPr>
            <w:tcW w:w="83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D9BE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MANIFESTATIONS OBSERVABLES</w:t>
            </w:r>
          </w:p>
        </w:tc>
      </w:tr>
      <w:tr w:rsidR="00401502" w14:paraId="2B3C3F1D" w14:textId="77777777" w:rsidTr="00D323CF"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913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CRITÈRE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9D14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SOUS-CRITÈRE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88A6" w14:textId="77777777" w:rsidR="00401502" w:rsidRDefault="00401502" w:rsidP="00D323CF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A</w:t>
            </w:r>
          </w:p>
          <w:p w14:paraId="1079DC6A" w14:textId="77777777" w:rsidR="00BF5177" w:rsidRPr="00BF5177" w:rsidRDefault="00BF5177" w:rsidP="00BF5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8150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B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9362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C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EEB9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D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ED3B2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NIVEAU E</w:t>
            </w:r>
          </w:p>
        </w:tc>
      </w:tr>
      <w:tr w:rsidR="00401502" w14:paraId="6896AB37" w14:textId="77777777" w:rsidTr="00D323CF">
        <w:trPr>
          <w:trHeight w:val="440"/>
        </w:trPr>
        <w:tc>
          <w:tcPr>
            <w:tcW w:w="1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014B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Qualité de la démarche</w:t>
            </w:r>
          </w:p>
          <w:p w14:paraId="68947834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2D45A8E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B02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Interrogation appropriée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EB2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468A33F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7F53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la dimension éthique en relevant des tensions et des questions justes et pertinentes liées aux enjeux éthiques. </w:t>
            </w:r>
          </w:p>
          <w:p w14:paraId="498786E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EA3F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les concepts pertinents de manière efficiente pour appuyer sa réflexion.</w:t>
            </w:r>
          </w:p>
          <w:p w14:paraId="36F5B524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B3301B8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A8F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25BEE8C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F4580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la dimension éthique en relevant quelques tensions ou des questions liées aux enjeux éthiques. </w:t>
            </w:r>
          </w:p>
          <w:p w14:paraId="63E2FB6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D3BB52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correctement les concepts pertinents pour appuyer sa réflexion.</w:t>
            </w:r>
          </w:p>
          <w:p w14:paraId="76C5F9E6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410E6D7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20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8A5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0CECFDD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2AB5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partiellement la dimension éthique en relevant quelques tensions ou des questions liées aux enjeux éthiques. </w:t>
            </w:r>
          </w:p>
          <w:p w14:paraId="7F0530E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32F70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certains concepts pour appuyer sa réflexion.</w:t>
            </w:r>
          </w:p>
          <w:p w14:paraId="0F3A7B11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18FFA44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17.5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DA4C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3943560C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48EC4A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partiellement et incorrectement la dimension éthique en relevant peu de tensions ou des questions liées aux enjeux éthiques.</w:t>
            </w:r>
          </w:p>
          <w:p w14:paraId="739DBC3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B0C1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Mobilise incorrectement certains concepts pour appuyer sa réflexion. </w:t>
            </w:r>
          </w:p>
          <w:p w14:paraId="2B1C5E92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A64DD0E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815002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12.5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7223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47174D8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5EF7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Dégage incorrectement la dimension éthique sans relever des tensions ou des questions liées aux enjeux éthiques. OU ne dégage pas la dimension éthique. </w:t>
            </w:r>
          </w:p>
          <w:p w14:paraId="52C05D4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C75DB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Ne mobilise pas les concepts ou les mobilise incorrectement pour appuyer sa réflexion.</w:t>
            </w:r>
          </w:p>
          <w:p w14:paraId="5362DEB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060265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</w:t>
            </w:r>
          </w:p>
        </w:tc>
      </w:tr>
      <w:tr w:rsidR="00401502" w14:paraId="5FE43F4B" w14:textId="77777777" w:rsidTr="00D323CF">
        <w:trPr>
          <w:trHeight w:val="440"/>
        </w:trPr>
        <w:tc>
          <w:tcPr>
            <w:tcW w:w="1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449A" w14:textId="77777777" w:rsidR="00401502" w:rsidRDefault="00401502" w:rsidP="00D323C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D02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Traitement rigoureux 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BDC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12F6C2C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A2DF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Examine une diversité de points de vue en prenant en compte plusieurs repères, points de vue, expériences et raisonnements pertinents et riches. </w:t>
            </w:r>
          </w:p>
          <w:p w14:paraId="78E2645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0A1B2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EAC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1EB6A83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600A3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Examine une diversité de points de vue en prenant en compte quelques repères, points de vue, expériences et raisonnements pertinents.</w:t>
            </w:r>
          </w:p>
          <w:p w14:paraId="5F75B235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42723F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20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5B04E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19E97CE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85D5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Examine quelques points de vue en prenant en compte quelques repères, points de vue, expériences et raisonnements ayant une pertinence variable.</w:t>
            </w:r>
          </w:p>
          <w:p w14:paraId="17D29746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20DC8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17.5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71B8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7632854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08C3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Examine peu de points de vue en prenant peu en compte les repères, points de vue, expériences et raisonnements.</w:t>
            </w:r>
          </w:p>
          <w:p w14:paraId="607F6767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2AEC352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7DFA7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12.5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F2B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71BB49A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51FC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Examine peu ou pas les points de vue. Ne prend pas en compte les repères, points de vue, expériences et raisonnements.</w:t>
            </w:r>
          </w:p>
          <w:p w14:paraId="149FD64E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ED21BC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41A5C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</w:t>
            </w:r>
          </w:p>
        </w:tc>
      </w:tr>
      <w:tr w:rsidR="00401502" w14:paraId="248DF712" w14:textId="77777777" w:rsidTr="00D323CF"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D1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1476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Développement du point de vue</w:t>
            </w:r>
          </w:p>
          <w:p w14:paraId="57E6C224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AB2BFA9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9567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Expression d’un point de vue réfléchi 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3768C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02A7A271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0F8AC3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Élabore un point de vue clair, cohérent en s’appuyant sur des idées pertinentes, variées et fondées. </w:t>
            </w:r>
          </w:p>
          <w:p w14:paraId="134B4026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8AC2C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50 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200EF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308A885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D88A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Élabore un point de vue clair, cohérent en s’appuyant sur quelques idées pertinentes, variées et fondées. </w:t>
            </w:r>
          </w:p>
          <w:p w14:paraId="2F909C6E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DE40D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40 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BA7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45A9193D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3A0C1C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Élabore un point de vue partiellement clair, cohérent en s’appuyant sur certaines idées fondées  </w:t>
            </w:r>
          </w:p>
          <w:p w14:paraId="64EF4491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2669EF" w14:textId="77777777" w:rsidR="00401502" w:rsidRDefault="00401502" w:rsidP="00D323CF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  <w:p w14:paraId="3EBADEF3" w14:textId="77777777" w:rsidR="00401502" w:rsidRDefault="00401502" w:rsidP="00D323CF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  <w:p w14:paraId="2207E40D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35</w:t>
            </w:r>
            <w:r>
              <w:rPr>
                <w:rFonts w:ascii="Montserrat" w:eastAsia="Montserrat" w:hAnsi="Montserrat" w:cs="Montserrat"/>
                <w:sz w:val="16"/>
                <w:szCs w:val="16"/>
              </w:rPr>
              <w:t> 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7D0C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43FE0349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D0DDC4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Élabore un point de vue incohérent en s’appuyant sur des idées plus ou moins pertinentes ou incohérentes. </w:t>
            </w:r>
          </w:p>
          <w:p w14:paraId="21D85E4E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4A68F5D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D68FAC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6565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sz w:val="16"/>
                <w:szCs w:val="16"/>
              </w:rPr>
              <w:t>L’élève …</w:t>
            </w:r>
          </w:p>
          <w:p w14:paraId="1208981B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FF110" w14:textId="77777777" w:rsidR="00401502" w:rsidRDefault="00401502" w:rsidP="00D323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Élabore un point de vue incohérent ou totalement non pertinent. Son point de vue n’est pas appuyé.  </w:t>
            </w:r>
          </w:p>
          <w:p w14:paraId="548FE7ED" w14:textId="77777777" w:rsidR="00401502" w:rsidRDefault="00401502" w:rsidP="00D323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FC14557" w14:textId="77777777" w:rsidR="00401502" w:rsidRDefault="00401502" w:rsidP="00D323C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10</w:t>
            </w:r>
          </w:p>
        </w:tc>
      </w:tr>
      <w:tr w:rsidR="00401502" w14:paraId="395108ED" w14:textId="77777777" w:rsidTr="00D323CF">
        <w:trPr>
          <w:trHeight w:val="360"/>
        </w:trPr>
        <w:tc>
          <w:tcPr>
            <w:tcW w:w="92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268E" w14:textId="77777777" w:rsidR="00401502" w:rsidRDefault="00401502" w:rsidP="00D323C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>TOTAL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01E8F" w14:textId="77777777" w:rsidR="00401502" w:rsidRDefault="00401502" w:rsidP="00D323C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i/>
                <w:sz w:val="16"/>
                <w:szCs w:val="16"/>
              </w:rPr>
              <w:t>/100</w:t>
            </w:r>
          </w:p>
        </w:tc>
      </w:tr>
    </w:tbl>
    <w:p w14:paraId="3F9AFEA8" w14:textId="77777777" w:rsidR="00401502" w:rsidRPr="00C02D42" w:rsidRDefault="00401502" w:rsidP="00401502">
      <w:pPr>
        <w:rPr>
          <w:sz w:val="20"/>
          <w:szCs w:val="20"/>
          <w:lang w:val="en-CA"/>
        </w:rPr>
      </w:pPr>
    </w:p>
    <w:sectPr w:rsidR="00401502" w:rsidRPr="00C02D42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DECCA" w14:textId="77777777" w:rsidR="0004379F" w:rsidRDefault="0004379F">
      <w:pPr>
        <w:spacing w:line="240" w:lineRule="auto"/>
      </w:pPr>
      <w:r>
        <w:separator/>
      </w:r>
    </w:p>
  </w:endnote>
  <w:endnote w:type="continuationSeparator" w:id="0">
    <w:p w14:paraId="4D479892" w14:textId="77777777" w:rsidR="0004379F" w:rsidRDefault="0004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35F57882-368A-41B6-8E21-3AE3433B77B4}"/>
    <w:embedBold r:id="rId2" w:fontKey="{C41B9037-E50A-4F45-8214-2749240F3FD5}"/>
    <w:embedItalic r:id="rId3" w:fontKey="{B7931F9F-D498-49BD-AFEB-9C750A2FB55B}"/>
  </w:font>
  <w:font w:name="Noto Sans Bamum Medium">
    <w:altName w:val="Calibri"/>
    <w:charset w:val="00"/>
    <w:family w:val="auto"/>
    <w:pitch w:val="default"/>
    <w:embedRegular r:id="rId4" w:fontKey="{651CE5CC-110D-4EE8-A398-098B7F17FEFA}"/>
  </w:font>
  <w:font w:name="Noto Sans Bamum SemiBold">
    <w:altName w:val="Calibri"/>
    <w:charset w:val="00"/>
    <w:family w:val="auto"/>
    <w:pitch w:val="default"/>
    <w:embedRegular r:id="rId5" w:fontKey="{4A35ADF1-CCF7-4193-85FA-A94B65C4B6A1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274D484B-B9F4-41C8-86F0-508E55912089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C9F363F9-3B33-4945-AC6B-60821A6B6C55}"/>
    <w:embedBold r:id="rId8" w:fontKey="{A4EA8BB1-377C-4FC0-8F41-8293B775DB9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17AFA013-2D61-48A1-BB8D-BE1466826363}"/>
    <w:embedBold r:id="rId10" w:fontKey="{7AFC2A48-2E27-4E2B-A1D5-E91CFD281216}"/>
    <w:embedItalic r:id="rId11" w:fontKey="{6AE9B316-670B-4D9A-97F8-AC6540E99113}"/>
    <w:embedBoldItalic r:id="rId12" w:fontKey="{94772201-4616-4B9A-BAB0-A8CF3A0E3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38D0B54-0241-4673-B978-9476A505F50C}"/>
    <w:embedBold r:id="rId14" w:fontKey="{CDFDD82F-328F-43C2-9545-1A1378A8F2A5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5" w:fontKey="{0770DEEE-EF31-4DF6-B7EC-2951171814BF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6" w:fontKey="{75FBE49A-0082-4F79-9A03-4BD5AD344BD1}"/>
  </w:font>
  <w:font w:name="Nunito Medium">
    <w:charset w:val="00"/>
    <w:family w:val="auto"/>
    <w:pitch w:val="default"/>
    <w:embedRegular r:id="rId17" w:fontKey="{CDDB6733-C755-46D4-A7B9-71730BE014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4D2E72B0-2775-4E25-9D7D-C335EC26F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A2ECDDE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92E65" w14:textId="77777777" w:rsidR="0004379F" w:rsidRDefault="0004379F">
      <w:pPr>
        <w:spacing w:line="240" w:lineRule="auto"/>
      </w:pPr>
      <w:r>
        <w:separator/>
      </w:r>
    </w:p>
  </w:footnote>
  <w:footnote w:type="continuationSeparator" w:id="0">
    <w:p w14:paraId="457B619F" w14:textId="77777777" w:rsidR="0004379F" w:rsidRDefault="00043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405857" w:rsidR="00E5133D" w:rsidRDefault="00283C66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1B6A7012" w:rsidR="00E5133D" w:rsidRDefault="00401502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INÉGALITÉS ET RAPPORTS DE POUVOIR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7458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379F"/>
    <w:rsid w:val="00283C66"/>
    <w:rsid w:val="002C634A"/>
    <w:rsid w:val="00401502"/>
    <w:rsid w:val="00445520"/>
    <w:rsid w:val="00AC1E3B"/>
    <w:rsid w:val="00BF5177"/>
    <w:rsid w:val="00C02D42"/>
    <w:rsid w:val="00D7591E"/>
    <w:rsid w:val="00DA21EF"/>
    <w:rsid w:val="00E5133D"/>
    <w:rsid w:val="00E61EF7"/>
    <w:rsid w:val="00F0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0150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1502"/>
  </w:style>
  <w:style w:type="paragraph" w:styleId="Pieddepage">
    <w:name w:val="footer"/>
    <w:basedOn w:val="Normal"/>
    <w:link w:val="PieddepageCar"/>
    <w:uiPriority w:val="99"/>
    <w:unhideWhenUsed/>
    <w:rsid w:val="0040150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1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987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7</cp:revision>
  <dcterms:created xsi:type="dcterms:W3CDTF">2024-11-06T14:09:00Z</dcterms:created>
  <dcterms:modified xsi:type="dcterms:W3CDTF">2024-11-06T14:15:00Z</dcterms:modified>
</cp:coreProperties>
</file>