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A63781" w:rsidRDefault="00D616F7">
      <w:pPr>
        <w:widowControl w:val="0"/>
        <w:pBdr>
          <w:top w:val="nil"/>
          <w:left w:val="nil"/>
          <w:bottom w:val="nil"/>
          <w:right w:val="nil"/>
          <w:between w:val="nil"/>
        </w:pBdr>
        <w:spacing w:after="0"/>
        <w:rPr>
          <w:rFonts w:ascii="Arial" w:eastAsia="Arial" w:hAnsi="Arial" w:cs="Arial"/>
          <w:color w:val="000000"/>
        </w:rPr>
      </w:pPr>
      <w:r>
        <w:t xml:space="preserve"> </w:t>
      </w:r>
    </w:p>
    <w:tbl>
      <w:tblPr>
        <w:tblStyle w:val="a2"/>
        <w:tblW w:w="10632" w:type="dxa"/>
        <w:tblInd w:w="-714"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000000"/>
        </w:tblBorders>
        <w:tblLayout w:type="fixed"/>
        <w:tblLook w:val="0400" w:firstRow="0" w:lastRow="0" w:firstColumn="0" w:lastColumn="0" w:noHBand="0" w:noVBand="1"/>
      </w:tblPr>
      <w:tblGrid>
        <w:gridCol w:w="5104"/>
        <w:gridCol w:w="141"/>
        <w:gridCol w:w="1721"/>
        <w:gridCol w:w="3628"/>
        <w:gridCol w:w="38"/>
      </w:tblGrid>
      <w:tr w:rsidR="00A63781" w14:paraId="0A72399A" w14:textId="77777777">
        <w:trPr>
          <w:gridAfter w:val="1"/>
          <w:wAfter w:w="38" w:type="dxa"/>
          <w:trHeight w:val="664"/>
        </w:trPr>
        <w:tc>
          <w:tcPr>
            <w:tcW w:w="6966" w:type="dxa"/>
            <w:gridSpan w:val="3"/>
            <w:shd w:val="clear" w:color="auto" w:fill="000000"/>
            <w:vAlign w:val="center"/>
          </w:tcPr>
          <w:p w14:paraId="00000002" w14:textId="77777777" w:rsidR="00A63781" w:rsidRDefault="00D616F7">
            <w:pPr>
              <w:spacing w:before="240"/>
              <w:rPr>
                <w:b/>
                <w:color w:val="F2F2F2"/>
                <w:sz w:val="32"/>
                <w:szCs w:val="32"/>
              </w:rPr>
            </w:pPr>
            <w:r>
              <w:rPr>
                <w:color w:val="F2F2F2"/>
                <w:sz w:val="32"/>
                <w:szCs w:val="32"/>
              </w:rPr>
              <w:t>Culture et citoyenneté québécoise</w:t>
            </w:r>
          </w:p>
        </w:tc>
        <w:tc>
          <w:tcPr>
            <w:tcW w:w="3628" w:type="dxa"/>
            <w:shd w:val="clear" w:color="auto" w:fill="EDEDED"/>
            <w:vAlign w:val="center"/>
          </w:tcPr>
          <w:p w14:paraId="00000005" w14:textId="1B7871DE" w:rsidR="00A63781" w:rsidRDefault="00D616F7">
            <w:pPr>
              <w:rPr>
                <w:b/>
              </w:rPr>
            </w:pPr>
            <w:r>
              <w:rPr>
                <w:b/>
              </w:rPr>
              <w:t xml:space="preserve">Année du secondaire : </w:t>
            </w:r>
            <w:r w:rsidR="00B56AB9">
              <w:rPr>
                <w:b/>
              </w:rPr>
              <w:t>4</w:t>
            </w:r>
            <w:r w:rsidR="00B56AB9" w:rsidRPr="00B56AB9">
              <w:rPr>
                <w:b/>
                <w:vertAlign w:val="superscript"/>
              </w:rPr>
              <w:t>e</w:t>
            </w:r>
            <w:r w:rsidR="00B56AB9">
              <w:rPr>
                <w:b/>
              </w:rPr>
              <w:t xml:space="preserve"> secondaire</w:t>
            </w:r>
          </w:p>
          <w:p w14:paraId="00000006" w14:textId="77777777" w:rsidR="00A63781" w:rsidRDefault="00A63781">
            <w:pPr>
              <w:pBdr>
                <w:top w:val="nil"/>
                <w:left w:val="nil"/>
                <w:bottom w:val="nil"/>
                <w:right w:val="nil"/>
                <w:between w:val="nil"/>
              </w:pBdr>
              <w:spacing w:after="0" w:line="240" w:lineRule="auto"/>
            </w:pPr>
          </w:p>
        </w:tc>
      </w:tr>
      <w:tr w:rsidR="00A63781" w14:paraId="204DF568" w14:textId="77777777">
        <w:trPr>
          <w:gridAfter w:val="1"/>
          <w:wAfter w:w="38" w:type="dxa"/>
          <w:trHeight w:val="1297"/>
        </w:trPr>
        <w:tc>
          <w:tcPr>
            <w:tcW w:w="6966" w:type="dxa"/>
            <w:gridSpan w:val="3"/>
            <w:vMerge w:val="restart"/>
            <w:shd w:val="clear" w:color="auto" w:fill="DBDBDB"/>
          </w:tcPr>
          <w:p w14:paraId="00000007" w14:textId="77777777" w:rsidR="00A63781" w:rsidRPr="00CB311A" w:rsidRDefault="00D616F7">
            <w:pPr>
              <w:rPr>
                <w:b/>
              </w:rPr>
            </w:pPr>
            <w:r w:rsidRPr="00CB311A">
              <w:rPr>
                <w:b/>
              </w:rPr>
              <w:t>TITRE DE LA SAE :</w:t>
            </w:r>
          </w:p>
          <w:p w14:paraId="00000008" w14:textId="77777777" w:rsidR="00A63781" w:rsidRPr="00CB311A" w:rsidRDefault="00D616F7">
            <w:r w:rsidRPr="00CB311A">
              <w:rPr>
                <w:noProof/>
              </w:rPr>
              <mc:AlternateContent>
                <mc:Choice Requires="wps">
                  <w:drawing>
                    <wp:anchor distT="0" distB="0" distL="114300" distR="114300" simplePos="0" relativeHeight="251658240" behindDoc="0" locked="0" layoutInCell="1" hidden="0" allowOverlap="1" wp14:anchorId="39CBB91D" wp14:editId="57895D2F">
                      <wp:simplePos x="0" y="0"/>
                      <wp:positionH relativeFrom="column">
                        <wp:posOffset>63501</wp:posOffset>
                      </wp:positionH>
                      <wp:positionV relativeFrom="paragraph">
                        <wp:posOffset>88900</wp:posOffset>
                      </wp:positionV>
                      <wp:extent cx="4010605" cy="472274"/>
                      <wp:effectExtent l="0" t="0" r="0" b="0"/>
                      <wp:wrapNone/>
                      <wp:docPr id="2140052927" name="Rectangle 2140052927"/>
                      <wp:cNvGraphicFramePr/>
                      <a:graphic xmlns:a="http://schemas.openxmlformats.org/drawingml/2006/main">
                        <a:graphicData uri="http://schemas.microsoft.com/office/word/2010/wordprocessingShape">
                          <wps:wsp>
                            <wps:cNvSpPr/>
                            <wps:spPr>
                              <a:xfrm>
                                <a:off x="3359748" y="3562913"/>
                                <a:ext cx="3972505" cy="434174"/>
                              </a:xfrm>
                              <a:prstGeom prst="rect">
                                <a:avLst/>
                              </a:prstGeom>
                              <a:solidFill>
                                <a:srgbClr val="EDEDED"/>
                              </a:solidFill>
                              <a:ln w="38100" cap="flat" cmpd="sng">
                                <a:solidFill>
                                  <a:srgbClr val="525252"/>
                                </a:solidFill>
                                <a:prstDash val="solid"/>
                                <a:miter lim="800000"/>
                                <a:headEnd type="none" w="sm" len="sm"/>
                                <a:tailEnd type="none" w="sm" len="sm"/>
                              </a:ln>
                              <a:effectLst>
                                <a:outerShdw dist="28398" dir="3806097" algn="ctr" rotWithShape="0">
                                  <a:srgbClr val="525252">
                                    <a:alpha val="49019"/>
                                  </a:srgbClr>
                                </a:outerShdw>
                              </a:effectLst>
                            </wps:spPr>
                            <wps:txbx>
                              <w:txbxContent>
                                <w:p w14:paraId="114BA81F" w14:textId="77777777" w:rsidR="00851F0B" w:rsidRPr="007D3029" w:rsidRDefault="00851F0B" w:rsidP="00851F0B">
                                  <w:pPr>
                                    <w:spacing w:line="275" w:lineRule="auto"/>
                                    <w:textDirection w:val="btLr"/>
                                    <w:rPr>
                                      <w:sz w:val="32"/>
                                      <w:szCs w:val="32"/>
                                    </w:rPr>
                                  </w:pPr>
                                  <w:r w:rsidRPr="00CB311A">
                                    <w:rPr>
                                      <w:sz w:val="32"/>
                                      <w:szCs w:val="32"/>
                                    </w:rPr>
                                    <w:t>Le consentement sexuel et la loi</w:t>
                                  </w:r>
                                </w:p>
                                <w:p w14:paraId="0D58BCC1" w14:textId="77777777" w:rsidR="00A63781" w:rsidRDefault="00A63781">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39CBB91D" id="Rectangle 2140052927" o:spid="_x0000_s1026" style="position:absolute;margin-left:5pt;margin-top:7pt;width:315.8pt;height:37.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" fillcolor="#ededed" strokecolor="#525252" strokeweight="3pt">
                      <v:stroke startarrowwidth="narrow" startarrowlength="short" endarrowwidth="narrow" endarrowlength="short"/>
                      <v:shadow on="t" color="#525252" opacity="32125f" offset="1pt"/>
                      <v:textbox inset="2.53958mm,1.2694mm,2.53958mm,1.2694mm">
                        <w:txbxContent>
                          <w:p w14:paraId="114BA81F" w14:textId="77777777" w:rsidR="00851F0B" w:rsidRPr="007D3029" w:rsidRDefault="00851F0B" w:rsidP="00851F0B">
                            <w:pPr>
                              <w:spacing w:line="275" w:lineRule="auto"/>
                              <w:textDirection w:val="btLr"/>
                              <w:rPr>
                                <w:sz w:val="32"/>
                                <w:szCs w:val="32"/>
                              </w:rPr>
                            </w:pPr>
                            <w:r w:rsidRPr="00CB311A">
                              <w:rPr>
                                <w:sz w:val="32"/>
                                <w:szCs w:val="32"/>
                              </w:rPr>
                              <w:t>Le consentement sexuel et la loi</w:t>
                            </w:r>
                          </w:p>
                          <w:p w14:paraId="0D58BCC1" w14:textId="77777777" w:rsidR="00A63781" w:rsidRDefault="00A63781">
                            <w:pPr>
                              <w:spacing w:line="275" w:lineRule="auto"/>
                              <w:textDirection w:val="btLr"/>
                            </w:pPr>
                          </w:p>
                        </w:txbxContent>
                      </v:textbox>
                    </v:rect>
                  </w:pict>
                </mc:Fallback>
              </mc:AlternateContent>
            </w:r>
          </w:p>
        </w:tc>
        <w:tc>
          <w:tcPr>
            <w:tcW w:w="3628" w:type="dxa"/>
            <w:shd w:val="clear" w:color="auto" w:fill="EDEDED"/>
            <w:vAlign w:val="center"/>
          </w:tcPr>
          <w:p w14:paraId="0000000B" w14:textId="542264EA" w:rsidR="00A63781" w:rsidRDefault="00D616F7">
            <w:pPr>
              <w:rPr>
                <w:b/>
              </w:rPr>
            </w:pPr>
            <w:r>
              <w:rPr>
                <w:b/>
              </w:rPr>
              <w:t xml:space="preserve">Durée : </w:t>
            </w:r>
            <w:r w:rsidR="008140FB" w:rsidRPr="00CB311A">
              <w:t xml:space="preserve">3 </w:t>
            </w:r>
            <w:r w:rsidRPr="00CB311A">
              <w:t>heures</w:t>
            </w:r>
          </w:p>
        </w:tc>
      </w:tr>
      <w:tr w:rsidR="00A63781" w14:paraId="69CC6095" w14:textId="77777777">
        <w:trPr>
          <w:gridAfter w:val="1"/>
          <w:wAfter w:w="38" w:type="dxa"/>
          <w:trHeight w:val="107"/>
        </w:trPr>
        <w:tc>
          <w:tcPr>
            <w:tcW w:w="6966" w:type="dxa"/>
            <w:gridSpan w:val="3"/>
            <w:vMerge/>
            <w:shd w:val="clear" w:color="auto" w:fill="DBDBDB"/>
          </w:tcPr>
          <w:p w14:paraId="0000000C" w14:textId="77777777" w:rsidR="00A63781" w:rsidRPr="00CB311A" w:rsidRDefault="00A63781">
            <w:pPr>
              <w:widowControl w:val="0"/>
              <w:pBdr>
                <w:top w:val="nil"/>
                <w:left w:val="nil"/>
                <w:bottom w:val="nil"/>
                <w:right w:val="nil"/>
                <w:between w:val="nil"/>
              </w:pBdr>
              <w:spacing w:after="0"/>
              <w:rPr>
                <w:b/>
              </w:rPr>
            </w:pPr>
          </w:p>
        </w:tc>
        <w:tc>
          <w:tcPr>
            <w:tcW w:w="3628" w:type="dxa"/>
            <w:shd w:val="clear" w:color="auto" w:fill="EDEDED"/>
            <w:vAlign w:val="center"/>
          </w:tcPr>
          <w:p w14:paraId="0000000F" w14:textId="77777777" w:rsidR="00A63781" w:rsidRDefault="00D616F7">
            <w:pPr>
              <w:pBdr>
                <w:top w:val="nil"/>
                <w:left w:val="nil"/>
                <w:bottom w:val="nil"/>
                <w:right w:val="nil"/>
                <w:between w:val="nil"/>
              </w:pBdr>
              <w:ind w:left="56"/>
              <w:rPr>
                <w:b/>
                <w:color w:val="000000"/>
              </w:rPr>
            </w:pPr>
            <w:r>
              <w:rPr>
                <w:b/>
                <w:color w:val="000000"/>
              </w:rPr>
              <w:t>Type de SAE :</w:t>
            </w:r>
          </w:p>
          <w:p w14:paraId="00000010" w14:textId="3A82EB64" w:rsidR="00A63781" w:rsidRDefault="008140FB">
            <w:pPr>
              <w:pBdr>
                <w:top w:val="nil"/>
                <w:left w:val="nil"/>
                <w:bottom w:val="nil"/>
                <w:right w:val="nil"/>
                <w:between w:val="nil"/>
              </w:pBdr>
              <w:spacing w:after="0" w:line="240" w:lineRule="auto"/>
              <w:rPr>
                <w:color w:val="000000"/>
              </w:rPr>
            </w:pPr>
            <w:r>
              <w:rPr>
                <w:color w:val="000000"/>
              </w:rPr>
              <w:sym w:font="Wingdings" w:char="F0FE"/>
            </w:r>
            <w:r w:rsidR="00D616F7">
              <w:rPr>
                <w:color w:val="000000"/>
              </w:rPr>
              <w:t xml:space="preserve"> Disciplinaire </w:t>
            </w:r>
          </w:p>
          <w:p w14:paraId="522E0D38" w14:textId="77777777" w:rsidR="00A63781" w:rsidRDefault="008140FB">
            <w:pPr>
              <w:pBdr>
                <w:top w:val="nil"/>
                <w:left w:val="nil"/>
                <w:bottom w:val="nil"/>
                <w:right w:val="nil"/>
                <w:between w:val="nil"/>
              </w:pBdr>
              <w:spacing w:after="0" w:line="240" w:lineRule="auto"/>
              <w:rPr>
                <w:color w:val="000000"/>
              </w:rPr>
            </w:pPr>
            <w:r>
              <w:rPr>
                <w:color w:val="000000"/>
              </w:rPr>
              <w:sym w:font="Wingdings" w:char="F06F"/>
            </w:r>
            <w:r w:rsidR="00D616F7">
              <w:rPr>
                <w:color w:val="000000"/>
              </w:rPr>
              <w:t xml:space="preserve"> Interdisciplina</w:t>
            </w:r>
            <w:r>
              <w:rPr>
                <w:color w:val="000000"/>
              </w:rPr>
              <w:t>ire</w:t>
            </w:r>
          </w:p>
          <w:p w14:paraId="00000011" w14:textId="35A8E372" w:rsidR="008E20B3" w:rsidRDefault="008E20B3">
            <w:pPr>
              <w:pBdr>
                <w:top w:val="nil"/>
                <w:left w:val="nil"/>
                <w:bottom w:val="nil"/>
                <w:right w:val="nil"/>
                <w:between w:val="nil"/>
              </w:pBdr>
              <w:spacing w:after="0" w:line="240" w:lineRule="auto"/>
              <w:rPr>
                <w:b/>
              </w:rPr>
            </w:pPr>
          </w:p>
        </w:tc>
      </w:tr>
      <w:tr w:rsidR="00A63781" w14:paraId="60A2311C" w14:textId="77777777">
        <w:trPr>
          <w:gridAfter w:val="1"/>
          <w:wAfter w:w="38" w:type="dxa"/>
          <w:trHeight w:val="2060"/>
        </w:trPr>
        <w:tc>
          <w:tcPr>
            <w:tcW w:w="10594" w:type="dxa"/>
            <w:gridSpan w:val="4"/>
            <w:shd w:val="clear" w:color="auto" w:fill="DBDBDB"/>
          </w:tcPr>
          <w:p w14:paraId="00000012" w14:textId="7AA9B145" w:rsidR="00A63781" w:rsidRPr="00CB311A" w:rsidRDefault="00D616F7" w:rsidP="007C3E81">
            <w:pPr>
              <w:pBdr>
                <w:top w:val="nil"/>
                <w:left w:val="nil"/>
                <w:bottom w:val="nil"/>
                <w:right w:val="nil"/>
                <w:between w:val="nil"/>
              </w:pBdr>
              <w:spacing w:after="0" w:line="240" w:lineRule="auto"/>
              <w:ind w:left="57"/>
              <w:rPr>
                <w:rFonts w:asciiTheme="minorHAnsi" w:hAnsiTheme="minorHAnsi" w:cstheme="minorHAnsi"/>
                <w:bCs/>
                <w:color w:val="222222"/>
                <w:lang w:val="fr-FR"/>
              </w:rPr>
            </w:pPr>
            <w:r w:rsidRPr="00CB311A">
              <w:rPr>
                <w:rFonts w:asciiTheme="minorHAnsi" w:hAnsiTheme="minorHAnsi" w:cstheme="minorHAnsi"/>
                <w:b/>
                <w:color w:val="000000"/>
              </w:rPr>
              <w:t xml:space="preserve">Compétences développées : </w:t>
            </w:r>
            <w:r w:rsidR="007C3E81" w:rsidRPr="00CB311A">
              <w:rPr>
                <w:rFonts w:asciiTheme="minorHAnsi" w:hAnsiTheme="minorHAnsi" w:cstheme="minorHAnsi"/>
                <w:bCs/>
                <w:color w:val="000000"/>
              </w:rPr>
              <w:t>C1 (Étudier des réalités culturelles) et C2 (</w:t>
            </w:r>
            <w:r w:rsidR="007C3E81" w:rsidRPr="00CB311A">
              <w:rPr>
                <w:rFonts w:asciiTheme="minorHAnsi" w:hAnsiTheme="minorHAnsi" w:cstheme="minorHAnsi"/>
                <w:bCs/>
                <w:lang w:val="fr-FR"/>
              </w:rPr>
              <w:t>Réfléchir sur des questions éthiques)</w:t>
            </w:r>
          </w:p>
          <w:p w14:paraId="00000013" w14:textId="77777777" w:rsidR="00A63781" w:rsidRPr="00CB311A" w:rsidRDefault="00A63781">
            <w:pPr>
              <w:pBdr>
                <w:top w:val="nil"/>
                <w:left w:val="nil"/>
                <w:bottom w:val="nil"/>
                <w:right w:val="nil"/>
                <w:between w:val="nil"/>
              </w:pBdr>
              <w:spacing w:after="0" w:line="240" w:lineRule="auto"/>
              <w:ind w:left="57"/>
              <w:rPr>
                <w:rFonts w:asciiTheme="minorHAnsi" w:hAnsiTheme="minorHAnsi" w:cstheme="minorHAnsi"/>
                <w:b/>
                <w:color w:val="000000"/>
              </w:rPr>
            </w:pPr>
          </w:p>
          <w:p w14:paraId="00000014" w14:textId="6313783F" w:rsidR="00A63781" w:rsidRPr="00CB311A" w:rsidRDefault="00D616F7" w:rsidP="007C3E81">
            <w:pPr>
              <w:pBdr>
                <w:top w:val="nil"/>
                <w:left w:val="nil"/>
                <w:bottom w:val="nil"/>
                <w:right w:val="nil"/>
                <w:between w:val="nil"/>
              </w:pBdr>
              <w:spacing w:after="0" w:line="240" w:lineRule="auto"/>
              <w:ind w:left="57"/>
              <w:rPr>
                <w:rFonts w:asciiTheme="minorHAnsi" w:hAnsiTheme="minorHAnsi" w:cstheme="minorHAnsi"/>
                <w:bCs/>
                <w:i/>
                <w:iCs/>
                <w:lang w:val="fr-FR"/>
              </w:rPr>
            </w:pPr>
            <w:r w:rsidRPr="00CB311A">
              <w:rPr>
                <w:rFonts w:asciiTheme="minorHAnsi" w:hAnsiTheme="minorHAnsi" w:cstheme="minorHAnsi"/>
                <w:b/>
                <w:color w:val="000000"/>
              </w:rPr>
              <w:t xml:space="preserve">Compétences évaluées : </w:t>
            </w:r>
            <w:r w:rsidR="007C3E81" w:rsidRPr="00CB311A">
              <w:rPr>
                <w:rFonts w:asciiTheme="minorHAnsi" w:hAnsiTheme="minorHAnsi" w:cstheme="minorHAnsi"/>
                <w:bCs/>
                <w:color w:val="000000"/>
              </w:rPr>
              <w:t>C1 (Étudier des réalités culturelles) et C2 (</w:t>
            </w:r>
            <w:r w:rsidR="007C3E81" w:rsidRPr="00CB311A">
              <w:rPr>
                <w:rFonts w:asciiTheme="minorHAnsi" w:hAnsiTheme="minorHAnsi" w:cstheme="minorHAnsi"/>
                <w:bCs/>
                <w:lang w:val="fr-FR"/>
              </w:rPr>
              <w:t>Réfléchir sur des questions éthiques)</w:t>
            </w:r>
            <w:r w:rsidR="00B800BF" w:rsidRPr="00CB311A">
              <w:rPr>
                <w:rFonts w:asciiTheme="minorHAnsi" w:hAnsiTheme="minorHAnsi" w:cstheme="minorHAnsi"/>
                <w:bCs/>
                <w:lang w:val="fr-FR"/>
              </w:rPr>
              <w:t xml:space="preserve">. </w:t>
            </w:r>
            <w:r w:rsidR="00B800BF" w:rsidRPr="00CB311A">
              <w:rPr>
                <w:rFonts w:asciiTheme="minorHAnsi" w:hAnsiTheme="minorHAnsi" w:cstheme="minorHAnsi"/>
                <w:bCs/>
                <w:i/>
                <w:iCs/>
                <w:lang w:val="fr-FR"/>
              </w:rPr>
              <w:t xml:space="preserve">Les grilles d’évaluation avec les composantes à évaluer mises en gras sont annexées à ce document (Annexe </w:t>
            </w:r>
            <w:r w:rsidR="0011200A" w:rsidRPr="00CB311A">
              <w:rPr>
                <w:rFonts w:asciiTheme="minorHAnsi" w:hAnsiTheme="minorHAnsi" w:cstheme="minorHAnsi"/>
                <w:bCs/>
                <w:i/>
                <w:iCs/>
                <w:lang w:val="fr-FR"/>
              </w:rPr>
              <w:t>A</w:t>
            </w:r>
            <w:r w:rsidR="00B800BF" w:rsidRPr="00CB311A">
              <w:rPr>
                <w:rFonts w:asciiTheme="minorHAnsi" w:hAnsiTheme="minorHAnsi" w:cstheme="minorHAnsi"/>
                <w:bCs/>
                <w:i/>
                <w:iCs/>
                <w:lang w:val="fr-FR"/>
              </w:rPr>
              <w:t xml:space="preserve">). Ces grilles sont fournies à titre indicatif seulement et peuvent être modifiées selon </w:t>
            </w:r>
            <w:r w:rsidR="0011200A" w:rsidRPr="00CB311A">
              <w:rPr>
                <w:rFonts w:asciiTheme="minorHAnsi" w:hAnsiTheme="minorHAnsi" w:cstheme="minorHAnsi"/>
                <w:bCs/>
                <w:i/>
                <w:iCs/>
                <w:lang w:val="fr-FR"/>
              </w:rPr>
              <w:t xml:space="preserve">les </w:t>
            </w:r>
            <w:r w:rsidR="00B800BF" w:rsidRPr="00CB311A">
              <w:rPr>
                <w:rFonts w:asciiTheme="minorHAnsi" w:hAnsiTheme="minorHAnsi" w:cstheme="minorHAnsi"/>
                <w:bCs/>
                <w:i/>
                <w:iCs/>
                <w:lang w:val="fr-FR"/>
              </w:rPr>
              <w:t>besoins.</w:t>
            </w:r>
          </w:p>
          <w:p w14:paraId="00000015" w14:textId="77777777" w:rsidR="00A63781" w:rsidRPr="00CB311A" w:rsidRDefault="00A63781">
            <w:pPr>
              <w:pBdr>
                <w:top w:val="nil"/>
                <w:left w:val="nil"/>
                <w:bottom w:val="nil"/>
                <w:right w:val="nil"/>
                <w:between w:val="nil"/>
              </w:pBdr>
              <w:spacing w:after="0" w:line="240" w:lineRule="auto"/>
              <w:ind w:left="57"/>
              <w:rPr>
                <w:b/>
                <w:color w:val="000000"/>
              </w:rPr>
            </w:pPr>
          </w:p>
          <w:p w14:paraId="00000016" w14:textId="3A0C2854" w:rsidR="00A63781" w:rsidRPr="00CB311A" w:rsidRDefault="00D616F7">
            <w:pPr>
              <w:pBdr>
                <w:top w:val="nil"/>
                <w:left w:val="nil"/>
                <w:bottom w:val="nil"/>
                <w:right w:val="nil"/>
                <w:between w:val="nil"/>
              </w:pBdr>
              <w:spacing w:after="0" w:line="240" w:lineRule="auto"/>
              <w:ind w:left="56"/>
              <w:rPr>
                <w:bCs/>
                <w:color w:val="000000"/>
              </w:rPr>
            </w:pPr>
            <w:r w:rsidRPr="00CB311A">
              <w:rPr>
                <w:b/>
                <w:color w:val="000000"/>
              </w:rPr>
              <w:t>Dynamique entre les compétences :</w:t>
            </w:r>
            <w:r w:rsidR="00697278" w:rsidRPr="00CB311A">
              <w:rPr>
                <w:b/>
                <w:color w:val="000000"/>
              </w:rPr>
              <w:t xml:space="preserve"> </w:t>
            </w:r>
            <w:r w:rsidR="00C14BBC" w:rsidRPr="00CB311A">
              <w:rPr>
                <w:bCs/>
                <w:color w:val="000000"/>
              </w:rPr>
              <w:t xml:space="preserve">Les élèves seront amenés à étudier </w:t>
            </w:r>
            <w:r w:rsidR="007D4944" w:rsidRPr="00CB311A">
              <w:rPr>
                <w:bCs/>
                <w:color w:val="000000"/>
              </w:rPr>
              <w:t>d</w:t>
            </w:r>
            <w:r w:rsidR="00C14BBC" w:rsidRPr="00CB311A">
              <w:rPr>
                <w:bCs/>
                <w:color w:val="000000"/>
              </w:rPr>
              <w:t>es réalités culturelles</w:t>
            </w:r>
            <w:r w:rsidR="005D0CF9" w:rsidRPr="00CB311A">
              <w:rPr>
                <w:bCs/>
                <w:color w:val="000000"/>
              </w:rPr>
              <w:t xml:space="preserve"> (acceptabilité sociale et légalité des relations amoureuses et sexuelles chez les jeunes), donc des éléments de la C1</w:t>
            </w:r>
            <w:r w:rsidR="007D4944" w:rsidRPr="00CB311A">
              <w:rPr>
                <w:bCs/>
                <w:color w:val="000000"/>
              </w:rPr>
              <w:t>, tout en posant un regard réflexif éthique (C2) sur les enjeux que ces réalités soulèvent.</w:t>
            </w:r>
          </w:p>
          <w:p w14:paraId="00000017" w14:textId="77777777" w:rsidR="00A63781" w:rsidRPr="00CB311A" w:rsidRDefault="00A63781">
            <w:pPr>
              <w:pBdr>
                <w:top w:val="nil"/>
                <w:left w:val="nil"/>
                <w:bottom w:val="nil"/>
                <w:right w:val="nil"/>
                <w:between w:val="nil"/>
              </w:pBdr>
              <w:ind w:left="56"/>
              <w:rPr>
                <w:b/>
                <w:color w:val="000000"/>
              </w:rPr>
            </w:pPr>
          </w:p>
        </w:tc>
      </w:tr>
      <w:tr w:rsidR="00A63781" w14:paraId="4942D81D" w14:textId="77777777">
        <w:trPr>
          <w:gridAfter w:val="1"/>
          <w:wAfter w:w="38" w:type="dxa"/>
          <w:trHeight w:val="1595"/>
        </w:trPr>
        <w:tc>
          <w:tcPr>
            <w:tcW w:w="6966" w:type="dxa"/>
            <w:gridSpan w:val="3"/>
            <w:shd w:val="clear" w:color="auto" w:fill="DBDBDB"/>
          </w:tcPr>
          <w:p w14:paraId="0000001B" w14:textId="240F558C" w:rsidR="00A63781" w:rsidRDefault="00D616F7">
            <w:pPr>
              <w:widowControl w:val="0"/>
              <w:pBdr>
                <w:top w:val="nil"/>
                <w:left w:val="nil"/>
                <w:bottom w:val="nil"/>
                <w:right w:val="nil"/>
                <w:between w:val="nil"/>
              </w:pBdr>
              <w:rPr>
                <w:b/>
              </w:rPr>
            </w:pPr>
            <w:r>
              <w:rPr>
                <w:b/>
              </w:rPr>
              <w:t>Thème principal :</w:t>
            </w:r>
            <w:r w:rsidR="00C404ED">
              <w:rPr>
                <w:b/>
              </w:rPr>
              <w:t xml:space="preserve"> </w:t>
            </w:r>
            <w:r w:rsidR="00C404ED" w:rsidRPr="00B877D6">
              <w:t>Justice et droit (</w:t>
            </w:r>
            <w:r w:rsidR="00C404ED">
              <w:t>4</w:t>
            </w:r>
            <w:r w:rsidR="00C404ED" w:rsidRPr="00C404ED">
              <w:rPr>
                <w:vertAlign w:val="superscript"/>
              </w:rPr>
              <w:t>e</w:t>
            </w:r>
            <w:r w:rsidR="00C404ED">
              <w:t xml:space="preserve"> secondaire, </w:t>
            </w:r>
            <w:r w:rsidR="00C404ED" w:rsidRPr="00B877D6">
              <w:t xml:space="preserve">programme CCQ, </w:t>
            </w:r>
            <w:r w:rsidR="00C404ED" w:rsidRPr="00977565">
              <w:rPr>
                <w:u w:val="single"/>
              </w:rPr>
              <w:t>p.</w:t>
            </w:r>
            <w:r w:rsidR="00B94CBC">
              <w:rPr>
                <w:u w:val="single"/>
              </w:rPr>
              <w:t xml:space="preserve"> </w:t>
            </w:r>
            <w:r w:rsidR="00C404ED" w:rsidRPr="00977565">
              <w:rPr>
                <w:u w:val="single"/>
              </w:rPr>
              <w:t>41</w:t>
            </w:r>
            <w:r w:rsidR="00B94CBC">
              <w:rPr>
                <w:u w:val="single"/>
              </w:rPr>
              <w:t>)</w:t>
            </w:r>
          </w:p>
          <w:p w14:paraId="010E296A" w14:textId="4A56BB96" w:rsidR="00C24741" w:rsidRPr="00431B4D" w:rsidRDefault="00D616F7" w:rsidP="00C24741">
            <w:pPr>
              <w:spacing w:after="0" w:line="240" w:lineRule="auto"/>
              <w:rPr>
                <w:rFonts w:ascii="Aptos Light" w:hAnsi="Aptos Light"/>
                <w:u w:val="single"/>
              </w:rPr>
            </w:pPr>
            <w:r>
              <w:rPr>
                <w:b/>
              </w:rPr>
              <w:t xml:space="preserve">Thème(s) secondaire(s) : </w:t>
            </w:r>
            <w:r w:rsidR="00C24741" w:rsidRPr="005D1965">
              <w:t>Relation et bienveillance et notions d’éducation à la sexualité au secondaire</w:t>
            </w:r>
            <w:r w:rsidR="00C24741" w:rsidRPr="00431B4D">
              <w:rPr>
                <w:rFonts w:ascii="Aptos Light" w:hAnsi="Aptos Light"/>
                <w:u w:val="single"/>
              </w:rPr>
              <w:t xml:space="preserve"> </w:t>
            </w:r>
          </w:p>
          <w:p w14:paraId="0000001C" w14:textId="17576C73" w:rsidR="00A63781" w:rsidRDefault="00A63781">
            <w:pPr>
              <w:widowControl w:val="0"/>
              <w:pBdr>
                <w:top w:val="nil"/>
                <w:left w:val="nil"/>
                <w:bottom w:val="nil"/>
                <w:right w:val="nil"/>
                <w:between w:val="nil"/>
              </w:pBdr>
              <w:rPr>
                <w:b/>
              </w:rPr>
            </w:pPr>
          </w:p>
        </w:tc>
        <w:tc>
          <w:tcPr>
            <w:tcW w:w="3628" w:type="dxa"/>
            <w:shd w:val="clear" w:color="auto" w:fill="EDEDED"/>
          </w:tcPr>
          <w:p w14:paraId="0000001F" w14:textId="77777777" w:rsidR="00A63781" w:rsidRPr="00CB311A" w:rsidRDefault="00D616F7">
            <w:pPr>
              <w:pBdr>
                <w:top w:val="nil"/>
                <w:left w:val="nil"/>
                <w:bottom w:val="nil"/>
                <w:right w:val="nil"/>
                <w:between w:val="nil"/>
              </w:pBdr>
              <w:spacing w:after="0" w:line="240" w:lineRule="auto"/>
              <w:rPr>
                <w:b/>
                <w:color w:val="000000"/>
              </w:rPr>
            </w:pPr>
            <w:r w:rsidRPr="00CB311A">
              <w:rPr>
                <w:b/>
                <w:color w:val="000000"/>
              </w:rPr>
              <w:t xml:space="preserve">Repères </w:t>
            </w:r>
            <w:r w:rsidRPr="00CB311A">
              <w:rPr>
                <w:b/>
              </w:rPr>
              <w:t>principaux</w:t>
            </w:r>
            <w:r w:rsidRPr="00CB311A">
              <w:rPr>
                <w:b/>
                <w:color w:val="000000"/>
              </w:rPr>
              <w:t xml:space="preserve"> :</w:t>
            </w:r>
          </w:p>
          <w:p w14:paraId="3AA80179" w14:textId="37B8386B" w:rsidR="00A63781" w:rsidRPr="00E55854" w:rsidRDefault="00050BBA" w:rsidP="00050BBA">
            <w:pPr>
              <w:pStyle w:val="Paragraphedeliste"/>
              <w:numPr>
                <w:ilvl w:val="0"/>
                <w:numId w:val="16"/>
              </w:numPr>
              <w:pBdr>
                <w:top w:val="nil"/>
                <w:left w:val="nil"/>
                <w:bottom w:val="nil"/>
                <w:right w:val="nil"/>
                <w:between w:val="nil"/>
              </w:pBdr>
              <w:spacing w:after="0" w:line="240" w:lineRule="auto"/>
              <w:rPr>
                <w:color w:val="000000"/>
              </w:rPr>
            </w:pPr>
            <w:r w:rsidRPr="00E55854">
              <w:rPr>
                <w:color w:val="000000"/>
              </w:rPr>
              <w:t>La loi</w:t>
            </w:r>
            <w:r w:rsidR="00801BF0" w:rsidRPr="00E55854">
              <w:rPr>
                <w:color w:val="000000"/>
              </w:rPr>
              <w:t xml:space="preserve"> sur le consentement sexuel</w:t>
            </w:r>
          </w:p>
          <w:p w14:paraId="4556BF00" w14:textId="1D0628D2" w:rsidR="00801BF0" w:rsidRPr="00801BF0" w:rsidRDefault="00474EDC" w:rsidP="00050BBA">
            <w:pPr>
              <w:pStyle w:val="Paragraphedeliste"/>
              <w:numPr>
                <w:ilvl w:val="0"/>
                <w:numId w:val="16"/>
              </w:numPr>
              <w:pBdr>
                <w:top w:val="nil"/>
                <w:left w:val="nil"/>
                <w:bottom w:val="nil"/>
                <w:right w:val="nil"/>
                <w:between w:val="nil"/>
              </w:pBdr>
              <w:spacing w:after="0" w:line="240" w:lineRule="auto"/>
              <w:rPr>
                <w:color w:val="000000"/>
              </w:rPr>
            </w:pPr>
            <w:r>
              <w:rPr>
                <w:color w:val="000000"/>
              </w:rPr>
              <w:t>L’intersectionnalité</w:t>
            </w:r>
          </w:p>
          <w:p w14:paraId="00000020" w14:textId="3EB258AB" w:rsidR="00050BBA" w:rsidRPr="00050BBA" w:rsidRDefault="00050BBA" w:rsidP="00801BF0">
            <w:pPr>
              <w:pStyle w:val="Paragraphedeliste"/>
              <w:pBdr>
                <w:top w:val="nil"/>
                <w:left w:val="nil"/>
                <w:bottom w:val="nil"/>
                <w:right w:val="nil"/>
                <w:between w:val="nil"/>
              </w:pBdr>
              <w:spacing w:after="0" w:line="240" w:lineRule="auto"/>
              <w:rPr>
                <w:color w:val="000000"/>
                <w:highlight w:val="yellow"/>
              </w:rPr>
            </w:pPr>
          </w:p>
        </w:tc>
      </w:tr>
      <w:tr w:rsidR="00A63781" w14:paraId="24699B51" w14:textId="77777777">
        <w:trPr>
          <w:gridAfter w:val="1"/>
          <w:wAfter w:w="38" w:type="dxa"/>
          <w:trHeight w:val="753"/>
        </w:trPr>
        <w:tc>
          <w:tcPr>
            <w:tcW w:w="10594" w:type="dxa"/>
            <w:gridSpan w:val="4"/>
            <w:shd w:val="clear" w:color="auto" w:fill="DBDBDB"/>
          </w:tcPr>
          <w:p w14:paraId="4316A894" w14:textId="746DE81A" w:rsidR="005A1D3F" w:rsidRDefault="00D616F7" w:rsidP="005A1D3F">
            <w:pPr>
              <w:jc w:val="both"/>
            </w:pPr>
            <w:r>
              <w:rPr>
                <w:b/>
              </w:rPr>
              <w:t>Intention pédagogique de la SAE :</w:t>
            </w:r>
            <w:r>
              <w:t xml:space="preserve"> </w:t>
            </w:r>
            <w:r w:rsidR="005A1D3F">
              <w:t>Cette SA</w:t>
            </w:r>
            <w:r w:rsidR="00BF6E2E">
              <w:t>E</w:t>
            </w:r>
            <w:r w:rsidR="005A1D3F">
              <w:t xml:space="preserve"> vise à explorer avec les élèves la notion du consentement sexuel (incluant les questions du partage d’images intimes)</w:t>
            </w:r>
            <w:r w:rsidR="00CB63AC">
              <w:t xml:space="preserve">, </w:t>
            </w:r>
            <w:r w:rsidR="005A1D3F">
              <w:t xml:space="preserve">ses composantes législatives tant pour les personnes mineures que pour les </w:t>
            </w:r>
            <w:r w:rsidR="005A1D3F" w:rsidRPr="00CB311A">
              <w:t>adultes</w:t>
            </w:r>
            <w:r w:rsidR="00CB63AC" w:rsidRPr="00CB311A">
              <w:t>, et les enjeux éthiques qu’elle soulève.</w:t>
            </w:r>
          </w:p>
          <w:p w14:paraId="00000022" w14:textId="2DBB56D9" w:rsidR="00A63781" w:rsidRDefault="005A1D3F">
            <w:pPr>
              <w:jc w:val="both"/>
            </w:pPr>
            <w:r>
              <w:t xml:space="preserve">Remarque : Bien que le volet préventif </w:t>
            </w:r>
            <w:r w:rsidR="005D1965">
              <w:t xml:space="preserve">des </w:t>
            </w:r>
            <w:r>
              <w:t>agressions sexuelles soit traité, il est important de noter qu'il ne s'agit pas d'une initiative de prévention à proprement parler. L'objectif principal de la SA</w:t>
            </w:r>
            <w:r w:rsidR="006B2F74">
              <w:t>E</w:t>
            </w:r>
            <w:r>
              <w:t xml:space="preserve"> est de permettre aux élèves d'analyser les particularités et les fondements de notre législation en lien avec le consentement afin qu’ils puissent en faire une analyse éthique et sociale.</w:t>
            </w:r>
          </w:p>
        </w:tc>
      </w:tr>
      <w:tr w:rsidR="00A63781" w14:paraId="0278308C" w14:textId="77777777">
        <w:trPr>
          <w:gridAfter w:val="1"/>
          <w:wAfter w:w="38" w:type="dxa"/>
          <w:trHeight w:val="380"/>
        </w:trPr>
        <w:tc>
          <w:tcPr>
            <w:tcW w:w="10594" w:type="dxa"/>
            <w:gridSpan w:val="4"/>
            <w:shd w:val="clear" w:color="auto" w:fill="DBDBDB"/>
          </w:tcPr>
          <w:p w14:paraId="00000027" w14:textId="49A921C9" w:rsidR="00A63781" w:rsidRPr="00466D15" w:rsidRDefault="00D616F7" w:rsidP="00BC4A1D">
            <w:pPr>
              <w:pBdr>
                <w:top w:val="nil"/>
                <w:left w:val="nil"/>
                <w:bottom w:val="nil"/>
                <w:right w:val="nil"/>
                <w:between w:val="nil"/>
              </w:pBdr>
              <w:spacing w:after="280"/>
              <w:jc w:val="both"/>
              <w:rPr>
                <w:rFonts w:eastAsia="Times New Roman"/>
                <w:bCs/>
                <w:color w:val="000000"/>
              </w:rPr>
            </w:pPr>
            <w:r w:rsidRPr="00E55854">
              <w:rPr>
                <w:b/>
                <w:color w:val="000000"/>
              </w:rPr>
              <w:t xml:space="preserve">Résumé de la SAE </w:t>
            </w:r>
            <w:r w:rsidRPr="00E55854">
              <w:rPr>
                <w:rFonts w:eastAsia="Times New Roman"/>
                <w:b/>
                <w:color w:val="000000"/>
              </w:rPr>
              <w:t xml:space="preserve">: </w:t>
            </w:r>
            <w:r w:rsidR="00CB63AC" w:rsidRPr="00E55854">
              <w:rPr>
                <w:rFonts w:eastAsia="Times New Roman"/>
                <w:bCs/>
                <w:color w:val="000000"/>
              </w:rPr>
              <w:t xml:space="preserve">Dans un premier temps, </w:t>
            </w:r>
            <w:r w:rsidR="00466D15" w:rsidRPr="00E55854">
              <w:rPr>
                <w:rFonts w:eastAsia="Times New Roman"/>
                <w:bCs/>
                <w:color w:val="000000"/>
              </w:rPr>
              <w:t xml:space="preserve">on présente aux élèves la théorie concernant le consentement sexuel et la loi, puis on leur soumet des mises en situation afin de tester leur capacité à identifier tant l’aspect légal que l’acceptabilité sociale des situations qui peuvent survenir. </w:t>
            </w:r>
            <w:r w:rsidR="0080002E" w:rsidRPr="00E55854">
              <w:rPr>
                <w:rFonts w:eastAsia="Times New Roman"/>
                <w:bCs/>
                <w:color w:val="000000"/>
              </w:rPr>
              <w:t>Par la suite, deux questions éthiques leur sont soumises, suivies d’une activité sur l’intersectionnalité des oppressions en ce qui a trait au consentement.</w:t>
            </w:r>
          </w:p>
          <w:p w14:paraId="00000029" w14:textId="12C93BAF" w:rsidR="00257BAD" w:rsidRDefault="00D616F7">
            <w:pPr>
              <w:pBdr>
                <w:top w:val="nil"/>
                <w:left w:val="nil"/>
                <w:bottom w:val="nil"/>
                <w:right w:val="nil"/>
                <w:between w:val="nil"/>
              </w:pBdr>
              <w:jc w:val="both"/>
              <w:rPr>
                <w:b/>
              </w:rPr>
            </w:pPr>
            <w:r>
              <w:rPr>
                <w:b/>
              </w:rPr>
              <w:lastRenderedPageBreak/>
              <w:t xml:space="preserve">Stratégies pédagogiques utilisées : </w:t>
            </w:r>
            <w:r w:rsidR="005A1D3F" w:rsidRPr="00E55854">
              <w:rPr>
                <w:bCs/>
              </w:rPr>
              <w:t xml:space="preserve">Enseignement magistral; </w:t>
            </w:r>
            <w:r w:rsidR="00BC4A1D" w:rsidRPr="00E55854">
              <w:rPr>
                <w:bCs/>
              </w:rPr>
              <w:t xml:space="preserve">analyse de </w:t>
            </w:r>
            <w:r w:rsidR="005A1D3F" w:rsidRPr="00E55854">
              <w:rPr>
                <w:bCs/>
              </w:rPr>
              <w:t>mises en situation;</w:t>
            </w:r>
            <w:r w:rsidR="005A1D3F" w:rsidRPr="00E55854">
              <w:rPr>
                <w:b/>
              </w:rPr>
              <w:t xml:space="preserve"> </w:t>
            </w:r>
            <w:r w:rsidR="006B06E1" w:rsidRPr="00E55854">
              <w:rPr>
                <w:bCs/>
              </w:rPr>
              <w:t xml:space="preserve">réflexions </w:t>
            </w:r>
            <w:r w:rsidR="00355D59" w:rsidRPr="00E55854">
              <w:rPr>
                <w:bCs/>
              </w:rPr>
              <w:t xml:space="preserve">écrites </w:t>
            </w:r>
            <w:r w:rsidR="006B06E1" w:rsidRPr="00E55854">
              <w:rPr>
                <w:bCs/>
              </w:rPr>
              <w:t>en équipe</w:t>
            </w:r>
            <w:r w:rsidR="00355D59" w:rsidRPr="00E55854">
              <w:rPr>
                <w:bCs/>
              </w:rPr>
              <w:t>.</w:t>
            </w:r>
          </w:p>
        </w:tc>
      </w:tr>
      <w:tr w:rsidR="00A63781" w14:paraId="04B52010" w14:textId="77777777">
        <w:trPr>
          <w:gridAfter w:val="1"/>
          <w:wAfter w:w="38" w:type="dxa"/>
          <w:trHeight w:val="380"/>
        </w:trPr>
        <w:tc>
          <w:tcPr>
            <w:tcW w:w="10594" w:type="dxa"/>
            <w:gridSpan w:val="4"/>
            <w:shd w:val="clear" w:color="auto" w:fill="DBDBDB"/>
          </w:tcPr>
          <w:p w14:paraId="0000002D" w14:textId="3301CCC8" w:rsidR="00A63781" w:rsidRDefault="000C61E4">
            <w:pPr>
              <w:pBdr>
                <w:top w:val="nil"/>
                <w:left w:val="nil"/>
                <w:bottom w:val="nil"/>
                <w:right w:val="nil"/>
                <w:between w:val="nil"/>
              </w:pBdr>
              <w:ind w:left="56"/>
              <w:jc w:val="both"/>
              <w:rPr>
                <w:b/>
                <w:color w:val="000000"/>
              </w:rPr>
            </w:pPr>
            <w:sdt>
              <w:sdtPr>
                <w:tag w:val="goog_rdk_0"/>
                <w:id w:val="-1344938214"/>
              </w:sdtPr>
              <w:sdtEndPr/>
              <w:sdtContent/>
            </w:sdt>
            <w:r w:rsidR="00D616F7">
              <w:rPr>
                <w:b/>
                <w:color w:val="C00000"/>
              </w:rPr>
              <w:t>IMPORTANT [</w:t>
            </w:r>
            <w:r w:rsidR="0011365E" w:rsidRPr="0011365E">
              <w:rPr>
                <w:b/>
                <w:color w:val="C00000"/>
              </w:rPr>
              <w:t>bonnes pratiques</w:t>
            </w:r>
            <w:r w:rsidR="00D616F7">
              <w:rPr>
                <w:b/>
                <w:color w:val="C00000"/>
              </w:rPr>
              <w:t>]</w:t>
            </w:r>
            <w:r w:rsidR="00D616F7">
              <w:rPr>
                <w:b/>
                <w:color w:val="000000"/>
              </w:rPr>
              <w:t xml:space="preserve"> : </w:t>
            </w:r>
          </w:p>
          <w:p w14:paraId="1680647D" w14:textId="3DC72848" w:rsidR="000F1E7E" w:rsidRPr="00A56021" w:rsidRDefault="000F1E7E" w:rsidP="000F1E7E">
            <w:pPr>
              <w:spacing w:after="0" w:line="240" w:lineRule="auto"/>
              <w:jc w:val="both"/>
              <w:rPr>
                <w:rFonts w:asciiTheme="minorHAnsi" w:hAnsiTheme="minorHAnsi" w:cstheme="minorHAnsi"/>
                <w:color w:val="000000" w:themeColor="text1"/>
                <w:lang w:val="fr-FR"/>
              </w:rPr>
            </w:pPr>
            <w:r w:rsidRPr="00A56021">
              <w:rPr>
                <w:rFonts w:asciiTheme="minorHAnsi" w:hAnsiTheme="minorHAnsi" w:cstheme="minorHAnsi"/>
                <w:color w:val="000000" w:themeColor="text1"/>
                <w:lang w:val="fr-FR"/>
              </w:rPr>
              <w:t>Parler de sujets délicats en grand groupe peut présenter des défis. Il est recommandé de suivre certaines bonnes pratiques pour créer un environnement sûr, inclusif et respectueux.</w:t>
            </w:r>
            <w:r w:rsidR="007F66D6">
              <w:rPr>
                <w:rFonts w:asciiTheme="minorHAnsi" w:hAnsiTheme="minorHAnsi" w:cstheme="minorHAnsi"/>
                <w:color w:val="000000" w:themeColor="text1"/>
                <w:lang w:val="fr-FR"/>
              </w:rPr>
              <w:t xml:space="preserve"> Il importe de :</w:t>
            </w:r>
          </w:p>
          <w:p w14:paraId="569BC91B" w14:textId="77777777" w:rsidR="000F1E7E" w:rsidRPr="00A56021" w:rsidRDefault="000F1E7E" w:rsidP="000F1E7E">
            <w:pPr>
              <w:spacing w:after="0" w:line="240" w:lineRule="auto"/>
              <w:jc w:val="both"/>
              <w:rPr>
                <w:rFonts w:asciiTheme="minorHAnsi" w:hAnsiTheme="minorHAnsi" w:cstheme="minorHAnsi"/>
                <w:color w:val="000000" w:themeColor="text1"/>
                <w:lang w:val="fr-FR"/>
              </w:rPr>
            </w:pPr>
          </w:p>
          <w:p w14:paraId="317EE567" w14:textId="477DD4AC" w:rsidR="000F1E7E" w:rsidRPr="00A56021" w:rsidRDefault="007F66D6" w:rsidP="000F1E7E">
            <w:pPr>
              <w:pStyle w:val="Paragraphedeliste"/>
              <w:numPr>
                <w:ilvl w:val="0"/>
                <w:numId w:val="4"/>
              </w:numPr>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lang w:val="fr-FR"/>
              </w:rPr>
              <w:t>S’assurer</w:t>
            </w:r>
            <w:r w:rsidR="000F1E7E" w:rsidRPr="00A56021">
              <w:rPr>
                <w:rFonts w:asciiTheme="minorHAnsi" w:hAnsiTheme="minorHAnsi" w:cstheme="minorHAnsi"/>
                <w:color w:val="000000" w:themeColor="text1"/>
                <w:lang w:val="fr-FR"/>
              </w:rPr>
              <w:t xml:space="preserve"> d'avoir préalablement discuté avec </w:t>
            </w:r>
            <w:r w:rsidR="009C6619">
              <w:rPr>
                <w:rFonts w:asciiTheme="minorHAnsi" w:hAnsiTheme="minorHAnsi" w:cstheme="minorHAnsi"/>
                <w:color w:val="000000" w:themeColor="text1"/>
                <w:lang w:val="fr-FR"/>
              </w:rPr>
              <w:t>l’</w:t>
            </w:r>
            <w:r w:rsidR="000F1E7E" w:rsidRPr="00A56021">
              <w:rPr>
                <w:rFonts w:asciiTheme="minorHAnsi" w:hAnsiTheme="minorHAnsi" w:cstheme="minorHAnsi"/>
                <w:color w:val="000000" w:themeColor="text1"/>
                <w:lang w:val="fr-FR"/>
              </w:rPr>
              <w:t>équipe-école de la démarche à suivre en cas de dévoilement d'une agression sexuelle en classe.</w:t>
            </w:r>
          </w:p>
          <w:p w14:paraId="6C337D07" w14:textId="38D704FF" w:rsidR="000F1E7E" w:rsidRPr="00D667FB" w:rsidRDefault="000F1E7E" w:rsidP="000F1E7E">
            <w:pPr>
              <w:pStyle w:val="Paragraphedeliste"/>
              <w:numPr>
                <w:ilvl w:val="0"/>
                <w:numId w:val="4"/>
              </w:numPr>
              <w:spacing w:after="0" w:line="240" w:lineRule="auto"/>
              <w:jc w:val="both"/>
              <w:rPr>
                <w:rFonts w:asciiTheme="minorHAnsi" w:hAnsiTheme="minorHAnsi" w:cstheme="minorHAnsi"/>
                <w:color w:val="000000" w:themeColor="text1"/>
              </w:rPr>
            </w:pPr>
            <w:r w:rsidRPr="00A56021">
              <w:rPr>
                <w:rFonts w:asciiTheme="minorHAnsi" w:hAnsiTheme="minorHAnsi" w:cstheme="minorHAnsi"/>
                <w:color w:val="000000" w:themeColor="text1"/>
                <w:lang w:val="fr-FR"/>
              </w:rPr>
              <w:t>Mentionne</w:t>
            </w:r>
            <w:r w:rsidR="009C6619">
              <w:rPr>
                <w:rFonts w:asciiTheme="minorHAnsi" w:hAnsiTheme="minorHAnsi" w:cstheme="minorHAnsi"/>
                <w:color w:val="000000" w:themeColor="text1"/>
                <w:lang w:val="fr-FR"/>
              </w:rPr>
              <w:t>r</w:t>
            </w:r>
            <w:r w:rsidRPr="00A56021">
              <w:rPr>
                <w:rFonts w:asciiTheme="minorHAnsi" w:hAnsiTheme="minorHAnsi" w:cstheme="minorHAnsi"/>
                <w:color w:val="000000" w:themeColor="text1"/>
                <w:lang w:val="fr-FR"/>
              </w:rPr>
              <w:t xml:space="preserve"> clairement aux élèves qu'en aucun cas </w:t>
            </w:r>
            <w:r w:rsidR="009C6619">
              <w:rPr>
                <w:rFonts w:asciiTheme="minorHAnsi" w:hAnsiTheme="minorHAnsi" w:cstheme="minorHAnsi"/>
                <w:color w:val="000000" w:themeColor="text1"/>
                <w:lang w:val="fr-FR"/>
              </w:rPr>
              <w:t>il ne sera obligatoire</w:t>
            </w:r>
            <w:r w:rsidRPr="00A56021">
              <w:rPr>
                <w:rFonts w:asciiTheme="minorHAnsi" w:hAnsiTheme="minorHAnsi" w:cstheme="minorHAnsi"/>
                <w:color w:val="000000" w:themeColor="text1"/>
                <w:lang w:val="fr-FR"/>
              </w:rPr>
              <w:t xml:space="preserve"> de partager des détails de </w:t>
            </w:r>
            <w:r w:rsidR="009C6619">
              <w:rPr>
                <w:rFonts w:asciiTheme="minorHAnsi" w:hAnsiTheme="minorHAnsi" w:cstheme="minorHAnsi"/>
                <w:color w:val="000000" w:themeColor="text1"/>
                <w:lang w:val="fr-FR"/>
              </w:rPr>
              <w:t>sa</w:t>
            </w:r>
            <w:r w:rsidRPr="00A56021">
              <w:rPr>
                <w:rFonts w:asciiTheme="minorHAnsi" w:hAnsiTheme="minorHAnsi" w:cstheme="minorHAnsi"/>
                <w:color w:val="000000" w:themeColor="text1"/>
                <w:lang w:val="fr-FR"/>
              </w:rPr>
              <w:t xml:space="preserve"> vie privée. Gard</w:t>
            </w:r>
            <w:r w:rsidR="009C6619">
              <w:rPr>
                <w:rFonts w:asciiTheme="minorHAnsi" w:hAnsiTheme="minorHAnsi" w:cstheme="minorHAnsi"/>
                <w:color w:val="000000" w:themeColor="text1"/>
                <w:lang w:val="fr-FR"/>
              </w:rPr>
              <w:t>ons</w:t>
            </w:r>
            <w:r w:rsidRPr="00A56021">
              <w:rPr>
                <w:rFonts w:asciiTheme="minorHAnsi" w:hAnsiTheme="minorHAnsi" w:cstheme="minorHAnsi"/>
                <w:color w:val="000000" w:themeColor="text1"/>
                <w:lang w:val="fr-FR"/>
              </w:rPr>
              <w:t xml:space="preserve"> à l'esprit qu'il est possible que certains élèves aient subi une ou des agressions sexuelles.</w:t>
            </w:r>
          </w:p>
          <w:p w14:paraId="0E5062DE" w14:textId="3BEF436E" w:rsidR="000F1E7E" w:rsidRPr="00355D59" w:rsidRDefault="000F1E7E" w:rsidP="00D667FB">
            <w:pPr>
              <w:pStyle w:val="Paragraphedeliste"/>
              <w:numPr>
                <w:ilvl w:val="0"/>
                <w:numId w:val="4"/>
              </w:numPr>
              <w:spacing w:after="0" w:line="240" w:lineRule="auto"/>
              <w:jc w:val="both"/>
              <w:rPr>
                <w:rFonts w:asciiTheme="minorHAnsi" w:hAnsiTheme="minorHAnsi" w:cstheme="minorHAnsi"/>
                <w:b/>
                <w:bCs/>
                <w:color w:val="000000" w:themeColor="text1"/>
              </w:rPr>
            </w:pPr>
            <w:r w:rsidRPr="00D667FB">
              <w:rPr>
                <w:rFonts w:asciiTheme="minorHAnsi" w:hAnsiTheme="minorHAnsi" w:cstheme="minorHAnsi"/>
                <w:color w:val="000000" w:themeColor="text1"/>
                <w:lang w:val="fr-FR"/>
              </w:rPr>
              <w:t>Présente</w:t>
            </w:r>
            <w:r w:rsidR="009C6619">
              <w:rPr>
                <w:rFonts w:asciiTheme="minorHAnsi" w:hAnsiTheme="minorHAnsi" w:cstheme="minorHAnsi"/>
                <w:color w:val="000000" w:themeColor="text1"/>
                <w:lang w:val="fr-FR"/>
              </w:rPr>
              <w:t>r</w:t>
            </w:r>
            <w:r w:rsidRPr="00D667FB">
              <w:rPr>
                <w:rFonts w:asciiTheme="minorHAnsi" w:hAnsiTheme="minorHAnsi" w:cstheme="minorHAnsi"/>
                <w:color w:val="000000" w:themeColor="text1"/>
                <w:lang w:val="fr-FR"/>
              </w:rPr>
              <w:t xml:space="preserve"> les organismes de </w:t>
            </w:r>
            <w:r w:rsidR="004830FC">
              <w:rPr>
                <w:rFonts w:asciiTheme="minorHAnsi" w:hAnsiTheme="minorHAnsi" w:cstheme="minorHAnsi"/>
                <w:color w:val="000000" w:themeColor="text1"/>
                <w:lang w:val="fr-FR"/>
              </w:rPr>
              <w:t>la</w:t>
            </w:r>
            <w:r w:rsidRPr="00D667FB">
              <w:rPr>
                <w:rFonts w:asciiTheme="minorHAnsi" w:hAnsiTheme="minorHAnsi" w:cstheme="minorHAnsi"/>
                <w:color w:val="000000" w:themeColor="text1"/>
                <w:lang w:val="fr-FR"/>
              </w:rPr>
              <w:t xml:space="preserve"> région en soutien aux victimes d’agressions sexuelles afin que les élèves sachent où chercher de l'aide en cas de besoin.</w:t>
            </w:r>
            <w:r w:rsidR="00320E92" w:rsidRPr="00D667FB">
              <w:rPr>
                <w:rFonts w:asciiTheme="minorHAnsi" w:hAnsiTheme="minorHAnsi" w:cstheme="minorHAnsi"/>
                <w:color w:val="000000" w:themeColor="text1"/>
                <w:lang w:val="fr-FR"/>
              </w:rPr>
              <w:t xml:space="preserve"> </w:t>
            </w:r>
            <w:r w:rsidR="00355D59" w:rsidRPr="00355D59">
              <w:rPr>
                <w:rFonts w:asciiTheme="minorHAnsi" w:hAnsiTheme="minorHAnsi" w:cstheme="minorHAnsi"/>
                <w:b/>
                <w:bCs/>
                <w:color w:val="000000" w:themeColor="text1"/>
                <w:lang w:val="fr-FR"/>
              </w:rPr>
              <w:t>Voir dans le document d’informations et de ressources à distribuer aux élèves.</w:t>
            </w:r>
          </w:p>
          <w:p w14:paraId="037E2FF7" w14:textId="5A6639DF" w:rsidR="007D3641" w:rsidRPr="001F00A9" w:rsidRDefault="007D3641" w:rsidP="000F1E7E">
            <w:pPr>
              <w:pStyle w:val="Paragraphedeliste"/>
              <w:numPr>
                <w:ilvl w:val="0"/>
                <w:numId w:val="4"/>
              </w:numPr>
              <w:spacing w:after="0" w:line="240" w:lineRule="auto"/>
              <w:jc w:val="both"/>
              <w:rPr>
                <w:rFonts w:asciiTheme="minorHAnsi" w:hAnsiTheme="minorHAnsi" w:cstheme="minorHAnsi"/>
                <w:color w:val="000000" w:themeColor="text1"/>
              </w:rPr>
            </w:pPr>
            <w:r w:rsidRPr="001F00A9">
              <w:rPr>
                <w:rFonts w:asciiTheme="minorHAnsi" w:hAnsiTheme="minorHAnsi" w:cstheme="minorHAnsi"/>
                <w:color w:val="000000" w:themeColor="text1"/>
                <w:lang w:val="fr-FR"/>
              </w:rPr>
              <w:t xml:space="preserve">Afin de </w:t>
            </w:r>
            <w:r w:rsidR="00E5460D">
              <w:rPr>
                <w:rFonts w:asciiTheme="minorHAnsi" w:hAnsiTheme="minorHAnsi" w:cstheme="minorHAnsi"/>
                <w:color w:val="000000" w:themeColor="text1"/>
                <w:lang w:val="fr-FR"/>
              </w:rPr>
              <w:t xml:space="preserve">mieux </w:t>
            </w:r>
            <w:r w:rsidR="004830FC">
              <w:rPr>
                <w:rFonts w:asciiTheme="minorHAnsi" w:hAnsiTheme="minorHAnsi" w:cstheme="minorHAnsi"/>
                <w:color w:val="000000" w:themeColor="text1"/>
                <w:lang w:val="fr-FR"/>
              </w:rPr>
              <w:t>s’</w:t>
            </w:r>
            <w:r w:rsidR="00E5460D">
              <w:rPr>
                <w:rFonts w:asciiTheme="minorHAnsi" w:hAnsiTheme="minorHAnsi" w:cstheme="minorHAnsi"/>
                <w:color w:val="000000" w:themeColor="text1"/>
                <w:lang w:val="fr-FR"/>
              </w:rPr>
              <w:t>outiller</w:t>
            </w:r>
            <w:r w:rsidRPr="001F00A9">
              <w:rPr>
                <w:rFonts w:asciiTheme="minorHAnsi" w:hAnsiTheme="minorHAnsi" w:cstheme="minorHAnsi"/>
                <w:color w:val="000000" w:themeColor="text1"/>
                <w:lang w:val="fr-FR"/>
              </w:rPr>
              <w:t xml:space="preserve"> </w:t>
            </w:r>
            <w:r w:rsidR="008813D2">
              <w:rPr>
                <w:rFonts w:asciiTheme="minorHAnsi" w:hAnsiTheme="minorHAnsi" w:cstheme="minorHAnsi"/>
                <w:color w:val="000000" w:themeColor="text1"/>
                <w:lang w:val="fr-FR"/>
              </w:rPr>
              <w:t>AVANT</w:t>
            </w:r>
            <w:r w:rsidRPr="001F00A9">
              <w:rPr>
                <w:rFonts w:asciiTheme="minorHAnsi" w:hAnsiTheme="minorHAnsi" w:cstheme="minorHAnsi"/>
                <w:color w:val="000000" w:themeColor="text1"/>
                <w:lang w:val="fr-FR"/>
              </w:rPr>
              <w:t xml:space="preserve"> de débuter cette SAÉ avec les élèves, nous vous recommandons de visionner</w:t>
            </w:r>
            <w:r w:rsidR="00DB7279" w:rsidRPr="001F00A9">
              <w:rPr>
                <w:rFonts w:asciiTheme="minorHAnsi" w:hAnsiTheme="minorHAnsi" w:cstheme="minorHAnsi"/>
                <w:color w:val="000000" w:themeColor="text1"/>
                <w:lang w:val="fr-FR"/>
              </w:rPr>
              <w:t xml:space="preserve"> </w:t>
            </w:r>
            <w:r w:rsidR="00DB7279" w:rsidRPr="000E4C53">
              <w:rPr>
                <w:rFonts w:asciiTheme="minorHAnsi" w:hAnsiTheme="minorHAnsi" w:cstheme="minorHAnsi"/>
                <w:color w:val="000000" w:themeColor="text1"/>
                <w:u w:val="single"/>
                <w:lang w:val="fr-FR"/>
              </w:rPr>
              <w:t>ces vidéos destinées au corps</w:t>
            </w:r>
            <w:r w:rsidR="00DB7279" w:rsidRPr="004830FC">
              <w:rPr>
                <w:rFonts w:asciiTheme="minorHAnsi" w:hAnsiTheme="minorHAnsi" w:cstheme="minorHAnsi"/>
                <w:color w:val="000000" w:themeColor="text1"/>
                <w:u w:val="single"/>
                <w:lang w:val="fr-FR"/>
              </w:rPr>
              <w:t xml:space="preserve"> enseignant</w:t>
            </w:r>
            <w:r w:rsidR="00DB7279" w:rsidRPr="001F00A9">
              <w:rPr>
                <w:rFonts w:asciiTheme="minorHAnsi" w:hAnsiTheme="minorHAnsi" w:cstheme="minorHAnsi"/>
                <w:color w:val="000000" w:themeColor="text1"/>
                <w:lang w:val="fr-FR"/>
              </w:rPr>
              <w:t xml:space="preserve"> : </w:t>
            </w:r>
          </w:p>
          <w:p w14:paraId="2F67D530" w14:textId="77777777" w:rsidR="001F00A9" w:rsidRPr="001F00A9" w:rsidRDefault="00DB7279" w:rsidP="001F00A9">
            <w:pPr>
              <w:pStyle w:val="Paragraphedeliste"/>
              <w:numPr>
                <w:ilvl w:val="0"/>
                <w:numId w:val="15"/>
              </w:numPr>
              <w:spacing w:after="0" w:line="240" w:lineRule="auto"/>
              <w:jc w:val="both"/>
              <w:rPr>
                <w:rFonts w:asciiTheme="minorHAnsi" w:hAnsiTheme="minorHAnsi" w:cstheme="minorHAnsi"/>
                <w:color w:val="000000" w:themeColor="text1"/>
              </w:rPr>
            </w:pPr>
            <w:r w:rsidRPr="001F00A9">
              <w:rPr>
                <w:rFonts w:asciiTheme="minorHAnsi" w:hAnsiTheme="minorHAnsi" w:cstheme="minorHAnsi"/>
                <w:color w:val="000000"/>
              </w:rPr>
              <w:t>V</w:t>
            </w:r>
            <w:r w:rsidR="000F1E7E" w:rsidRPr="001F00A9">
              <w:rPr>
                <w:rFonts w:asciiTheme="minorHAnsi" w:hAnsiTheme="minorHAnsi" w:cstheme="minorHAnsi"/>
                <w:color w:val="000000"/>
              </w:rPr>
              <w:t xml:space="preserve">idéos de vulgarisation d’Éducaloi sur le droit en classe </w:t>
            </w:r>
            <w:hyperlink r:id="rId9" w:history="1">
              <w:r w:rsidR="000F1E7E" w:rsidRPr="001F00A9">
                <w:rPr>
                  <w:rFonts w:asciiTheme="minorHAnsi" w:hAnsiTheme="minorHAnsi" w:cstheme="minorHAnsi"/>
                  <w:color w:val="1155CC"/>
                  <w:u w:val="single"/>
                </w:rPr>
                <w:t>Le consentement sexuel + Agir en ligne</w:t>
              </w:r>
            </w:hyperlink>
            <w:r w:rsidR="000F1E7E" w:rsidRPr="001F00A9">
              <w:rPr>
                <w:rFonts w:asciiTheme="minorHAnsi" w:hAnsiTheme="minorHAnsi" w:cstheme="minorHAnsi"/>
                <w:color w:val="1155CC"/>
                <w:u w:val="single"/>
              </w:rPr>
              <w:t xml:space="preserve"> </w:t>
            </w:r>
          </w:p>
          <w:p w14:paraId="0122A644" w14:textId="35203396" w:rsidR="000F1E7E" w:rsidRPr="001F00A9" w:rsidRDefault="000F1E7E" w:rsidP="001F00A9">
            <w:pPr>
              <w:pStyle w:val="Paragraphedeliste"/>
              <w:numPr>
                <w:ilvl w:val="0"/>
                <w:numId w:val="15"/>
              </w:numPr>
              <w:spacing w:after="0" w:line="240" w:lineRule="auto"/>
              <w:jc w:val="both"/>
              <w:rPr>
                <w:rFonts w:asciiTheme="minorHAnsi" w:hAnsiTheme="minorHAnsi" w:cstheme="minorHAnsi"/>
                <w:color w:val="000000" w:themeColor="text1"/>
              </w:rPr>
            </w:pPr>
            <w:r w:rsidRPr="001F00A9">
              <w:rPr>
                <w:rFonts w:asciiTheme="minorHAnsi" w:hAnsiTheme="minorHAnsi" w:cstheme="minorHAnsi"/>
                <w:color w:val="000000"/>
              </w:rPr>
              <w:t xml:space="preserve">Vidéo du Directeur des poursuites criminelles et pénales (DPCP) </w:t>
            </w:r>
            <w:hyperlink r:id="rId10" w:history="1">
              <w:r w:rsidRPr="001F00A9">
                <w:rPr>
                  <w:rFonts w:asciiTheme="minorHAnsi" w:hAnsiTheme="minorHAnsi" w:cstheme="minorHAnsi"/>
                  <w:color w:val="1155CC"/>
                  <w:u w:val="single"/>
                </w:rPr>
                <w:t xml:space="preserve">Le </w:t>
              </w:r>
              <w:proofErr w:type="spellStart"/>
              <w:r w:rsidRPr="001F00A9">
                <w:rPr>
                  <w:rFonts w:asciiTheme="minorHAnsi" w:hAnsiTheme="minorHAnsi" w:cstheme="minorHAnsi"/>
                  <w:color w:val="1155CC"/>
                  <w:u w:val="single"/>
                </w:rPr>
                <w:t>sextage</w:t>
              </w:r>
              <w:proofErr w:type="spellEnd"/>
              <w:r w:rsidRPr="001F00A9">
                <w:rPr>
                  <w:rFonts w:asciiTheme="minorHAnsi" w:hAnsiTheme="minorHAnsi" w:cstheme="minorHAnsi"/>
                  <w:color w:val="1155CC"/>
                  <w:u w:val="single"/>
                </w:rPr>
                <w:t xml:space="preserve"> chez les jeunes</w:t>
              </w:r>
            </w:hyperlink>
            <w:r w:rsidRPr="001F00A9">
              <w:rPr>
                <w:rFonts w:asciiTheme="minorHAnsi" w:hAnsiTheme="minorHAnsi" w:cstheme="minorHAnsi"/>
                <w:color w:val="000000"/>
              </w:rPr>
              <w:t xml:space="preserve">  </w:t>
            </w:r>
          </w:p>
          <w:p w14:paraId="0000002E" w14:textId="77777777" w:rsidR="00A63781" w:rsidRDefault="00A63781">
            <w:pPr>
              <w:spacing w:after="0" w:line="240" w:lineRule="auto"/>
            </w:pPr>
          </w:p>
          <w:p w14:paraId="0000002F" w14:textId="77777777" w:rsidR="00A63781" w:rsidRDefault="00A63781">
            <w:pPr>
              <w:spacing w:after="0" w:line="240" w:lineRule="auto"/>
            </w:pPr>
          </w:p>
        </w:tc>
      </w:tr>
      <w:tr w:rsidR="00A63781" w14:paraId="339BA8E1" w14:textId="77777777">
        <w:trPr>
          <w:gridAfter w:val="1"/>
          <w:wAfter w:w="38" w:type="dxa"/>
          <w:trHeight w:val="380"/>
        </w:trPr>
        <w:tc>
          <w:tcPr>
            <w:tcW w:w="10594" w:type="dxa"/>
            <w:gridSpan w:val="4"/>
            <w:shd w:val="clear" w:color="auto" w:fill="D9D9D9"/>
          </w:tcPr>
          <w:p w14:paraId="00000033" w14:textId="47C094C5" w:rsidR="00A63781" w:rsidRDefault="00D616F7">
            <w:pPr>
              <w:widowControl w:val="0"/>
              <w:pBdr>
                <w:top w:val="nil"/>
                <w:left w:val="nil"/>
                <w:bottom w:val="nil"/>
                <w:right w:val="nil"/>
                <w:between w:val="nil"/>
              </w:pBdr>
              <w:spacing w:line="240" w:lineRule="auto"/>
              <w:rPr>
                <w:b/>
              </w:rPr>
            </w:pPr>
            <w:r>
              <w:rPr>
                <w:b/>
              </w:rPr>
              <w:t>Matériel requis et organisation physique :</w:t>
            </w:r>
            <w:r w:rsidR="00B20566">
              <w:rPr>
                <w:b/>
              </w:rPr>
              <w:t xml:space="preserve"> </w:t>
            </w:r>
          </w:p>
          <w:p w14:paraId="4F970E80" w14:textId="60C1B2CE" w:rsidR="00BD5065" w:rsidRPr="00F04A2C" w:rsidRDefault="00BD5065" w:rsidP="00BD5065">
            <w:pPr>
              <w:pStyle w:val="Paragraphedeliste"/>
              <w:widowControl w:val="0"/>
              <w:numPr>
                <w:ilvl w:val="0"/>
                <w:numId w:val="5"/>
              </w:numPr>
              <w:pBdr>
                <w:top w:val="nil"/>
                <w:left w:val="nil"/>
                <w:bottom w:val="nil"/>
                <w:right w:val="nil"/>
                <w:between w:val="nil"/>
              </w:pBdr>
              <w:shd w:val="clear" w:color="auto" w:fill="D9D9D9" w:themeFill="background1" w:themeFillShade="D9"/>
              <w:spacing w:after="0" w:line="240" w:lineRule="auto"/>
              <w:rPr>
                <w:bCs/>
              </w:rPr>
            </w:pPr>
            <w:r w:rsidRPr="00F04A2C">
              <w:rPr>
                <w:bCs/>
              </w:rPr>
              <w:t>TNI pour projeter l</w:t>
            </w:r>
            <w:r w:rsidR="002550B5">
              <w:rPr>
                <w:bCs/>
              </w:rPr>
              <w:t>a présentation PowerPoint (PPT)</w:t>
            </w:r>
          </w:p>
          <w:p w14:paraId="67F414D3" w14:textId="77777777" w:rsidR="00626DE8" w:rsidRPr="00F04A2C" w:rsidRDefault="00626DE8" w:rsidP="00626DE8">
            <w:pPr>
              <w:widowControl w:val="0"/>
              <w:pBdr>
                <w:top w:val="nil"/>
                <w:left w:val="nil"/>
                <w:bottom w:val="nil"/>
                <w:right w:val="nil"/>
                <w:between w:val="nil"/>
              </w:pBdr>
              <w:shd w:val="clear" w:color="auto" w:fill="D9D9D9" w:themeFill="background1" w:themeFillShade="D9"/>
              <w:spacing w:after="0" w:line="240" w:lineRule="auto"/>
              <w:rPr>
                <w:bCs/>
              </w:rPr>
            </w:pPr>
          </w:p>
          <w:p w14:paraId="615D5CB8" w14:textId="106AF981" w:rsidR="00626DE8" w:rsidRPr="00F04A2C" w:rsidRDefault="00626DE8" w:rsidP="00626DE8">
            <w:pPr>
              <w:pStyle w:val="Paragraphedeliste"/>
              <w:widowControl w:val="0"/>
              <w:numPr>
                <w:ilvl w:val="0"/>
                <w:numId w:val="5"/>
              </w:numPr>
              <w:pBdr>
                <w:top w:val="nil"/>
                <w:left w:val="nil"/>
                <w:bottom w:val="nil"/>
                <w:right w:val="nil"/>
                <w:between w:val="nil"/>
              </w:pBdr>
              <w:shd w:val="clear" w:color="auto" w:fill="D9D9D9" w:themeFill="background1" w:themeFillShade="D9"/>
              <w:spacing w:after="0" w:line="240" w:lineRule="auto"/>
              <w:rPr>
                <w:bCs/>
              </w:rPr>
            </w:pPr>
            <w:r w:rsidRPr="00F04A2C">
              <w:rPr>
                <w:bCs/>
              </w:rPr>
              <w:t>P</w:t>
            </w:r>
            <w:r w:rsidR="00F04A2C" w:rsidRPr="00F04A2C">
              <w:rPr>
                <w:bCs/>
              </w:rPr>
              <w:t>résentation PPT (voir document PPT à part)</w:t>
            </w:r>
          </w:p>
          <w:p w14:paraId="711428E7" w14:textId="77777777" w:rsidR="00BD5065" w:rsidRPr="00F04A2C" w:rsidRDefault="00BD5065" w:rsidP="00BD5065">
            <w:pPr>
              <w:pStyle w:val="Paragraphedeliste"/>
              <w:widowControl w:val="0"/>
              <w:pBdr>
                <w:top w:val="nil"/>
                <w:left w:val="nil"/>
                <w:bottom w:val="nil"/>
                <w:right w:val="nil"/>
                <w:between w:val="nil"/>
              </w:pBdr>
              <w:shd w:val="clear" w:color="auto" w:fill="D9D9D9" w:themeFill="background1" w:themeFillShade="D9"/>
              <w:spacing w:after="0" w:line="240" w:lineRule="auto"/>
              <w:ind w:left="416"/>
              <w:rPr>
                <w:bCs/>
              </w:rPr>
            </w:pPr>
          </w:p>
          <w:p w14:paraId="4C589DBC" w14:textId="0B454CF8" w:rsidR="005A42ED" w:rsidRPr="00F04A2C" w:rsidRDefault="00BD5065" w:rsidP="00BD5065">
            <w:pPr>
              <w:pStyle w:val="Paragraphedeliste"/>
              <w:widowControl w:val="0"/>
              <w:numPr>
                <w:ilvl w:val="0"/>
                <w:numId w:val="5"/>
              </w:numPr>
              <w:pBdr>
                <w:top w:val="nil"/>
                <w:left w:val="nil"/>
                <w:bottom w:val="nil"/>
                <w:right w:val="nil"/>
                <w:between w:val="nil"/>
              </w:pBdr>
              <w:spacing w:after="0" w:line="240" w:lineRule="auto"/>
              <w:rPr>
                <w:bCs/>
              </w:rPr>
            </w:pPr>
            <w:r w:rsidRPr="00F04A2C">
              <w:rPr>
                <w:bCs/>
              </w:rPr>
              <w:t xml:space="preserve">Fiches pour l’activité « L’amour n’a pas d’âge ? </w:t>
            </w:r>
            <w:r w:rsidR="005A42ED" w:rsidRPr="00F04A2C">
              <w:rPr>
                <w:bCs/>
              </w:rPr>
              <w:t>(</w:t>
            </w:r>
            <w:proofErr w:type="gramStart"/>
            <w:r w:rsidR="005A42ED" w:rsidRPr="00F04A2C">
              <w:rPr>
                <w:bCs/>
              </w:rPr>
              <w:t>voir</w:t>
            </w:r>
            <w:proofErr w:type="gramEnd"/>
            <w:r w:rsidR="005A42ED" w:rsidRPr="00F04A2C">
              <w:rPr>
                <w:bCs/>
              </w:rPr>
              <w:t xml:space="preserve"> document PDF à part</w:t>
            </w:r>
            <w:r w:rsidR="000944EC">
              <w:rPr>
                <w:bCs/>
              </w:rPr>
              <w:t>, à imprimer : quantité selon le nombre d’équipes</w:t>
            </w:r>
            <w:r w:rsidR="00E513E6">
              <w:rPr>
                <w:bCs/>
              </w:rPr>
              <w:t>.</w:t>
            </w:r>
            <w:r w:rsidR="00503CEA">
              <w:rPr>
                <w:rStyle w:val="Appelnotedebasdep"/>
                <w:bCs/>
              </w:rPr>
              <w:footnoteReference w:id="1"/>
            </w:r>
            <w:r w:rsidR="005A42ED" w:rsidRPr="00F04A2C">
              <w:rPr>
                <w:bCs/>
              </w:rPr>
              <w:t>)</w:t>
            </w:r>
          </w:p>
          <w:p w14:paraId="7EA80026" w14:textId="77777777" w:rsidR="005A42ED" w:rsidRPr="00F04A2C" w:rsidRDefault="005A42ED" w:rsidP="005A42ED">
            <w:pPr>
              <w:pStyle w:val="Paragraphedeliste"/>
              <w:rPr>
                <w:bCs/>
              </w:rPr>
            </w:pPr>
          </w:p>
          <w:p w14:paraId="2D72260C" w14:textId="5990E1E2" w:rsidR="00BD5065" w:rsidRPr="00681102" w:rsidRDefault="00F04A2C" w:rsidP="00F465ED">
            <w:pPr>
              <w:pStyle w:val="Paragraphedeliste"/>
              <w:widowControl w:val="0"/>
              <w:numPr>
                <w:ilvl w:val="0"/>
                <w:numId w:val="5"/>
              </w:numPr>
              <w:pBdr>
                <w:top w:val="nil"/>
                <w:left w:val="nil"/>
                <w:bottom w:val="nil"/>
                <w:right w:val="nil"/>
                <w:between w:val="nil"/>
              </w:pBdr>
              <w:spacing w:after="0" w:line="240" w:lineRule="auto"/>
              <w:rPr>
                <w:bCs/>
              </w:rPr>
            </w:pPr>
            <w:r w:rsidRPr="00681102">
              <w:rPr>
                <w:bCs/>
              </w:rPr>
              <w:t>D</w:t>
            </w:r>
            <w:r w:rsidR="009474E1" w:rsidRPr="00681102">
              <w:rPr>
                <w:bCs/>
              </w:rPr>
              <w:t>oc d’info</w:t>
            </w:r>
            <w:r w:rsidR="008B5062">
              <w:rPr>
                <w:bCs/>
              </w:rPr>
              <w:t>rmation</w:t>
            </w:r>
            <w:r w:rsidR="009474E1" w:rsidRPr="00681102">
              <w:rPr>
                <w:bCs/>
              </w:rPr>
              <w:t xml:space="preserve">s </w:t>
            </w:r>
            <w:r w:rsidR="008B5062">
              <w:rPr>
                <w:bCs/>
              </w:rPr>
              <w:t>et de ressources</w:t>
            </w:r>
            <w:r w:rsidR="009474E1" w:rsidRPr="00681102">
              <w:rPr>
                <w:bCs/>
              </w:rPr>
              <w:t xml:space="preserve"> </w:t>
            </w:r>
            <w:r w:rsidR="00F465ED" w:rsidRPr="00681102">
              <w:rPr>
                <w:bCs/>
              </w:rPr>
              <w:t xml:space="preserve">à distribuer </w:t>
            </w:r>
            <w:r w:rsidR="00AB681F" w:rsidRPr="00681102">
              <w:rPr>
                <w:bCs/>
              </w:rPr>
              <w:t>(</w:t>
            </w:r>
            <w:r w:rsidR="00681102" w:rsidRPr="00681102">
              <w:rPr>
                <w:bCs/>
              </w:rPr>
              <w:t>voir document PDF à part</w:t>
            </w:r>
            <w:r w:rsidR="000944EC">
              <w:rPr>
                <w:bCs/>
              </w:rPr>
              <w:t>, à imprimer</w:t>
            </w:r>
            <w:r w:rsidR="000944EC">
              <w:t> </w:t>
            </w:r>
            <w:r w:rsidR="000944EC">
              <w:rPr>
                <w:bCs/>
              </w:rPr>
              <w:t>:</w:t>
            </w:r>
            <w:r w:rsidR="000944EC" w:rsidRPr="000944EC">
              <w:rPr>
                <w:bCs/>
              </w:rPr>
              <w:t xml:space="preserve"> </w:t>
            </w:r>
            <w:r w:rsidR="000944EC">
              <w:rPr>
                <w:bCs/>
              </w:rPr>
              <w:t>un par élève</w:t>
            </w:r>
            <w:r w:rsidR="00681102" w:rsidRPr="00681102">
              <w:rPr>
                <w:bCs/>
              </w:rPr>
              <w:t>)</w:t>
            </w:r>
          </w:p>
          <w:p w14:paraId="0F2A6537" w14:textId="77777777" w:rsidR="00BD5065" w:rsidRPr="00B66310" w:rsidRDefault="00BD5065" w:rsidP="00BD5065">
            <w:pPr>
              <w:pStyle w:val="Paragraphedeliste"/>
              <w:spacing w:after="0"/>
              <w:rPr>
                <w:bCs/>
                <w:highlight w:val="yellow"/>
              </w:rPr>
            </w:pPr>
          </w:p>
          <w:p w14:paraId="6879B410" w14:textId="1C06AD40" w:rsidR="00BD5065" w:rsidRDefault="00F46856" w:rsidP="00BD5065">
            <w:pPr>
              <w:pStyle w:val="Paragraphedeliste"/>
              <w:widowControl w:val="0"/>
              <w:numPr>
                <w:ilvl w:val="0"/>
                <w:numId w:val="5"/>
              </w:numPr>
              <w:pBdr>
                <w:top w:val="nil"/>
                <w:left w:val="nil"/>
                <w:bottom w:val="nil"/>
                <w:right w:val="nil"/>
                <w:between w:val="nil"/>
              </w:pBdr>
              <w:spacing w:after="0" w:line="240" w:lineRule="auto"/>
              <w:rPr>
                <w:bCs/>
              </w:rPr>
            </w:pPr>
            <w:r w:rsidRPr="008A4E63">
              <w:rPr>
                <w:bCs/>
              </w:rPr>
              <w:t xml:space="preserve">Fiches pour </w:t>
            </w:r>
            <w:r w:rsidR="006869D0" w:rsidRPr="008A4E63">
              <w:rPr>
                <w:bCs/>
              </w:rPr>
              <w:t xml:space="preserve">les </w:t>
            </w:r>
            <w:r w:rsidRPr="008A4E63">
              <w:rPr>
                <w:bCs/>
              </w:rPr>
              <w:t>activités</w:t>
            </w:r>
            <w:r w:rsidR="006869D0" w:rsidRPr="008A4E63">
              <w:rPr>
                <w:bCs/>
              </w:rPr>
              <w:t xml:space="preserve"> d’intégration</w:t>
            </w:r>
            <w:r w:rsidR="007D3282" w:rsidRPr="008A4E63">
              <w:rPr>
                <w:bCs/>
              </w:rPr>
              <w:t xml:space="preserve"> (voir document PDF à part</w:t>
            </w:r>
            <w:r w:rsidR="000944EC">
              <w:rPr>
                <w:bCs/>
              </w:rPr>
              <w:t xml:space="preserve">, </w:t>
            </w:r>
            <w:r w:rsidR="000944EC" w:rsidRPr="000944EC">
              <w:rPr>
                <w:bCs/>
              </w:rPr>
              <w:t>à imprimer : quantité selon le nombre d’équipes</w:t>
            </w:r>
            <w:r w:rsidR="007D3282" w:rsidRPr="008A4E63">
              <w:rPr>
                <w:bCs/>
              </w:rPr>
              <w:t>)</w:t>
            </w:r>
          </w:p>
          <w:p w14:paraId="74E689B3" w14:textId="77777777" w:rsidR="00C11948" w:rsidRPr="00C11948" w:rsidRDefault="00C11948" w:rsidP="00C11948">
            <w:pPr>
              <w:pStyle w:val="Paragraphedeliste"/>
              <w:rPr>
                <w:bCs/>
              </w:rPr>
            </w:pPr>
          </w:p>
          <w:p w14:paraId="6A41AF14" w14:textId="5BDC0D58" w:rsidR="00C11948" w:rsidRPr="008A4E63" w:rsidRDefault="00C11948" w:rsidP="00BD5065">
            <w:pPr>
              <w:pStyle w:val="Paragraphedeliste"/>
              <w:widowControl w:val="0"/>
              <w:numPr>
                <w:ilvl w:val="0"/>
                <w:numId w:val="5"/>
              </w:numPr>
              <w:pBdr>
                <w:top w:val="nil"/>
                <w:left w:val="nil"/>
                <w:bottom w:val="nil"/>
                <w:right w:val="nil"/>
                <w:between w:val="nil"/>
              </w:pBdr>
              <w:spacing w:after="0" w:line="240" w:lineRule="auto"/>
              <w:rPr>
                <w:bCs/>
              </w:rPr>
            </w:pPr>
            <w:r>
              <w:rPr>
                <w:bCs/>
              </w:rPr>
              <w:t>Il est possible de placer les tables en îlots pour les activités en équipe.</w:t>
            </w:r>
          </w:p>
          <w:p w14:paraId="20F95147" w14:textId="77777777" w:rsidR="00F46856" w:rsidRPr="00F46856" w:rsidRDefault="00F46856" w:rsidP="00F46856">
            <w:pPr>
              <w:pStyle w:val="Paragraphedeliste"/>
              <w:rPr>
                <w:bCs/>
                <w:highlight w:val="yellow"/>
              </w:rPr>
            </w:pPr>
          </w:p>
          <w:p w14:paraId="00000034" w14:textId="77777777" w:rsidR="00A63781" w:rsidRDefault="00A63781" w:rsidP="00355D59">
            <w:pPr>
              <w:pStyle w:val="Paragraphedeliste"/>
              <w:widowControl w:val="0"/>
              <w:pBdr>
                <w:top w:val="nil"/>
                <w:left w:val="nil"/>
                <w:bottom w:val="nil"/>
                <w:right w:val="nil"/>
                <w:between w:val="nil"/>
              </w:pBdr>
              <w:spacing w:after="0" w:line="240" w:lineRule="auto"/>
              <w:ind w:left="416"/>
              <w:rPr>
                <w:b/>
              </w:rPr>
            </w:pPr>
          </w:p>
        </w:tc>
      </w:tr>
      <w:tr w:rsidR="00A63781" w14:paraId="75AA99E0" w14:textId="77777777">
        <w:trPr>
          <w:trHeight w:val="107"/>
        </w:trPr>
        <w:tc>
          <w:tcPr>
            <w:tcW w:w="10632" w:type="dxa"/>
            <w:gridSpan w:val="5"/>
            <w:shd w:val="clear" w:color="auto" w:fill="000000"/>
            <w:vAlign w:val="center"/>
          </w:tcPr>
          <w:p w14:paraId="00000038" w14:textId="77777777" w:rsidR="00A63781" w:rsidRDefault="00A63781">
            <w:pPr>
              <w:jc w:val="center"/>
              <w:rPr>
                <w:b/>
              </w:rPr>
            </w:pPr>
          </w:p>
          <w:p w14:paraId="00000039" w14:textId="77777777" w:rsidR="00A63781" w:rsidRDefault="00D616F7">
            <w:pPr>
              <w:jc w:val="center"/>
              <w:rPr>
                <w:b/>
                <w:color w:val="FFFFFF"/>
              </w:rPr>
            </w:pPr>
            <w:r>
              <w:rPr>
                <w:b/>
                <w:color w:val="FFFFFF"/>
              </w:rPr>
              <w:t>DOMAINES GÉNÉRAUX DE FORMATION</w:t>
            </w:r>
          </w:p>
          <w:p w14:paraId="0000003A" w14:textId="77777777" w:rsidR="00A63781" w:rsidRDefault="00A63781">
            <w:pPr>
              <w:jc w:val="center"/>
              <w:rPr>
                <w:b/>
              </w:rPr>
            </w:pPr>
          </w:p>
        </w:tc>
      </w:tr>
      <w:tr w:rsidR="00A63781" w14:paraId="2CDE13EC" w14:textId="77777777">
        <w:trPr>
          <w:trHeight w:val="107"/>
        </w:trPr>
        <w:tc>
          <w:tcPr>
            <w:tcW w:w="5104" w:type="dxa"/>
            <w:shd w:val="clear" w:color="auto" w:fill="BFBFBF"/>
            <w:vAlign w:val="center"/>
          </w:tcPr>
          <w:p w14:paraId="0000003F" w14:textId="77777777" w:rsidR="00A63781" w:rsidRDefault="00A63781">
            <w:pPr>
              <w:spacing w:after="0" w:line="240" w:lineRule="auto"/>
              <w:jc w:val="center"/>
            </w:pPr>
          </w:p>
          <w:p w14:paraId="00000040" w14:textId="77777777" w:rsidR="00A63781" w:rsidRDefault="00D616F7">
            <w:pPr>
              <w:jc w:val="center"/>
            </w:pPr>
            <w:r>
              <w:t>Domaines généraux de formation </w:t>
            </w:r>
          </w:p>
        </w:tc>
        <w:tc>
          <w:tcPr>
            <w:tcW w:w="5528" w:type="dxa"/>
            <w:gridSpan w:val="4"/>
            <w:shd w:val="clear" w:color="auto" w:fill="BFBFBF"/>
            <w:vAlign w:val="center"/>
          </w:tcPr>
          <w:p w14:paraId="00000041" w14:textId="77777777" w:rsidR="00A63781" w:rsidRDefault="00A63781">
            <w:pPr>
              <w:spacing w:after="0" w:line="240" w:lineRule="auto"/>
              <w:jc w:val="center"/>
            </w:pPr>
          </w:p>
          <w:p w14:paraId="00000042" w14:textId="77777777" w:rsidR="00A63781" w:rsidRDefault="00D616F7">
            <w:pPr>
              <w:jc w:val="center"/>
            </w:pPr>
            <w:r>
              <w:t>Axes de développement </w:t>
            </w:r>
          </w:p>
        </w:tc>
      </w:tr>
      <w:tr w:rsidR="00A63781" w14:paraId="5EAF0DCA" w14:textId="77777777">
        <w:trPr>
          <w:trHeight w:val="838"/>
        </w:trPr>
        <w:tc>
          <w:tcPr>
            <w:tcW w:w="5104" w:type="dxa"/>
            <w:shd w:val="clear" w:color="auto" w:fill="F2F2F2"/>
          </w:tcPr>
          <w:p w14:paraId="1AF3D507" w14:textId="77777777" w:rsidR="007B0174" w:rsidRPr="0041545D" w:rsidRDefault="007B0174" w:rsidP="007B0174">
            <w:pPr>
              <w:pStyle w:val="Paragraphedeliste"/>
              <w:numPr>
                <w:ilvl w:val="0"/>
                <w:numId w:val="5"/>
              </w:numPr>
              <w:spacing w:after="0" w:line="240" w:lineRule="auto"/>
              <w:rPr>
                <w:rFonts w:asciiTheme="minorHAnsi" w:hAnsiTheme="minorHAnsi" w:cstheme="minorHAnsi"/>
              </w:rPr>
            </w:pPr>
            <w:r w:rsidRPr="0041545D">
              <w:rPr>
                <w:rFonts w:asciiTheme="minorHAnsi" w:hAnsiTheme="minorHAnsi" w:cstheme="minorHAnsi"/>
              </w:rPr>
              <w:t>Vivre-ensemble et citoyenneté</w:t>
            </w:r>
          </w:p>
          <w:p w14:paraId="17403C38" w14:textId="77777777" w:rsidR="007B0174" w:rsidRPr="0041545D" w:rsidRDefault="007B0174" w:rsidP="007B0174">
            <w:pPr>
              <w:spacing w:after="0" w:line="240" w:lineRule="auto"/>
              <w:rPr>
                <w:rFonts w:asciiTheme="minorHAnsi" w:hAnsiTheme="minorHAnsi" w:cstheme="minorHAnsi"/>
              </w:rPr>
            </w:pPr>
          </w:p>
          <w:p w14:paraId="1652FF8C" w14:textId="77777777" w:rsidR="007B0174" w:rsidRPr="0041545D" w:rsidRDefault="007B0174" w:rsidP="007B0174">
            <w:pPr>
              <w:spacing w:after="0" w:line="240" w:lineRule="auto"/>
              <w:rPr>
                <w:rFonts w:asciiTheme="minorHAnsi" w:hAnsiTheme="minorHAnsi" w:cstheme="minorHAnsi"/>
              </w:rPr>
            </w:pPr>
          </w:p>
          <w:p w14:paraId="0922511D" w14:textId="77777777" w:rsidR="007B0174" w:rsidRDefault="007B0174" w:rsidP="007B0174">
            <w:pPr>
              <w:spacing w:after="0" w:line="240" w:lineRule="auto"/>
              <w:rPr>
                <w:rFonts w:asciiTheme="minorHAnsi" w:hAnsiTheme="minorHAnsi" w:cstheme="minorHAnsi"/>
              </w:rPr>
            </w:pPr>
          </w:p>
          <w:p w14:paraId="7C4D22C8" w14:textId="77777777" w:rsidR="008F492A" w:rsidRPr="0041545D" w:rsidRDefault="008F492A" w:rsidP="007B0174">
            <w:pPr>
              <w:spacing w:after="0" w:line="240" w:lineRule="auto"/>
              <w:rPr>
                <w:rFonts w:asciiTheme="minorHAnsi" w:hAnsiTheme="minorHAnsi" w:cstheme="minorHAnsi"/>
              </w:rPr>
            </w:pPr>
          </w:p>
          <w:p w14:paraId="048E824E" w14:textId="77777777" w:rsidR="007B0174" w:rsidRPr="0041545D" w:rsidRDefault="007B0174" w:rsidP="007B0174">
            <w:pPr>
              <w:spacing w:after="0" w:line="240" w:lineRule="auto"/>
              <w:rPr>
                <w:rFonts w:asciiTheme="minorHAnsi" w:hAnsiTheme="minorHAnsi" w:cstheme="minorHAnsi"/>
              </w:rPr>
            </w:pPr>
          </w:p>
          <w:p w14:paraId="6A29A9B9" w14:textId="77777777" w:rsidR="007B0174" w:rsidRPr="0041545D" w:rsidRDefault="007B0174" w:rsidP="007B0174">
            <w:pPr>
              <w:pStyle w:val="Paragraphedeliste"/>
              <w:numPr>
                <w:ilvl w:val="0"/>
                <w:numId w:val="5"/>
              </w:numPr>
              <w:spacing w:after="0" w:line="240" w:lineRule="auto"/>
              <w:rPr>
                <w:rFonts w:asciiTheme="minorHAnsi" w:hAnsiTheme="minorHAnsi" w:cstheme="minorHAnsi"/>
              </w:rPr>
            </w:pPr>
            <w:r w:rsidRPr="0041545D">
              <w:rPr>
                <w:rFonts w:asciiTheme="minorHAnsi" w:hAnsiTheme="minorHAnsi" w:cstheme="minorHAnsi"/>
              </w:rPr>
              <w:t>Santé et bien-être</w:t>
            </w:r>
          </w:p>
          <w:p w14:paraId="5B6111AC" w14:textId="77777777" w:rsidR="007B0174" w:rsidRPr="0041545D" w:rsidRDefault="007B0174" w:rsidP="007B0174">
            <w:pPr>
              <w:spacing w:after="0" w:line="240" w:lineRule="auto"/>
              <w:rPr>
                <w:rFonts w:asciiTheme="minorHAnsi" w:hAnsiTheme="minorHAnsi" w:cstheme="minorHAnsi"/>
              </w:rPr>
            </w:pPr>
          </w:p>
          <w:p w14:paraId="35EFC9CD" w14:textId="77777777" w:rsidR="007B0174" w:rsidRPr="0041545D" w:rsidRDefault="007B0174" w:rsidP="007B0174">
            <w:pPr>
              <w:spacing w:after="0" w:line="240" w:lineRule="auto"/>
              <w:rPr>
                <w:rFonts w:asciiTheme="minorHAnsi" w:hAnsiTheme="minorHAnsi" w:cstheme="minorHAnsi"/>
              </w:rPr>
            </w:pPr>
          </w:p>
          <w:p w14:paraId="4B1DA0E7" w14:textId="77777777" w:rsidR="007B0174" w:rsidRPr="0041545D" w:rsidRDefault="007B0174" w:rsidP="007B0174">
            <w:pPr>
              <w:spacing w:after="0" w:line="240" w:lineRule="auto"/>
              <w:rPr>
                <w:rFonts w:asciiTheme="minorHAnsi" w:hAnsiTheme="minorHAnsi" w:cstheme="minorHAnsi"/>
              </w:rPr>
            </w:pPr>
          </w:p>
          <w:p w14:paraId="4AB2992E" w14:textId="77777777" w:rsidR="007B0174" w:rsidRPr="0041545D" w:rsidRDefault="007B0174" w:rsidP="007B0174">
            <w:pPr>
              <w:spacing w:after="0" w:line="240" w:lineRule="auto"/>
              <w:rPr>
                <w:rFonts w:asciiTheme="minorHAnsi" w:hAnsiTheme="minorHAnsi" w:cstheme="minorHAnsi"/>
              </w:rPr>
            </w:pPr>
          </w:p>
          <w:p w14:paraId="452D30F6" w14:textId="77777777" w:rsidR="003C5FA0" w:rsidRPr="0041545D" w:rsidRDefault="003C5FA0" w:rsidP="007B0174">
            <w:pPr>
              <w:spacing w:after="0" w:line="240" w:lineRule="auto"/>
              <w:rPr>
                <w:rFonts w:asciiTheme="minorHAnsi" w:hAnsiTheme="minorHAnsi" w:cstheme="minorHAnsi"/>
              </w:rPr>
            </w:pPr>
          </w:p>
          <w:p w14:paraId="40AB5CB1" w14:textId="77777777" w:rsidR="007B0174" w:rsidRPr="0041545D" w:rsidRDefault="007B0174" w:rsidP="007B0174">
            <w:pPr>
              <w:spacing w:after="0" w:line="240" w:lineRule="auto"/>
              <w:rPr>
                <w:rFonts w:asciiTheme="minorHAnsi" w:hAnsiTheme="minorHAnsi" w:cstheme="minorHAnsi"/>
              </w:rPr>
            </w:pPr>
          </w:p>
          <w:p w14:paraId="00000046" w14:textId="05DF1647" w:rsidR="00A63781" w:rsidRPr="0041545D" w:rsidRDefault="007B0174" w:rsidP="007B0174">
            <w:pPr>
              <w:pStyle w:val="Paragraphedeliste"/>
              <w:numPr>
                <w:ilvl w:val="0"/>
                <w:numId w:val="5"/>
              </w:numPr>
              <w:spacing w:after="0" w:line="240" w:lineRule="auto"/>
              <w:rPr>
                <w:rFonts w:asciiTheme="minorHAnsi" w:hAnsiTheme="minorHAnsi" w:cstheme="minorHAnsi"/>
              </w:rPr>
            </w:pPr>
            <w:r w:rsidRPr="0041545D">
              <w:rPr>
                <w:rFonts w:asciiTheme="minorHAnsi" w:hAnsiTheme="minorHAnsi" w:cstheme="minorHAnsi"/>
              </w:rPr>
              <w:t>Médias</w:t>
            </w:r>
          </w:p>
          <w:p w14:paraId="00000047" w14:textId="77777777" w:rsidR="00A63781" w:rsidRPr="0041545D" w:rsidRDefault="00A63781">
            <w:pPr>
              <w:pBdr>
                <w:top w:val="nil"/>
                <w:left w:val="nil"/>
                <w:bottom w:val="nil"/>
                <w:right w:val="nil"/>
                <w:between w:val="nil"/>
              </w:pBdr>
              <w:spacing w:after="0" w:line="240" w:lineRule="auto"/>
              <w:ind w:left="416"/>
              <w:rPr>
                <w:rFonts w:asciiTheme="minorHAnsi" w:hAnsiTheme="minorHAnsi" w:cstheme="minorHAnsi"/>
                <w:color w:val="000000"/>
              </w:rPr>
            </w:pPr>
          </w:p>
        </w:tc>
        <w:tc>
          <w:tcPr>
            <w:tcW w:w="5528" w:type="dxa"/>
            <w:gridSpan w:val="4"/>
            <w:shd w:val="clear" w:color="auto" w:fill="F2F2F2"/>
          </w:tcPr>
          <w:p w14:paraId="2F48A1D5" w14:textId="77777777" w:rsidR="00B26FFC" w:rsidRPr="0041545D" w:rsidRDefault="00B26FFC" w:rsidP="00B26FFC">
            <w:pPr>
              <w:spacing w:after="0" w:line="240" w:lineRule="auto"/>
              <w:rPr>
                <w:rFonts w:asciiTheme="minorHAnsi" w:hAnsiTheme="minorHAnsi" w:cstheme="minorHAnsi"/>
              </w:rPr>
            </w:pPr>
            <w:r w:rsidRPr="0041545D">
              <w:rPr>
                <w:rFonts w:asciiTheme="minorHAnsi" w:hAnsiTheme="minorHAnsi" w:cstheme="minorHAnsi"/>
              </w:rPr>
              <w:t>Valorisation des règles de vie en société et des institutions démocratiques</w:t>
            </w:r>
          </w:p>
          <w:p w14:paraId="107530EA" w14:textId="77777777" w:rsidR="00B26FFC" w:rsidRPr="0041545D" w:rsidRDefault="00B26FFC" w:rsidP="00B26FFC">
            <w:pPr>
              <w:spacing w:after="0" w:line="240" w:lineRule="auto"/>
              <w:rPr>
                <w:rFonts w:asciiTheme="minorHAnsi" w:hAnsiTheme="minorHAnsi" w:cstheme="minorHAnsi"/>
                <w:strike/>
                <w:color w:val="000000"/>
              </w:rPr>
            </w:pPr>
          </w:p>
          <w:p w14:paraId="7AE22DE3" w14:textId="77777777" w:rsidR="00B26FFC" w:rsidRPr="0041545D" w:rsidRDefault="00B26FFC" w:rsidP="00B26FFC">
            <w:pPr>
              <w:spacing w:after="0" w:line="240" w:lineRule="auto"/>
              <w:rPr>
                <w:rFonts w:asciiTheme="minorHAnsi" w:hAnsiTheme="minorHAnsi" w:cstheme="minorHAnsi"/>
              </w:rPr>
            </w:pPr>
            <w:r w:rsidRPr="0041545D">
              <w:rPr>
                <w:rFonts w:asciiTheme="minorHAnsi" w:hAnsiTheme="minorHAnsi" w:cstheme="minorHAnsi"/>
              </w:rPr>
              <w:t>Conscience de soi et de ses besoins fondamentaux</w:t>
            </w:r>
          </w:p>
          <w:p w14:paraId="2793D370" w14:textId="77777777" w:rsidR="008F492A" w:rsidRDefault="008F492A" w:rsidP="00B26FFC">
            <w:pPr>
              <w:spacing w:after="0" w:line="240" w:lineRule="auto"/>
              <w:rPr>
                <w:rFonts w:asciiTheme="minorHAnsi" w:hAnsiTheme="minorHAnsi" w:cstheme="minorHAnsi"/>
              </w:rPr>
            </w:pPr>
          </w:p>
          <w:p w14:paraId="7E7EE800" w14:textId="545A4EF4" w:rsidR="00B26FFC" w:rsidRPr="0041545D" w:rsidRDefault="00B26FFC" w:rsidP="00B26FFC">
            <w:pPr>
              <w:spacing w:after="0" w:line="240" w:lineRule="auto"/>
              <w:rPr>
                <w:rFonts w:asciiTheme="minorHAnsi" w:hAnsiTheme="minorHAnsi" w:cstheme="minorHAnsi"/>
              </w:rPr>
            </w:pPr>
            <w:r w:rsidRPr="0041545D">
              <w:rPr>
                <w:rFonts w:asciiTheme="minorHAnsi" w:hAnsiTheme="minorHAnsi" w:cstheme="minorHAnsi"/>
              </w:rPr>
              <w:t>Connaissance des conséquences de ses choix personnels sur sa santé et son bien-être</w:t>
            </w:r>
          </w:p>
          <w:p w14:paraId="65974FEB" w14:textId="77777777" w:rsidR="00B26FFC" w:rsidRPr="0041545D" w:rsidRDefault="00B26FFC" w:rsidP="00B26FFC">
            <w:pPr>
              <w:spacing w:after="0" w:line="240" w:lineRule="auto"/>
              <w:rPr>
                <w:rFonts w:asciiTheme="minorHAnsi" w:hAnsiTheme="minorHAnsi" w:cstheme="minorHAnsi"/>
              </w:rPr>
            </w:pPr>
          </w:p>
          <w:p w14:paraId="78E1D763" w14:textId="77777777" w:rsidR="00B26FFC" w:rsidRPr="0041545D" w:rsidRDefault="00B26FFC" w:rsidP="00B26FFC">
            <w:pPr>
              <w:spacing w:after="0" w:line="240" w:lineRule="auto"/>
              <w:rPr>
                <w:rFonts w:asciiTheme="minorHAnsi" w:hAnsiTheme="minorHAnsi" w:cstheme="minorHAnsi"/>
              </w:rPr>
            </w:pPr>
            <w:r w:rsidRPr="0041545D">
              <w:rPr>
                <w:rFonts w:asciiTheme="minorHAnsi" w:hAnsiTheme="minorHAnsi" w:cstheme="minorHAnsi"/>
              </w:rPr>
              <w:t>Conscience des conséquences de choix collectifs sur le bien-être des individus</w:t>
            </w:r>
          </w:p>
          <w:p w14:paraId="47C91F6D" w14:textId="77777777" w:rsidR="003C5FA0" w:rsidRPr="0041545D" w:rsidRDefault="003C5FA0" w:rsidP="00B26FFC">
            <w:pPr>
              <w:spacing w:after="0" w:line="240" w:lineRule="auto"/>
              <w:rPr>
                <w:rFonts w:asciiTheme="minorHAnsi" w:hAnsiTheme="minorHAnsi" w:cstheme="minorHAnsi"/>
              </w:rPr>
            </w:pPr>
          </w:p>
          <w:p w14:paraId="4440884A" w14:textId="77777777" w:rsidR="008F492A" w:rsidRDefault="008F492A" w:rsidP="00B26FFC">
            <w:pPr>
              <w:spacing w:after="0" w:line="240" w:lineRule="auto"/>
              <w:rPr>
                <w:rFonts w:asciiTheme="minorHAnsi" w:hAnsiTheme="minorHAnsi" w:cstheme="minorHAnsi"/>
              </w:rPr>
            </w:pPr>
          </w:p>
          <w:p w14:paraId="25A75D6F" w14:textId="363C5974" w:rsidR="00B26FFC" w:rsidRPr="0041545D" w:rsidRDefault="00B26FFC" w:rsidP="00B26FFC">
            <w:pPr>
              <w:spacing w:after="0" w:line="240" w:lineRule="auto"/>
              <w:rPr>
                <w:rFonts w:asciiTheme="minorHAnsi" w:hAnsiTheme="minorHAnsi" w:cstheme="minorHAnsi"/>
              </w:rPr>
            </w:pPr>
            <w:r w:rsidRPr="0041545D">
              <w:rPr>
                <w:rFonts w:asciiTheme="minorHAnsi" w:hAnsiTheme="minorHAnsi" w:cstheme="minorHAnsi"/>
              </w:rPr>
              <w:t>Constat de la place et de l’influence des médias dans sa vie quotidienne et dans la société </w:t>
            </w:r>
          </w:p>
          <w:p w14:paraId="20B8344E" w14:textId="77777777" w:rsidR="00B26FFC" w:rsidRPr="0041545D" w:rsidRDefault="00B26FFC" w:rsidP="00B26FFC">
            <w:pPr>
              <w:spacing w:after="0" w:line="240" w:lineRule="auto"/>
              <w:rPr>
                <w:rFonts w:asciiTheme="minorHAnsi" w:hAnsiTheme="minorHAnsi" w:cstheme="minorHAnsi"/>
              </w:rPr>
            </w:pPr>
          </w:p>
          <w:p w14:paraId="55BB6B07" w14:textId="77777777" w:rsidR="00B26FFC" w:rsidRPr="0041545D" w:rsidRDefault="00B26FFC" w:rsidP="00B26FFC">
            <w:pPr>
              <w:spacing w:after="0" w:line="240" w:lineRule="auto"/>
              <w:rPr>
                <w:rFonts w:asciiTheme="minorHAnsi" w:hAnsiTheme="minorHAnsi" w:cstheme="minorHAnsi"/>
              </w:rPr>
            </w:pPr>
            <w:r w:rsidRPr="0041545D">
              <w:rPr>
                <w:rFonts w:asciiTheme="minorHAnsi" w:hAnsiTheme="minorHAnsi" w:cstheme="minorHAnsi"/>
              </w:rPr>
              <w:t>Appréciation des représentations médiatiques de la réalité </w:t>
            </w:r>
          </w:p>
          <w:p w14:paraId="1205CB74" w14:textId="77777777" w:rsidR="00B26FFC" w:rsidRPr="0041545D" w:rsidRDefault="00B26FFC" w:rsidP="00B26FFC">
            <w:pPr>
              <w:spacing w:after="0" w:line="240" w:lineRule="auto"/>
              <w:rPr>
                <w:rFonts w:asciiTheme="minorHAnsi" w:hAnsiTheme="minorHAnsi" w:cstheme="minorHAnsi"/>
              </w:rPr>
            </w:pPr>
          </w:p>
          <w:p w14:paraId="035AE7CD" w14:textId="77777777" w:rsidR="00B26FFC" w:rsidRPr="0041545D" w:rsidRDefault="00B26FFC" w:rsidP="00B26FFC">
            <w:pPr>
              <w:spacing w:after="0" w:line="240" w:lineRule="auto"/>
              <w:rPr>
                <w:rFonts w:asciiTheme="minorHAnsi" w:hAnsiTheme="minorHAnsi" w:cstheme="minorHAnsi"/>
              </w:rPr>
            </w:pPr>
            <w:r w:rsidRPr="0041545D">
              <w:rPr>
                <w:rFonts w:asciiTheme="minorHAnsi" w:hAnsiTheme="minorHAnsi" w:cstheme="minorHAnsi"/>
              </w:rPr>
              <w:t>Connaissance et respect des droits et responsabilités individuels et collectifs relativement aux médias</w:t>
            </w:r>
          </w:p>
          <w:p w14:paraId="00000048" w14:textId="77777777" w:rsidR="00A63781" w:rsidRPr="0041545D" w:rsidRDefault="00A63781">
            <w:pPr>
              <w:spacing w:after="0" w:line="240" w:lineRule="auto"/>
              <w:ind w:left="56"/>
              <w:rPr>
                <w:rFonts w:asciiTheme="minorHAnsi" w:hAnsiTheme="minorHAnsi" w:cstheme="minorHAnsi"/>
                <w:b/>
                <w:u w:val="single"/>
              </w:rPr>
            </w:pPr>
          </w:p>
        </w:tc>
      </w:tr>
      <w:tr w:rsidR="00A63781" w14:paraId="7CB0DC0A" w14:textId="77777777">
        <w:trPr>
          <w:trHeight w:val="107"/>
        </w:trPr>
        <w:tc>
          <w:tcPr>
            <w:tcW w:w="10632" w:type="dxa"/>
            <w:gridSpan w:val="5"/>
            <w:shd w:val="clear" w:color="auto" w:fill="000000"/>
            <w:vAlign w:val="center"/>
          </w:tcPr>
          <w:p w14:paraId="0000004C" w14:textId="77777777" w:rsidR="00A63781" w:rsidRPr="0041545D" w:rsidRDefault="00A63781">
            <w:pPr>
              <w:spacing w:after="0" w:line="240" w:lineRule="auto"/>
              <w:jc w:val="center"/>
              <w:rPr>
                <w:rFonts w:asciiTheme="minorHAnsi" w:hAnsiTheme="minorHAnsi" w:cstheme="minorHAnsi"/>
                <w:b/>
              </w:rPr>
            </w:pPr>
          </w:p>
          <w:p w14:paraId="0000004D" w14:textId="77777777" w:rsidR="00A63781" w:rsidRPr="0041545D" w:rsidRDefault="00D616F7">
            <w:pPr>
              <w:spacing w:after="0" w:line="240" w:lineRule="auto"/>
              <w:jc w:val="center"/>
              <w:rPr>
                <w:rFonts w:asciiTheme="minorHAnsi" w:hAnsiTheme="minorHAnsi" w:cstheme="minorHAnsi"/>
                <w:b/>
                <w:color w:val="FFFFFF"/>
              </w:rPr>
            </w:pPr>
            <w:r w:rsidRPr="0041545D">
              <w:rPr>
                <w:rFonts w:asciiTheme="minorHAnsi" w:hAnsiTheme="minorHAnsi" w:cstheme="minorHAnsi"/>
                <w:b/>
                <w:color w:val="FFFFFF"/>
              </w:rPr>
              <w:t>COMPÉTENCES TRANSVERSALES</w:t>
            </w:r>
          </w:p>
          <w:p w14:paraId="0000004E" w14:textId="77777777" w:rsidR="00A63781" w:rsidRPr="0041545D" w:rsidRDefault="00A63781">
            <w:pPr>
              <w:spacing w:after="0" w:line="240" w:lineRule="auto"/>
              <w:jc w:val="center"/>
              <w:rPr>
                <w:rFonts w:asciiTheme="minorHAnsi" w:hAnsiTheme="minorHAnsi" w:cstheme="minorHAnsi"/>
                <w:b/>
                <w:color w:val="FFFFFF"/>
              </w:rPr>
            </w:pPr>
          </w:p>
        </w:tc>
      </w:tr>
      <w:tr w:rsidR="00A63781" w14:paraId="27F66DC9" w14:textId="77777777">
        <w:trPr>
          <w:trHeight w:val="2020"/>
        </w:trPr>
        <w:tc>
          <w:tcPr>
            <w:tcW w:w="10632" w:type="dxa"/>
            <w:gridSpan w:val="5"/>
            <w:shd w:val="clear" w:color="auto" w:fill="F2F2F2"/>
          </w:tcPr>
          <w:p w14:paraId="00000054" w14:textId="77777777" w:rsidR="00A63781" w:rsidRDefault="00D616F7">
            <w:pPr>
              <w:shd w:val="clear" w:color="auto" w:fill="D9D9D9"/>
              <w:rPr>
                <w:b/>
                <w:color w:val="0070C0"/>
              </w:rPr>
            </w:pPr>
            <w:r>
              <w:rPr>
                <w:b/>
                <w:color w:val="C00000"/>
              </w:rPr>
              <w:t>Cochez celle(s) qui fera(ont) l’objet d’un apprentissage explicite</w:t>
            </w:r>
          </w:p>
          <w:p w14:paraId="00000055" w14:textId="0C689CCC" w:rsidR="00A63781" w:rsidRDefault="00C47DA1">
            <w:pPr>
              <w:pBdr>
                <w:top w:val="nil"/>
                <w:left w:val="nil"/>
                <w:bottom w:val="nil"/>
                <w:right w:val="nil"/>
                <w:between w:val="nil"/>
              </w:pBdr>
              <w:shd w:val="clear" w:color="auto" w:fill="D9D9D9"/>
              <w:spacing w:after="0"/>
              <w:rPr>
                <w:color w:val="000000"/>
              </w:rPr>
            </w:pPr>
            <w:r>
              <w:rPr>
                <w:color w:val="000000"/>
              </w:rPr>
              <w:sym w:font="Wingdings" w:char="F0FE"/>
            </w:r>
            <w:r w:rsidR="00D616F7">
              <w:rPr>
                <w:color w:val="000000"/>
              </w:rPr>
              <w:t xml:space="preserve"> Exploiter l’information </w:t>
            </w:r>
          </w:p>
          <w:p w14:paraId="00000056" w14:textId="425C8531" w:rsidR="00A63781" w:rsidRDefault="00C47DA1">
            <w:pPr>
              <w:pBdr>
                <w:top w:val="nil"/>
                <w:left w:val="nil"/>
                <w:bottom w:val="nil"/>
                <w:right w:val="nil"/>
                <w:between w:val="nil"/>
              </w:pBdr>
              <w:shd w:val="clear" w:color="auto" w:fill="D9D9D9"/>
              <w:spacing w:after="0"/>
              <w:rPr>
                <w:color w:val="000000"/>
              </w:rPr>
            </w:pPr>
            <w:r>
              <w:rPr>
                <w:color w:val="000000"/>
              </w:rPr>
              <w:sym w:font="Wingdings" w:char="F0FE"/>
            </w:r>
            <w:r w:rsidR="00D616F7">
              <w:rPr>
                <w:color w:val="000000"/>
              </w:rPr>
              <w:t xml:space="preserve"> Résoudre des problèmes </w:t>
            </w:r>
          </w:p>
          <w:p w14:paraId="00000057" w14:textId="147700AD" w:rsidR="00A63781" w:rsidRDefault="00C47DA1">
            <w:pPr>
              <w:pBdr>
                <w:top w:val="nil"/>
                <w:left w:val="nil"/>
                <w:bottom w:val="nil"/>
                <w:right w:val="nil"/>
                <w:between w:val="nil"/>
              </w:pBdr>
              <w:shd w:val="clear" w:color="auto" w:fill="D9D9D9"/>
              <w:spacing w:after="0"/>
              <w:rPr>
                <w:color w:val="000000"/>
              </w:rPr>
            </w:pPr>
            <w:r>
              <w:rPr>
                <w:color w:val="000000"/>
              </w:rPr>
              <w:sym w:font="Wingdings" w:char="F0FE"/>
            </w:r>
            <w:r w:rsidR="00D616F7">
              <w:rPr>
                <w:color w:val="000000"/>
              </w:rPr>
              <w:t xml:space="preserve"> Exercer son jugement critique </w:t>
            </w:r>
          </w:p>
          <w:p w14:paraId="00000058" w14:textId="4BFAC710" w:rsidR="00A63781" w:rsidRDefault="00C47DA1">
            <w:pPr>
              <w:pBdr>
                <w:top w:val="nil"/>
                <w:left w:val="nil"/>
                <w:bottom w:val="nil"/>
                <w:right w:val="nil"/>
                <w:between w:val="nil"/>
              </w:pBdr>
              <w:shd w:val="clear" w:color="auto" w:fill="D9D9D9"/>
              <w:spacing w:after="0"/>
              <w:rPr>
                <w:color w:val="000000"/>
              </w:rPr>
            </w:pPr>
            <w:r>
              <w:rPr>
                <w:color w:val="000000"/>
              </w:rPr>
              <w:sym w:font="Wingdings" w:char="F06F"/>
            </w:r>
            <w:r w:rsidR="00D616F7">
              <w:rPr>
                <w:color w:val="000000"/>
              </w:rPr>
              <w:t xml:space="preserve"> Mettre en œuvre sa pensée créatrice</w:t>
            </w:r>
          </w:p>
          <w:p w14:paraId="00000059" w14:textId="08552244" w:rsidR="00A63781" w:rsidRDefault="00C47DA1">
            <w:pPr>
              <w:pBdr>
                <w:top w:val="nil"/>
                <w:left w:val="nil"/>
                <w:bottom w:val="nil"/>
                <w:right w:val="nil"/>
                <w:between w:val="nil"/>
              </w:pBdr>
              <w:shd w:val="clear" w:color="auto" w:fill="D9D9D9"/>
              <w:spacing w:after="0"/>
              <w:rPr>
                <w:color w:val="000000"/>
              </w:rPr>
            </w:pPr>
            <w:r>
              <w:rPr>
                <w:color w:val="000000"/>
              </w:rPr>
              <w:sym w:font="Wingdings" w:char="F06F"/>
            </w:r>
            <w:r>
              <w:rPr>
                <w:color w:val="000000"/>
              </w:rPr>
              <w:t xml:space="preserve"> </w:t>
            </w:r>
            <w:r w:rsidR="00D616F7">
              <w:rPr>
                <w:color w:val="000000"/>
              </w:rPr>
              <w:t>Se donner des méthodes de travail efficace</w:t>
            </w:r>
          </w:p>
          <w:p w14:paraId="0000005A" w14:textId="45C54973" w:rsidR="00A63781" w:rsidRDefault="00C47DA1">
            <w:pPr>
              <w:pBdr>
                <w:top w:val="nil"/>
                <w:left w:val="nil"/>
                <w:bottom w:val="nil"/>
                <w:right w:val="nil"/>
                <w:between w:val="nil"/>
              </w:pBdr>
              <w:shd w:val="clear" w:color="auto" w:fill="D9D9D9"/>
              <w:spacing w:after="0"/>
              <w:rPr>
                <w:color w:val="000000"/>
              </w:rPr>
            </w:pPr>
            <w:r>
              <w:rPr>
                <w:color w:val="000000"/>
              </w:rPr>
              <w:sym w:font="Wingdings" w:char="F06F"/>
            </w:r>
            <w:r>
              <w:rPr>
                <w:color w:val="000000"/>
              </w:rPr>
              <w:t xml:space="preserve"> </w:t>
            </w:r>
            <w:r w:rsidR="00D616F7">
              <w:rPr>
                <w:color w:val="000000"/>
              </w:rPr>
              <w:t>Exploiter les technologies de l’information et de la communication (TIC)</w:t>
            </w:r>
          </w:p>
          <w:p w14:paraId="0000005B" w14:textId="720D8756" w:rsidR="00A63781" w:rsidRDefault="00C47DA1">
            <w:pPr>
              <w:pBdr>
                <w:top w:val="nil"/>
                <w:left w:val="nil"/>
                <w:bottom w:val="nil"/>
                <w:right w:val="nil"/>
                <w:between w:val="nil"/>
              </w:pBdr>
              <w:shd w:val="clear" w:color="auto" w:fill="D9D9D9"/>
              <w:spacing w:after="0"/>
              <w:rPr>
                <w:color w:val="000000"/>
              </w:rPr>
            </w:pPr>
            <w:r>
              <w:rPr>
                <w:color w:val="000000"/>
              </w:rPr>
              <w:sym w:font="Wingdings" w:char="F0FE"/>
            </w:r>
            <w:r>
              <w:rPr>
                <w:color w:val="000000"/>
              </w:rPr>
              <w:t xml:space="preserve"> </w:t>
            </w:r>
            <w:r w:rsidR="00D616F7">
              <w:rPr>
                <w:color w:val="000000"/>
              </w:rPr>
              <w:t xml:space="preserve">Actualiser son potentiel </w:t>
            </w:r>
          </w:p>
          <w:p w14:paraId="0000005C" w14:textId="66A402C2" w:rsidR="00A63781" w:rsidRDefault="00C47DA1">
            <w:pPr>
              <w:pBdr>
                <w:top w:val="nil"/>
                <w:left w:val="nil"/>
                <w:bottom w:val="nil"/>
                <w:right w:val="nil"/>
                <w:between w:val="nil"/>
              </w:pBdr>
              <w:shd w:val="clear" w:color="auto" w:fill="D9D9D9"/>
              <w:spacing w:after="0"/>
              <w:rPr>
                <w:color w:val="000000"/>
              </w:rPr>
            </w:pPr>
            <w:r>
              <w:rPr>
                <w:color w:val="000000"/>
              </w:rPr>
              <w:sym w:font="Wingdings" w:char="F0FE"/>
            </w:r>
            <w:r w:rsidR="00D616F7">
              <w:rPr>
                <w:color w:val="000000"/>
              </w:rPr>
              <w:t xml:space="preserve"> Coopérer </w:t>
            </w:r>
          </w:p>
          <w:p w14:paraId="0000005D" w14:textId="353191D7" w:rsidR="00A63781" w:rsidRDefault="00C47DA1">
            <w:pPr>
              <w:pBdr>
                <w:top w:val="nil"/>
                <w:left w:val="nil"/>
                <w:bottom w:val="nil"/>
                <w:right w:val="nil"/>
                <w:between w:val="nil"/>
              </w:pBdr>
              <w:shd w:val="clear" w:color="auto" w:fill="D9D9D9"/>
              <w:spacing w:after="0"/>
            </w:pPr>
            <w:r>
              <w:rPr>
                <w:color w:val="000000"/>
              </w:rPr>
              <w:sym w:font="Wingdings" w:char="F06F"/>
            </w:r>
            <w:r>
              <w:rPr>
                <w:color w:val="000000"/>
              </w:rPr>
              <w:t xml:space="preserve"> </w:t>
            </w:r>
            <w:r w:rsidR="00D616F7">
              <w:rPr>
                <w:color w:val="000000"/>
              </w:rPr>
              <w:t>Communiquer de façon appropriée</w:t>
            </w:r>
          </w:p>
          <w:p w14:paraId="0000005E" w14:textId="77777777" w:rsidR="00A63781" w:rsidRDefault="00D616F7">
            <w:pPr>
              <w:pBdr>
                <w:top w:val="nil"/>
                <w:left w:val="nil"/>
                <w:bottom w:val="nil"/>
                <w:right w:val="nil"/>
                <w:between w:val="nil"/>
              </w:pBdr>
              <w:shd w:val="clear" w:color="auto" w:fill="D9D9D9"/>
            </w:pPr>
            <w:r>
              <w:rPr>
                <w:color w:val="000000"/>
              </w:rPr>
              <w:t xml:space="preserve"> </w:t>
            </w:r>
          </w:p>
        </w:tc>
      </w:tr>
      <w:tr w:rsidR="00A63781" w14:paraId="7B66B051" w14:textId="77777777">
        <w:trPr>
          <w:trHeight w:val="999"/>
        </w:trPr>
        <w:tc>
          <w:tcPr>
            <w:tcW w:w="10632" w:type="dxa"/>
            <w:gridSpan w:val="5"/>
            <w:tcBorders>
              <w:top w:val="single" w:sz="4" w:space="0" w:color="C9C9C9"/>
              <w:left w:val="single" w:sz="4" w:space="0" w:color="C9C9C9"/>
              <w:bottom w:val="single" w:sz="4" w:space="0" w:color="C9C9C9"/>
              <w:right w:val="single" w:sz="4" w:space="0" w:color="C9C9C9"/>
            </w:tcBorders>
            <w:shd w:val="clear" w:color="auto" w:fill="000000"/>
          </w:tcPr>
          <w:p w14:paraId="00000063" w14:textId="77777777" w:rsidR="00A63781" w:rsidRPr="001F5073" w:rsidRDefault="00D616F7">
            <w:pPr>
              <w:jc w:val="center"/>
              <w:rPr>
                <w:b/>
                <w:color w:val="FFFFFF"/>
              </w:rPr>
            </w:pPr>
            <w:r w:rsidRPr="001F5073">
              <w:rPr>
                <w:b/>
              </w:rPr>
              <w:t>COMPÉTENCES DISCIPLINAIRES</w:t>
            </w:r>
            <w:r w:rsidRPr="001F5073">
              <w:br/>
            </w:r>
            <w:r w:rsidRPr="001F5073">
              <w:rPr>
                <w:b/>
                <w:color w:val="FFFFFF"/>
              </w:rPr>
              <w:t>Éléments ciblés dans la progression des apprentissages (</w:t>
            </w:r>
            <w:sdt>
              <w:sdtPr>
                <w:tag w:val="goog_rdk_1"/>
                <w:id w:val="1740436350"/>
              </w:sdtPr>
              <w:sdtEndPr/>
              <w:sdtContent/>
            </w:sdt>
            <w:sdt>
              <w:sdtPr>
                <w:tag w:val="goog_rdk_2"/>
                <w:id w:val="-1622600049"/>
              </w:sdtPr>
              <w:sdtEndPr/>
              <w:sdtContent/>
            </w:sdt>
            <w:r w:rsidRPr="001F5073">
              <w:rPr>
                <w:b/>
                <w:color w:val="FFFFFF"/>
              </w:rPr>
              <w:t>PDA)</w:t>
            </w:r>
          </w:p>
        </w:tc>
      </w:tr>
      <w:tr w:rsidR="00A63781" w14:paraId="2D87010C" w14:textId="77777777">
        <w:trPr>
          <w:trHeight w:val="60"/>
        </w:trPr>
        <w:tc>
          <w:tcPr>
            <w:tcW w:w="5245" w:type="dxa"/>
            <w:gridSpan w:val="2"/>
            <w:shd w:val="clear" w:color="auto" w:fill="990000"/>
            <w:vAlign w:val="center"/>
          </w:tcPr>
          <w:p w14:paraId="00000068" w14:textId="77777777" w:rsidR="00A63781" w:rsidRPr="00EC5FD2" w:rsidRDefault="00A63781">
            <w:pPr>
              <w:jc w:val="center"/>
              <w:rPr>
                <w:b/>
                <w:highlight w:val="yellow"/>
              </w:rPr>
            </w:pPr>
          </w:p>
          <w:p w14:paraId="00000069" w14:textId="77777777" w:rsidR="00A63781" w:rsidRPr="001F5073" w:rsidRDefault="00D616F7">
            <w:pPr>
              <w:jc w:val="center"/>
              <w:rPr>
                <w:b/>
              </w:rPr>
            </w:pPr>
            <w:r w:rsidRPr="001F5073">
              <w:rPr>
                <w:b/>
              </w:rPr>
              <w:t>Étudier des réalités culturelles (C1)</w:t>
            </w:r>
          </w:p>
          <w:p w14:paraId="0000006B" w14:textId="75C835C2" w:rsidR="00A63781" w:rsidRPr="000E1D83" w:rsidRDefault="00D616F7" w:rsidP="000E1D83">
            <w:pPr>
              <w:jc w:val="center"/>
              <w:rPr>
                <w:b/>
              </w:rPr>
            </w:pPr>
            <w:r w:rsidRPr="001F5073">
              <w:lastRenderedPageBreak/>
              <w:t xml:space="preserve">Évaluée à l’aide </w:t>
            </w:r>
            <w:r w:rsidR="000E1D83">
              <w:t>de</w:t>
            </w:r>
            <w:r w:rsidRPr="001F5073">
              <w:t xml:space="preserve"> la grille de </w:t>
            </w:r>
            <w:r w:rsidRPr="000E1D83">
              <w:t xml:space="preserve">correction (Annexe </w:t>
            </w:r>
            <w:r w:rsidR="000E1D83" w:rsidRPr="000E1D83">
              <w:t>A</w:t>
            </w:r>
            <w:r w:rsidRPr="000E1D83">
              <w:t>)</w:t>
            </w:r>
            <w:r w:rsidRPr="001F5073">
              <w:t xml:space="preserve"> </w:t>
            </w:r>
          </w:p>
        </w:tc>
        <w:tc>
          <w:tcPr>
            <w:tcW w:w="5387" w:type="dxa"/>
            <w:gridSpan w:val="3"/>
            <w:shd w:val="clear" w:color="auto" w:fill="44546A"/>
            <w:vAlign w:val="center"/>
          </w:tcPr>
          <w:p w14:paraId="66F1F404" w14:textId="77777777" w:rsidR="000E1D83" w:rsidRDefault="000E1D83">
            <w:pPr>
              <w:jc w:val="center"/>
              <w:rPr>
                <w:b/>
                <w:color w:val="FFFFFF"/>
              </w:rPr>
            </w:pPr>
          </w:p>
          <w:p w14:paraId="0000006D" w14:textId="0B9ED22E" w:rsidR="00A63781" w:rsidRPr="001F5073" w:rsidRDefault="00D616F7">
            <w:pPr>
              <w:jc w:val="center"/>
              <w:rPr>
                <w:b/>
                <w:color w:val="FFFFFF"/>
              </w:rPr>
            </w:pPr>
            <w:r w:rsidRPr="001F5073">
              <w:rPr>
                <w:b/>
                <w:color w:val="FFFFFF"/>
              </w:rPr>
              <w:t>Réfléchir sur des questions éthiques (C2)</w:t>
            </w:r>
          </w:p>
          <w:p w14:paraId="0000006E" w14:textId="63067DC9" w:rsidR="00A63781" w:rsidRPr="001F5073" w:rsidRDefault="00D616F7">
            <w:pPr>
              <w:jc w:val="center"/>
              <w:rPr>
                <w:b/>
              </w:rPr>
            </w:pPr>
            <w:r w:rsidRPr="000E1D83">
              <w:rPr>
                <w:color w:val="FFFFFF" w:themeColor="background1"/>
              </w:rPr>
              <w:lastRenderedPageBreak/>
              <w:t xml:space="preserve">Évaluée l’aide </w:t>
            </w:r>
            <w:r w:rsidR="000E1D83" w:rsidRPr="000E1D83">
              <w:rPr>
                <w:color w:val="FFFFFF" w:themeColor="background1"/>
              </w:rPr>
              <w:t>de</w:t>
            </w:r>
            <w:r w:rsidRPr="000E1D83">
              <w:rPr>
                <w:color w:val="FFFFFF" w:themeColor="background1"/>
              </w:rPr>
              <w:t xml:space="preserve"> la grille de correction (Annexe </w:t>
            </w:r>
            <w:r w:rsidR="000E1D83" w:rsidRPr="000E1D83">
              <w:rPr>
                <w:color w:val="FFFFFF" w:themeColor="background1"/>
              </w:rPr>
              <w:t>A</w:t>
            </w:r>
            <w:r w:rsidRPr="000E1D83">
              <w:rPr>
                <w:color w:val="FFFFFF" w:themeColor="background1"/>
              </w:rPr>
              <w:t xml:space="preserve">) </w:t>
            </w:r>
          </w:p>
        </w:tc>
      </w:tr>
      <w:tr w:rsidR="00A63781" w14:paraId="2F3FF94F" w14:textId="77777777">
        <w:trPr>
          <w:trHeight w:val="4037"/>
        </w:trPr>
        <w:tc>
          <w:tcPr>
            <w:tcW w:w="5245" w:type="dxa"/>
            <w:gridSpan w:val="2"/>
            <w:shd w:val="clear" w:color="auto" w:fill="FFD1D1"/>
          </w:tcPr>
          <w:p w14:paraId="2F514EDE" w14:textId="77777777" w:rsidR="00A63781" w:rsidRPr="001B2122" w:rsidRDefault="00A63781">
            <w:pPr>
              <w:rPr>
                <w:color w:val="000000"/>
              </w:rPr>
            </w:pPr>
          </w:p>
          <w:p w14:paraId="7A1C06B2" w14:textId="77777777" w:rsidR="006F1045" w:rsidRPr="001B2122" w:rsidRDefault="006F1045" w:rsidP="006F1045">
            <w:pPr>
              <w:pStyle w:val="Paragraphedeliste"/>
              <w:numPr>
                <w:ilvl w:val="0"/>
                <w:numId w:val="5"/>
              </w:numPr>
              <w:rPr>
                <w:color w:val="000000"/>
              </w:rPr>
            </w:pPr>
            <w:r w:rsidRPr="001B2122">
              <w:rPr>
                <w:color w:val="000000"/>
              </w:rPr>
              <w:t>Les élèves mobilisent des concepts clés tels que le consentement et la violence sexuelle de manière pertinente.</w:t>
            </w:r>
          </w:p>
          <w:p w14:paraId="2039C73D" w14:textId="77777777" w:rsidR="006F1045" w:rsidRPr="001B2122" w:rsidRDefault="006F1045" w:rsidP="006F1045">
            <w:pPr>
              <w:pStyle w:val="Paragraphedeliste"/>
              <w:ind w:left="416"/>
              <w:rPr>
                <w:color w:val="000000"/>
              </w:rPr>
            </w:pPr>
          </w:p>
          <w:p w14:paraId="4DA3CD33" w14:textId="4D59B5A1" w:rsidR="006F1045" w:rsidRPr="001B2122" w:rsidRDefault="006F1045" w:rsidP="006F1045">
            <w:pPr>
              <w:pStyle w:val="Paragraphedeliste"/>
              <w:numPr>
                <w:ilvl w:val="0"/>
                <w:numId w:val="5"/>
              </w:numPr>
              <w:rPr>
                <w:color w:val="000000"/>
              </w:rPr>
            </w:pPr>
            <w:r w:rsidRPr="001B2122">
              <w:rPr>
                <w:color w:val="000000"/>
              </w:rPr>
              <w:t>Les élèves comparent diverses significations en lien avec les concepts de consentement et de violence sexuelle</w:t>
            </w:r>
          </w:p>
          <w:p w14:paraId="7885D6B9" w14:textId="77777777" w:rsidR="006F1045" w:rsidRPr="001B2122" w:rsidRDefault="006F1045" w:rsidP="006F1045">
            <w:pPr>
              <w:pStyle w:val="Paragraphedeliste"/>
              <w:ind w:left="416"/>
              <w:rPr>
                <w:color w:val="000000"/>
              </w:rPr>
            </w:pPr>
          </w:p>
          <w:p w14:paraId="0C0F3578" w14:textId="0599CE23" w:rsidR="006F1045" w:rsidRPr="001B2122" w:rsidRDefault="006F1045" w:rsidP="006F1045">
            <w:pPr>
              <w:pStyle w:val="Paragraphedeliste"/>
              <w:numPr>
                <w:ilvl w:val="0"/>
                <w:numId w:val="5"/>
              </w:numPr>
              <w:rPr>
                <w:color w:val="000000"/>
              </w:rPr>
            </w:pPr>
            <w:r w:rsidRPr="001B2122">
              <w:rPr>
                <w:color w:val="000000"/>
              </w:rPr>
              <w:t>Les élèves exposent une compréhension enrichie de la réalité culturelle « Encadrement juridique de la vie amoureuse et sexuelle » (Programme, p. 41)</w:t>
            </w:r>
          </w:p>
          <w:p w14:paraId="00000071" w14:textId="77777777" w:rsidR="006F1045" w:rsidRPr="001B2122" w:rsidRDefault="006F1045">
            <w:pPr>
              <w:rPr>
                <w:color w:val="000000"/>
              </w:rPr>
            </w:pPr>
          </w:p>
        </w:tc>
        <w:tc>
          <w:tcPr>
            <w:tcW w:w="5387" w:type="dxa"/>
            <w:gridSpan w:val="3"/>
            <w:shd w:val="clear" w:color="auto" w:fill="D5DCE4"/>
          </w:tcPr>
          <w:p w14:paraId="6BC6878A" w14:textId="77777777" w:rsidR="00A63781" w:rsidRPr="001B2122" w:rsidRDefault="00A63781">
            <w:pPr>
              <w:pBdr>
                <w:top w:val="nil"/>
                <w:left w:val="nil"/>
                <w:bottom w:val="nil"/>
                <w:right w:val="nil"/>
                <w:between w:val="nil"/>
              </w:pBdr>
            </w:pPr>
          </w:p>
          <w:p w14:paraId="4E7D5BB8" w14:textId="77777777" w:rsidR="001F5073" w:rsidRPr="001B2122" w:rsidRDefault="001F5073" w:rsidP="001F5073">
            <w:pPr>
              <w:pStyle w:val="Paragraphedeliste"/>
              <w:numPr>
                <w:ilvl w:val="0"/>
                <w:numId w:val="5"/>
              </w:numPr>
              <w:pBdr>
                <w:top w:val="nil"/>
                <w:left w:val="nil"/>
                <w:bottom w:val="nil"/>
                <w:right w:val="nil"/>
                <w:between w:val="nil"/>
              </w:pBdr>
            </w:pPr>
            <w:r w:rsidRPr="001B2122">
              <w:rPr>
                <w:color w:val="000000"/>
              </w:rPr>
              <w:t xml:space="preserve">Les élèves identifient la dimension éthique d’une situation en mettant en évidence l'intersectionnalité des oppressions, en particulier en ce qui concerne le consentement. </w:t>
            </w:r>
          </w:p>
          <w:p w14:paraId="3A34887F" w14:textId="77777777" w:rsidR="001F5073" w:rsidRPr="001B2122" w:rsidRDefault="001F5073" w:rsidP="001F5073">
            <w:pPr>
              <w:pStyle w:val="Paragraphedeliste"/>
              <w:pBdr>
                <w:top w:val="nil"/>
                <w:left w:val="nil"/>
                <w:bottom w:val="nil"/>
                <w:right w:val="nil"/>
                <w:between w:val="nil"/>
              </w:pBdr>
              <w:ind w:left="416"/>
            </w:pPr>
          </w:p>
          <w:p w14:paraId="00000073" w14:textId="0266C606" w:rsidR="001F5073" w:rsidRPr="001B2122" w:rsidRDefault="001F5073" w:rsidP="001F5073">
            <w:pPr>
              <w:pStyle w:val="Paragraphedeliste"/>
              <w:numPr>
                <w:ilvl w:val="0"/>
                <w:numId w:val="5"/>
              </w:numPr>
              <w:pBdr>
                <w:top w:val="nil"/>
                <w:left w:val="nil"/>
                <w:bottom w:val="nil"/>
                <w:right w:val="nil"/>
                <w:between w:val="nil"/>
              </w:pBdr>
            </w:pPr>
            <w:r w:rsidRPr="001B2122">
              <w:t>Les élèves développent un point de vue en choisissant les repères les plus pertinents pour analyser les situations présentées.</w:t>
            </w:r>
          </w:p>
        </w:tc>
      </w:tr>
    </w:tbl>
    <w:p w14:paraId="00000076" w14:textId="77777777" w:rsidR="00A63781" w:rsidRDefault="00A63781"/>
    <w:tbl>
      <w:tblPr>
        <w:tblStyle w:val="a3"/>
        <w:tblW w:w="10348" w:type="dxa"/>
        <w:tblInd w:w="-714"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000000"/>
        </w:tblBorders>
        <w:tblLayout w:type="fixed"/>
        <w:tblLook w:val="0400" w:firstRow="0" w:lastRow="0" w:firstColumn="0" w:lastColumn="0" w:noHBand="0" w:noVBand="1"/>
      </w:tblPr>
      <w:tblGrid>
        <w:gridCol w:w="10320"/>
        <w:gridCol w:w="28"/>
      </w:tblGrid>
      <w:tr w:rsidR="00A63781" w14:paraId="444C1E45" w14:textId="77777777">
        <w:trPr>
          <w:gridAfter w:val="1"/>
          <w:wAfter w:w="28" w:type="dxa"/>
          <w:trHeight w:val="814"/>
        </w:trPr>
        <w:tc>
          <w:tcPr>
            <w:tcW w:w="10320" w:type="dxa"/>
            <w:shd w:val="clear" w:color="auto" w:fill="DBDBDB"/>
            <w:vAlign w:val="center"/>
          </w:tcPr>
          <w:p w14:paraId="00000077" w14:textId="77777777" w:rsidR="00A63781" w:rsidRDefault="00D616F7">
            <w:pPr>
              <w:ind w:left="111"/>
              <w:jc w:val="center"/>
              <w:rPr>
                <w:b/>
              </w:rPr>
            </w:pPr>
            <w:bookmarkStart w:id="0" w:name="_heading=h.gjdgxs" w:colFirst="0" w:colLast="0"/>
            <w:bookmarkEnd w:id="0"/>
            <w:r>
              <w:rPr>
                <w:b/>
              </w:rPr>
              <w:t>CONTENU DE FORMATION</w:t>
            </w:r>
          </w:p>
        </w:tc>
      </w:tr>
      <w:tr w:rsidR="00A63781" w14:paraId="37321D5A" w14:textId="77777777">
        <w:trPr>
          <w:trHeight w:val="1498"/>
        </w:trPr>
        <w:tc>
          <w:tcPr>
            <w:tcW w:w="10348" w:type="dxa"/>
            <w:gridSpan w:val="2"/>
            <w:shd w:val="clear" w:color="auto" w:fill="990000"/>
            <w:vAlign w:val="center"/>
          </w:tcPr>
          <w:p w14:paraId="00000078" w14:textId="77777777" w:rsidR="00A63781" w:rsidRDefault="00A63781">
            <w:pPr>
              <w:jc w:val="center"/>
              <w:rPr>
                <w:b/>
              </w:rPr>
            </w:pPr>
          </w:p>
          <w:p w14:paraId="00000079" w14:textId="77777777" w:rsidR="00A63781" w:rsidRDefault="00D616F7">
            <w:pPr>
              <w:jc w:val="center"/>
              <w:rPr>
                <w:b/>
              </w:rPr>
            </w:pPr>
            <w:r>
              <w:rPr>
                <w:b/>
              </w:rPr>
              <w:t>Étudier des réalités culturelles (C1) et Réfléchir sur des questions éthiques (C2)</w:t>
            </w:r>
          </w:p>
          <w:p w14:paraId="0000007A" w14:textId="77777777" w:rsidR="00A63781" w:rsidRDefault="00D616F7">
            <w:pPr>
              <w:jc w:val="center"/>
              <w:rPr>
                <w:b/>
              </w:rPr>
            </w:pPr>
            <w:r>
              <w:t>CONCEPTS PRINCIPAUX ET PARTICULIERS</w:t>
            </w:r>
          </w:p>
          <w:p w14:paraId="0000007B" w14:textId="77777777" w:rsidR="00A63781" w:rsidRDefault="00A63781">
            <w:pPr>
              <w:jc w:val="center"/>
              <w:rPr>
                <w:b/>
                <w:highlight w:val="yellow"/>
              </w:rPr>
            </w:pPr>
          </w:p>
        </w:tc>
      </w:tr>
      <w:tr w:rsidR="00A63781" w14:paraId="189CC8D5" w14:textId="77777777">
        <w:trPr>
          <w:trHeight w:val="2000"/>
        </w:trPr>
        <w:tc>
          <w:tcPr>
            <w:tcW w:w="10348" w:type="dxa"/>
            <w:gridSpan w:val="2"/>
            <w:shd w:val="clear" w:color="auto" w:fill="FFD1D1"/>
          </w:tcPr>
          <w:p w14:paraId="0000007D" w14:textId="77777777" w:rsidR="00A63781" w:rsidRDefault="00A63781">
            <w:pPr>
              <w:spacing w:after="0" w:line="240" w:lineRule="auto"/>
              <w:rPr>
                <w:rFonts w:ascii="Aptos Light" w:eastAsia="Aptos Light" w:hAnsi="Aptos Light" w:cs="Aptos Light"/>
              </w:rPr>
            </w:pPr>
          </w:p>
          <w:p w14:paraId="47E637DC" w14:textId="77777777" w:rsidR="00A63385" w:rsidRPr="001769AF" w:rsidRDefault="00A63385" w:rsidP="00A63385">
            <w:pPr>
              <w:spacing w:after="0" w:line="240" w:lineRule="auto"/>
              <w:rPr>
                <w:rFonts w:asciiTheme="minorHAnsi" w:hAnsiTheme="minorHAnsi" w:cstheme="minorHAnsi"/>
                <w:u w:val="single"/>
              </w:rPr>
            </w:pPr>
            <w:r w:rsidRPr="001769AF">
              <w:rPr>
                <w:rFonts w:asciiTheme="minorHAnsi" w:hAnsiTheme="minorHAnsi" w:cstheme="minorHAnsi"/>
                <w:u w:val="single"/>
              </w:rPr>
              <w:t>Justice et droit</w:t>
            </w:r>
          </w:p>
          <w:p w14:paraId="65F9C5B7" w14:textId="77777777" w:rsidR="00A63385" w:rsidRPr="001769AF" w:rsidRDefault="00A63385" w:rsidP="00A63385">
            <w:pPr>
              <w:spacing w:after="0" w:line="240" w:lineRule="auto"/>
              <w:rPr>
                <w:rFonts w:asciiTheme="minorHAnsi" w:hAnsiTheme="minorHAnsi" w:cstheme="minorHAnsi"/>
              </w:rPr>
            </w:pPr>
          </w:p>
          <w:p w14:paraId="3A22F2AB" w14:textId="77777777" w:rsidR="00A63385" w:rsidRPr="001769AF" w:rsidRDefault="00A63385" w:rsidP="00A63385">
            <w:pPr>
              <w:spacing w:after="0" w:line="240" w:lineRule="auto"/>
              <w:rPr>
                <w:rFonts w:asciiTheme="minorHAnsi" w:hAnsiTheme="minorHAnsi" w:cstheme="minorHAnsi"/>
              </w:rPr>
            </w:pPr>
            <w:r w:rsidRPr="001769AF">
              <w:rPr>
                <w:rFonts w:asciiTheme="minorHAnsi" w:hAnsiTheme="minorHAnsi" w:cstheme="minorHAnsi"/>
              </w:rPr>
              <w:t>Encadrement juridique de la vie amoureuse et sexuelle</w:t>
            </w:r>
          </w:p>
          <w:p w14:paraId="01E461C7" w14:textId="42031EBB" w:rsidR="00EB71EA" w:rsidRPr="001769AF" w:rsidRDefault="00A63385" w:rsidP="00B13559">
            <w:pPr>
              <w:numPr>
                <w:ilvl w:val="0"/>
                <w:numId w:val="6"/>
              </w:numPr>
              <w:spacing w:after="0" w:line="240" w:lineRule="auto"/>
              <w:textAlignment w:val="baseline"/>
              <w:rPr>
                <w:rFonts w:asciiTheme="minorHAnsi" w:hAnsiTheme="minorHAnsi" w:cstheme="minorHAnsi"/>
              </w:rPr>
            </w:pPr>
            <w:r w:rsidRPr="001769AF">
              <w:rPr>
                <w:rFonts w:asciiTheme="minorHAnsi" w:hAnsiTheme="minorHAnsi" w:cstheme="minorHAnsi"/>
              </w:rPr>
              <w:t>Consentement et violence sexuelle</w:t>
            </w:r>
          </w:p>
          <w:p w14:paraId="3577DA36" w14:textId="77777777" w:rsidR="00A63385" w:rsidRPr="001769AF" w:rsidRDefault="00A63385" w:rsidP="00A63385">
            <w:pPr>
              <w:spacing w:after="0" w:line="240" w:lineRule="auto"/>
              <w:rPr>
                <w:rFonts w:asciiTheme="minorHAnsi" w:hAnsiTheme="minorHAnsi" w:cstheme="minorHAnsi"/>
              </w:rPr>
            </w:pPr>
            <w:r w:rsidRPr="001769AF">
              <w:rPr>
                <w:rFonts w:asciiTheme="minorHAnsi" w:hAnsiTheme="minorHAnsi" w:cstheme="minorHAnsi"/>
              </w:rPr>
              <w:t>Institutions juridiques et judiciaires </w:t>
            </w:r>
          </w:p>
          <w:p w14:paraId="51FB2853" w14:textId="77777777" w:rsidR="00A63385" w:rsidRPr="001769AF" w:rsidRDefault="00A63385" w:rsidP="00A63385">
            <w:pPr>
              <w:numPr>
                <w:ilvl w:val="0"/>
                <w:numId w:val="7"/>
              </w:numPr>
              <w:spacing w:after="0" w:line="240" w:lineRule="auto"/>
              <w:textAlignment w:val="baseline"/>
              <w:rPr>
                <w:rFonts w:asciiTheme="minorHAnsi" w:hAnsiTheme="minorHAnsi" w:cstheme="minorHAnsi"/>
              </w:rPr>
            </w:pPr>
            <w:r w:rsidRPr="001769AF">
              <w:rPr>
                <w:rFonts w:asciiTheme="minorHAnsi" w:hAnsiTheme="minorHAnsi" w:cstheme="minorHAnsi"/>
              </w:rPr>
              <w:t>Tribunaux et recours juridiques</w:t>
            </w:r>
          </w:p>
          <w:p w14:paraId="2B46E8C5" w14:textId="77777777" w:rsidR="00A63385" w:rsidRPr="001769AF" w:rsidRDefault="00A63385" w:rsidP="00A63385">
            <w:pPr>
              <w:spacing w:after="0" w:line="240" w:lineRule="auto"/>
              <w:rPr>
                <w:rFonts w:asciiTheme="minorHAnsi" w:hAnsiTheme="minorHAnsi" w:cstheme="minorHAnsi"/>
              </w:rPr>
            </w:pPr>
          </w:p>
          <w:p w14:paraId="5A5CA7A1" w14:textId="77777777" w:rsidR="00A63385" w:rsidRPr="001769AF" w:rsidRDefault="00A63385" w:rsidP="00A63385">
            <w:pPr>
              <w:spacing w:after="0" w:line="240" w:lineRule="auto"/>
              <w:rPr>
                <w:rFonts w:asciiTheme="minorHAnsi" w:hAnsiTheme="minorHAnsi" w:cstheme="minorHAnsi"/>
                <w:u w:val="single"/>
              </w:rPr>
            </w:pPr>
            <w:r w:rsidRPr="001769AF">
              <w:rPr>
                <w:rFonts w:asciiTheme="minorHAnsi" w:hAnsiTheme="minorHAnsi" w:cstheme="minorHAnsi"/>
                <w:u w:val="single"/>
              </w:rPr>
              <w:t>Relation et bienveillance</w:t>
            </w:r>
          </w:p>
          <w:p w14:paraId="2F97B211" w14:textId="77777777" w:rsidR="00A63385" w:rsidRPr="001769AF" w:rsidRDefault="00A63385" w:rsidP="00A63385">
            <w:pPr>
              <w:spacing w:after="0" w:line="240" w:lineRule="auto"/>
              <w:rPr>
                <w:rFonts w:asciiTheme="minorHAnsi" w:hAnsiTheme="minorHAnsi" w:cstheme="minorHAnsi"/>
              </w:rPr>
            </w:pPr>
          </w:p>
          <w:p w14:paraId="69970333" w14:textId="77777777" w:rsidR="00A63385" w:rsidRPr="001769AF" w:rsidRDefault="00A63385" w:rsidP="00A63385">
            <w:pPr>
              <w:spacing w:after="0" w:line="240" w:lineRule="auto"/>
              <w:rPr>
                <w:rFonts w:asciiTheme="minorHAnsi" w:hAnsiTheme="minorHAnsi" w:cstheme="minorHAnsi"/>
              </w:rPr>
            </w:pPr>
            <w:r w:rsidRPr="001769AF">
              <w:rPr>
                <w:rFonts w:asciiTheme="minorHAnsi" w:hAnsiTheme="minorHAnsi" w:cstheme="minorHAnsi"/>
              </w:rPr>
              <w:t>Expériences intimes positives</w:t>
            </w:r>
          </w:p>
          <w:p w14:paraId="6162B13D" w14:textId="77777777" w:rsidR="00A63385" w:rsidRPr="001769AF" w:rsidRDefault="00A63385" w:rsidP="00A63385">
            <w:pPr>
              <w:numPr>
                <w:ilvl w:val="0"/>
                <w:numId w:val="1"/>
              </w:numPr>
              <w:spacing w:after="0" w:line="240" w:lineRule="auto"/>
              <w:textAlignment w:val="baseline"/>
              <w:rPr>
                <w:rFonts w:asciiTheme="minorHAnsi" w:hAnsiTheme="minorHAnsi" w:cstheme="minorHAnsi"/>
              </w:rPr>
            </w:pPr>
            <w:r w:rsidRPr="001769AF">
              <w:rPr>
                <w:rFonts w:asciiTheme="minorHAnsi" w:hAnsiTheme="minorHAnsi" w:cstheme="minorHAnsi"/>
              </w:rPr>
              <w:t>Violence dans les relations intimes</w:t>
            </w:r>
          </w:p>
          <w:p w14:paraId="223658B7" w14:textId="77777777" w:rsidR="00A63385" w:rsidRPr="001769AF" w:rsidRDefault="00A63385" w:rsidP="00A63385">
            <w:pPr>
              <w:numPr>
                <w:ilvl w:val="0"/>
                <w:numId w:val="1"/>
              </w:numPr>
              <w:spacing w:after="0" w:line="240" w:lineRule="auto"/>
              <w:textAlignment w:val="baseline"/>
              <w:rPr>
                <w:rFonts w:asciiTheme="minorHAnsi" w:hAnsiTheme="minorHAnsi" w:cstheme="minorHAnsi"/>
              </w:rPr>
            </w:pPr>
            <w:r w:rsidRPr="001769AF">
              <w:rPr>
                <w:rFonts w:asciiTheme="minorHAnsi" w:hAnsiTheme="minorHAnsi" w:cstheme="minorHAnsi"/>
              </w:rPr>
              <w:t>Relations égalitaires et respect de soi</w:t>
            </w:r>
          </w:p>
          <w:p w14:paraId="19F61902" w14:textId="77777777" w:rsidR="00A63385" w:rsidRPr="001769AF" w:rsidRDefault="00A63385" w:rsidP="00A63385">
            <w:pPr>
              <w:spacing w:after="0" w:line="240" w:lineRule="auto"/>
              <w:rPr>
                <w:rFonts w:asciiTheme="minorHAnsi" w:hAnsiTheme="minorHAnsi" w:cstheme="minorHAnsi"/>
              </w:rPr>
            </w:pPr>
            <w:r w:rsidRPr="001769AF">
              <w:rPr>
                <w:rFonts w:asciiTheme="minorHAnsi" w:hAnsiTheme="minorHAnsi" w:cstheme="minorHAnsi"/>
              </w:rPr>
              <w:t>Communication numérique</w:t>
            </w:r>
          </w:p>
          <w:p w14:paraId="112A21DE" w14:textId="77777777" w:rsidR="00A63385" w:rsidRPr="001769AF" w:rsidRDefault="00A63385" w:rsidP="00A63385">
            <w:pPr>
              <w:numPr>
                <w:ilvl w:val="0"/>
                <w:numId w:val="2"/>
              </w:numPr>
              <w:spacing w:after="0" w:line="240" w:lineRule="auto"/>
              <w:textAlignment w:val="baseline"/>
              <w:rPr>
                <w:rFonts w:asciiTheme="minorHAnsi" w:hAnsiTheme="minorHAnsi" w:cstheme="minorHAnsi"/>
              </w:rPr>
            </w:pPr>
            <w:r w:rsidRPr="001769AF">
              <w:rPr>
                <w:rFonts w:asciiTheme="minorHAnsi" w:hAnsiTheme="minorHAnsi" w:cstheme="minorHAnsi"/>
              </w:rPr>
              <w:t>Bienveillance et hostilité en ligne</w:t>
            </w:r>
          </w:p>
          <w:p w14:paraId="186207B6" w14:textId="77777777" w:rsidR="00A63385" w:rsidRPr="001769AF" w:rsidRDefault="00A63385" w:rsidP="00A63385">
            <w:pPr>
              <w:numPr>
                <w:ilvl w:val="0"/>
                <w:numId w:val="2"/>
              </w:numPr>
              <w:spacing w:after="0" w:line="240" w:lineRule="auto"/>
              <w:textAlignment w:val="baseline"/>
              <w:rPr>
                <w:rFonts w:asciiTheme="minorHAnsi" w:hAnsiTheme="minorHAnsi" w:cstheme="minorHAnsi"/>
              </w:rPr>
            </w:pPr>
            <w:r w:rsidRPr="001769AF">
              <w:rPr>
                <w:rFonts w:asciiTheme="minorHAnsi" w:hAnsiTheme="minorHAnsi" w:cstheme="minorHAnsi"/>
              </w:rPr>
              <w:t>Expression numérique de la sexualité</w:t>
            </w:r>
          </w:p>
          <w:p w14:paraId="03CE7E3A" w14:textId="77777777" w:rsidR="00A63385" w:rsidRPr="001769AF" w:rsidRDefault="00A63385" w:rsidP="00A63385">
            <w:pPr>
              <w:spacing w:after="0" w:line="240" w:lineRule="auto"/>
              <w:rPr>
                <w:rFonts w:asciiTheme="minorHAnsi" w:hAnsiTheme="minorHAnsi" w:cstheme="minorHAnsi"/>
              </w:rPr>
            </w:pPr>
          </w:p>
          <w:p w14:paraId="23CD37E3" w14:textId="77777777" w:rsidR="00A63385" w:rsidRPr="001769AF" w:rsidRDefault="00A63385" w:rsidP="00A63385">
            <w:pPr>
              <w:spacing w:after="0" w:line="240" w:lineRule="auto"/>
              <w:rPr>
                <w:rFonts w:asciiTheme="minorHAnsi" w:hAnsiTheme="minorHAnsi" w:cstheme="minorHAnsi"/>
                <w:u w:val="single"/>
              </w:rPr>
            </w:pPr>
            <w:r w:rsidRPr="001769AF">
              <w:rPr>
                <w:rFonts w:asciiTheme="minorHAnsi" w:hAnsiTheme="minorHAnsi" w:cstheme="minorHAnsi"/>
                <w:u w:val="single"/>
              </w:rPr>
              <w:t xml:space="preserve">Notions d’éducation à la sexualité au secondaire </w:t>
            </w:r>
          </w:p>
          <w:p w14:paraId="12E5B784" w14:textId="77777777" w:rsidR="00A63385" w:rsidRPr="001769AF" w:rsidRDefault="00A63385" w:rsidP="00A63385">
            <w:pPr>
              <w:spacing w:after="0" w:line="240" w:lineRule="auto"/>
              <w:rPr>
                <w:rFonts w:asciiTheme="minorHAnsi" w:hAnsiTheme="minorHAnsi" w:cstheme="minorHAnsi"/>
              </w:rPr>
            </w:pPr>
          </w:p>
          <w:p w14:paraId="11BDF156" w14:textId="77777777" w:rsidR="00A63385" w:rsidRPr="001769AF" w:rsidRDefault="00A63385" w:rsidP="00A63385">
            <w:pPr>
              <w:pStyle w:val="Paragraphedeliste"/>
              <w:numPr>
                <w:ilvl w:val="0"/>
                <w:numId w:val="8"/>
              </w:numPr>
              <w:spacing w:after="0" w:line="240" w:lineRule="auto"/>
              <w:rPr>
                <w:rFonts w:asciiTheme="minorHAnsi" w:hAnsiTheme="minorHAnsi" w:cstheme="minorHAnsi"/>
              </w:rPr>
            </w:pPr>
            <w:r w:rsidRPr="001769AF">
              <w:rPr>
                <w:rFonts w:asciiTheme="minorHAnsi" w:eastAsia="Times New Roman" w:hAnsiTheme="minorHAnsi" w:cstheme="minorHAnsi"/>
                <w:lang w:val="fr-FR"/>
              </w:rPr>
              <w:t>Relations égalitaires</w:t>
            </w:r>
            <w:r w:rsidRPr="001769AF">
              <w:rPr>
                <w:rFonts w:asciiTheme="minorHAnsi" w:hAnsiTheme="minorHAnsi" w:cstheme="minorHAnsi"/>
              </w:rPr>
              <w:t> : relations dans lesquelles les personnes ont les mêmes droits et responsabilités et reçoivent une reconnaissance équivalente.</w:t>
            </w:r>
          </w:p>
          <w:p w14:paraId="3EE0346D" w14:textId="77777777" w:rsidR="00A63385" w:rsidRPr="001769AF" w:rsidRDefault="00A63385" w:rsidP="00A63385">
            <w:pPr>
              <w:pStyle w:val="Paragraphedeliste"/>
              <w:numPr>
                <w:ilvl w:val="0"/>
                <w:numId w:val="8"/>
              </w:numPr>
              <w:spacing w:after="0" w:line="240" w:lineRule="auto"/>
              <w:rPr>
                <w:rFonts w:asciiTheme="minorHAnsi" w:hAnsiTheme="minorHAnsi" w:cstheme="minorHAnsi"/>
              </w:rPr>
            </w:pPr>
            <w:r w:rsidRPr="001769AF">
              <w:rPr>
                <w:rFonts w:asciiTheme="minorHAnsi" w:eastAsia="Times New Roman" w:hAnsiTheme="minorHAnsi" w:cstheme="minorHAnsi"/>
                <w:lang w:val="fr-FR"/>
              </w:rPr>
              <w:t>Respect de soi :</w:t>
            </w:r>
            <w:r w:rsidRPr="001769AF">
              <w:rPr>
                <w:rFonts w:asciiTheme="minorHAnsi" w:hAnsiTheme="minorHAnsi" w:cstheme="minorHAnsi"/>
              </w:rPr>
              <w:t xml:space="preserve"> attitude de considération et d’attention à l’endroit de ses besoins, de ses valeurs et de ses ressentis.</w:t>
            </w:r>
          </w:p>
          <w:p w14:paraId="3A481EAD" w14:textId="77777777" w:rsidR="00A63385" w:rsidRPr="001769AF" w:rsidRDefault="00A63385" w:rsidP="00A63385">
            <w:pPr>
              <w:pStyle w:val="Paragraphedeliste"/>
              <w:numPr>
                <w:ilvl w:val="0"/>
                <w:numId w:val="8"/>
              </w:numPr>
              <w:spacing w:after="0" w:line="240" w:lineRule="auto"/>
              <w:rPr>
                <w:rFonts w:asciiTheme="minorHAnsi" w:hAnsiTheme="minorHAnsi" w:cstheme="minorHAnsi"/>
              </w:rPr>
            </w:pPr>
            <w:r w:rsidRPr="001769AF">
              <w:rPr>
                <w:rFonts w:asciiTheme="minorHAnsi" w:eastAsia="Times New Roman" w:hAnsiTheme="minorHAnsi" w:cstheme="minorHAnsi"/>
                <w:lang w:val="fr-FR"/>
              </w:rPr>
              <w:t>Violence dans les relations intimes</w:t>
            </w:r>
            <w:r w:rsidRPr="001769AF">
              <w:rPr>
                <w:rFonts w:asciiTheme="minorHAnsi" w:hAnsiTheme="minorHAnsi" w:cstheme="minorHAnsi"/>
              </w:rPr>
              <w:t xml:space="preserve"> : tout comportement qui compromet l’intégrité physique, psychologique et sexuelle d’une personne dans le contexte d’une relation intime activité ou passée, occasionnelle ou de longue date, dans le monde concret ou l’espace virtuel. </w:t>
            </w:r>
          </w:p>
          <w:p w14:paraId="0000007E" w14:textId="77777777" w:rsidR="00A63781" w:rsidRPr="001769AF" w:rsidRDefault="00A63781">
            <w:pPr>
              <w:pBdr>
                <w:top w:val="nil"/>
                <w:left w:val="nil"/>
                <w:bottom w:val="nil"/>
                <w:right w:val="nil"/>
                <w:between w:val="nil"/>
              </w:pBdr>
              <w:spacing w:after="0" w:line="240" w:lineRule="auto"/>
              <w:rPr>
                <w:rFonts w:asciiTheme="minorHAnsi" w:hAnsiTheme="minorHAnsi" w:cstheme="minorHAnsi"/>
                <w:highlight w:val="yellow"/>
              </w:rPr>
            </w:pPr>
          </w:p>
          <w:p w14:paraId="0000007F" w14:textId="77777777" w:rsidR="00A63781" w:rsidRDefault="00A63781">
            <w:pPr>
              <w:pBdr>
                <w:top w:val="nil"/>
                <w:left w:val="nil"/>
                <w:bottom w:val="nil"/>
                <w:right w:val="nil"/>
                <w:between w:val="nil"/>
              </w:pBdr>
              <w:spacing w:after="0" w:line="240" w:lineRule="auto"/>
              <w:ind w:left="459"/>
              <w:rPr>
                <w:highlight w:val="yellow"/>
              </w:rPr>
            </w:pPr>
          </w:p>
        </w:tc>
      </w:tr>
    </w:tbl>
    <w:p w14:paraId="00000081" w14:textId="77777777" w:rsidR="00A63781" w:rsidRDefault="00A63781"/>
    <w:tbl>
      <w:tblPr>
        <w:tblStyle w:val="a4"/>
        <w:tblW w:w="10490" w:type="dxa"/>
        <w:tblInd w:w="-714"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000000"/>
        </w:tblBorders>
        <w:tblLayout w:type="fixed"/>
        <w:tblLook w:val="0400" w:firstRow="0" w:lastRow="0" w:firstColumn="0" w:lastColumn="0" w:noHBand="0" w:noVBand="1"/>
      </w:tblPr>
      <w:tblGrid>
        <w:gridCol w:w="10490"/>
      </w:tblGrid>
      <w:tr w:rsidR="00A63781" w14:paraId="51D163A0" w14:textId="77777777">
        <w:trPr>
          <w:trHeight w:val="1713"/>
        </w:trPr>
        <w:tc>
          <w:tcPr>
            <w:tcW w:w="10490" w:type="dxa"/>
            <w:tcBorders>
              <w:top w:val="single" w:sz="4" w:space="0" w:color="000000"/>
              <w:bottom w:val="single" w:sz="4" w:space="0" w:color="FFFFFF"/>
            </w:tcBorders>
            <w:shd w:val="clear" w:color="auto" w:fill="000000"/>
          </w:tcPr>
          <w:p w14:paraId="00000082" w14:textId="77777777" w:rsidR="00A63781" w:rsidRDefault="00A63781">
            <w:pPr>
              <w:rPr>
                <w:b/>
              </w:rPr>
            </w:pPr>
          </w:p>
          <w:p w14:paraId="00000083" w14:textId="77777777" w:rsidR="00A63781" w:rsidRDefault="00D616F7">
            <w:pPr>
              <w:jc w:val="center"/>
              <w:rPr>
                <w:b/>
                <w:color w:val="FFFFFF"/>
              </w:rPr>
            </w:pPr>
            <w:r>
              <w:rPr>
                <w:b/>
                <w:color w:val="FFFFFF"/>
              </w:rPr>
              <w:t xml:space="preserve">DÉROULEMENT DE LA SAE </w:t>
            </w:r>
          </w:p>
          <w:p w14:paraId="00000084" w14:textId="77777777" w:rsidR="00A63781" w:rsidRDefault="00D616F7">
            <w:pPr>
              <w:jc w:val="center"/>
              <w:rPr>
                <w:b/>
              </w:rPr>
            </w:pPr>
            <w:r>
              <w:rPr>
                <w:b/>
              </w:rPr>
              <w:t>PRÉPARATION – RÉALISATION – INTÉGRATION</w:t>
            </w:r>
          </w:p>
        </w:tc>
      </w:tr>
      <w:tr w:rsidR="00A63781" w14:paraId="68E7DF91" w14:textId="77777777">
        <w:trPr>
          <w:trHeight w:val="784"/>
        </w:trPr>
        <w:tc>
          <w:tcPr>
            <w:tcW w:w="10490" w:type="dxa"/>
            <w:tcBorders>
              <w:top w:val="single" w:sz="4" w:space="0" w:color="FFFFFF"/>
            </w:tcBorders>
            <w:shd w:val="clear" w:color="auto" w:fill="D9D9D9"/>
          </w:tcPr>
          <w:p w14:paraId="00000085" w14:textId="77777777" w:rsidR="00A63781" w:rsidRDefault="00D616F7">
            <w:pPr>
              <w:jc w:val="center"/>
              <w:rPr>
                <w:b/>
                <w:sz w:val="36"/>
                <w:szCs w:val="36"/>
              </w:rPr>
            </w:pPr>
            <w:r>
              <w:rPr>
                <w:b/>
                <w:sz w:val="36"/>
                <w:szCs w:val="36"/>
              </w:rPr>
              <w:t>PRÉPARATION </w:t>
            </w:r>
          </w:p>
          <w:p w14:paraId="00000086" w14:textId="39CECAD1" w:rsidR="00A63781" w:rsidRDefault="00D616F7">
            <w:pPr>
              <w:jc w:val="center"/>
              <w:rPr>
                <w:b/>
                <w:sz w:val="36"/>
                <w:szCs w:val="36"/>
              </w:rPr>
            </w:pPr>
            <w:r w:rsidRPr="000E1D83">
              <w:rPr>
                <w:b/>
                <w:sz w:val="24"/>
                <w:szCs w:val="24"/>
              </w:rPr>
              <w:t xml:space="preserve">Durée :  </w:t>
            </w:r>
            <w:r w:rsidR="00470908" w:rsidRPr="000E1D83">
              <w:rPr>
                <w:b/>
                <w:sz w:val="24"/>
                <w:szCs w:val="24"/>
              </w:rPr>
              <w:t>0,5</w:t>
            </w:r>
            <w:r w:rsidRPr="000E1D83">
              <w:rPr>
                <w:b/>
                <w:sz w:val="24"/>
                <w:szCs w:val="24"/>
              </w:rPr>
              <w:t>h</w:t>
            </w:r>
            <w:r>
              <w:rPr>
                <w:b/>
                <w:sz w:val="24"/>
                <w:szCs w:val="24"/>
              </w:rPr>
              <w:t xml:space="preserve"> </w:t>
            </w:r>
          </w:p>
        </w:tc>
      </w:tr>
      <w:tr w:rsidR="00A63781" w14:paraId="2278B3D7" w14:textId="77777777">
        <w:trPr>
          <w:trHeight w:val="571"/>
        </w:trPr>
        <w:tc>
          <w:tcPr>
            <w:tcW w:w="10490" w:type="dxa"/>
            <w:tcBorders>
              <w:top w:val="single" w:sz="4" w:space="0" w:color="FFFFFF"/>
            </w:tcBorders>
            <w:shd w:val="clear" w:color="auto" w:fill="ECECEC"/>
          </w:tcPr>
          <w:p w14:paraId="00000088" w14:textId="12D1A74C" w:rsidR="00A63781" w:rsidRDefault="00D616F7">
            <w:pPr>
              <w:pBdr>
                <w:top w:val="nil"/>
                <w:left w:val="nil"/>
                <w:bottom w:val="nil"/>
                <w:right w:val="nil"/>
                <w:between w:val="nil"/>
              </w:pBdr>
              <w:shd w:val="clear" w:color="auto" w:fill="ECECEC"/>
              <w:jc w:val="center"/>
              <w:rPr>
                <w:b/>
                <w:color w:val="000000"/>
                <w:sz w:val="24"/>
                <w:szCs w:val="24"/>
              </w:rPr>
            </w:pPr>
            <w:r>
              <w:rPr>
                <w:b/>
                <w:color w:val="000000"/>
                <w:sz w:val="24"/>
                <w:szCs w:val="24"/>
              </w:rPr>
              <w:t xml:space="preserve">Support visuel : </w:t>
            </w:r>
            <w:r w:rsidR="007572DD">
              <w:rPr>
                <w:b/>
                <w:color w:val="000000"/>
                <w:sz w:val="24"/>
                <w:szCs w:val="24"/>
              </w:rPr>
              <w:t xml:space="preserve">PPT </w:t>
            </w:r>
          </w:p>
        </w:tc>
      </w:tr>
      <w:tr w:rsidR="00A63781" w:rsidRPr="001769AF" w14:paraId="0B9803BE" w14:textId="77777777" w:rsidTr="001763E8">
        <w:trPr>
          <w:trHeight w:val="805"/>
        </w:trPr>
        <w:tc>
          <w:tcPr>
            <w:tcW w:w="10490" w:type="dxa"/>
            <w:tcBorders>
              <w:top w:val="single" w:sz="4" w:space="0" w:color="FFFFFF"/>
              <w:bottom w:val="single" w:sz="4" w:space="0" w:color="C9C9C9"/>
            </w:tcBorders>
            <w:shd w:val="clear" w:color="auto" w:fill="auto"/>
          </w:tcPr>
          <w:p w14:paraId="2E077CA8" w14:textId="4CC102AA" w:rsidR="007572DD" w:rsidRPr="001769AF" w:rsidRDefault="007572DD" w:rsidP="001763E8">
            <w:pPr>
              <w:pStyle w:val="Paragraphedeliste"/>
              <w:numPr>
                <w:ilvl w:val="1"/>
                <w:numId w:val="2"/>
              </w:numPr>
              <w:rPr>
                <w:rFonts w:asciiTheme="minorHAnsi" w:hAnsiTheme="minorHAnsi" w:cstheme="minorHAnsi"/>
                <w:shd w:val="clear" w:color="auto" w:fill="FFFFFF"/>
              </w:rPr>
            </w:pPr>
            <w:r w:rsidRPr="001769AF">
              <w:rPr>
                <w:rFonts w:asciiTheme="minorHAnsi" w:hAnsiTheme="minorHAnsi" w:cstheme="minorHAnsi"/>
                <w:b/>
                <w:bCs/>
              </w:rPr>
              <w:t>Amorce</w:t>
            </w:r>
            <w:r w:rsidRPr="001769AF">
              <w:rPr>
                <w:rFonts w:asciiTheme="minorHAnsi" w:hAnsiTheme="minorHAnsi" w:cstheme="minorHAnsi"/>
              </w:rPr>
              <w:t> : discussion de groupe</w:t>
            </w:r>
            <w:r w:rsidR="001D6551">
              <w:rPr>
                <w:rFonts w:asciiTheme="minorHAnsi" w:hAnsiTheme="minorHAnsi" w:cstheme="minorHAnsi"/>
              </w:rPr>
              <w:t xml:space="preserve"> </w:t>
            </w:r>
            <w:r w:rsidR="005A3620" w:rsidRPr="001769AF">
              <w:rPr>
                <w:rFonts w:asciiTheme="minorHAnsi" w:hAnsiTheme="minorHAnsi" w:cstheme="minorHAnsi"/>
              </w:rPr>
              <w:t>:</w:t>
            </w:r>
            <w:r w:rsidRPr="001769AF">
              <w:rPr>
                <w:rFonts w:asciiTheme="minorHAnsi" w:hAnsiTheme="minorHAnsi" w:cstheme="minorHAnsi"/>
                <w:shd w:val="clear" w:color="auto" w:fill="FFFFFF"/>
              </w:rPr>
              <w:t xml:space="preserve"> </w:t>
            </w:r>
          </w:p>
          <w:p w14:paraId="68E2EA0B" w14:textId="7864962A" w:rsidR="00A63781" w:rsidRPr="001769AF" w:rsidRDefault="00580DC2" w:rsidP="00063BFA">
            <w:pPr>
              <w:rPr>
                <w:rFonts w:asciiTheme="minorHAnsi" w:hAnsiTheme="minorHAnsi" w:cstheme="minorHAnsi"/>
                <w:b/>
                <w:bCs/>
                <w:shd w:val="clear" w:color="auto" w:fill="FFFFFF"/>
              </w:rPr>
            </w:pPr>
            <w:r w:rsidRPr="001769AF">
              <w:rPr>
                <w:rFonts w:asciiTheme="minorHAnsi" w:hAnsiTheme="minorHAnsi" w:cstheme="minorHAnsi"/>
                <w:b/>
                <w:bCs/>
                <w:color w:val="ED7D31" w:themeColor="accent2"/>
                <w:shd w:val="clear" w:color="auto" w:fill="FFFFFF"/>
              </w:rPr>
              <w:t xml:space="preserve">Diapos 1 et 2 : </w:t>
            </w:r>
            <w:r w:rsidR="007572DD" w:rsidRPr="001769AF">
              <w:rPr>
                <w:rFonts w:asciiTheme="minorHAnsi" w:hAnsiTheme="minorHAnsi" w:cstheme="minorHAnsi"/>
                <w:shd w:val="clear" w:color="auto" w:fill="FFFFFF"/>
              </w:rPr>
              <w:t>Définir ce qu’est le consentement en grand groupe</w:t>
            </w:r>
            <w:r w:rsidR="000D1C17">
              <w:rPr>
                <w:rFonts w:asciiTheme="minorHAnsi" w:hAnsiTheme="minorHAnsi" w:cstheme="minorHAnsi"/>
                <w:shd w:val="clear" w:color="auto" w:fill="FFFFFF"/>
              </w:rPr>
              <w:t>.</w:t>
            </w:r>
            <w:r w:rsidR="007572DD" w:rsidRPr="001769AF">
              <w:rPr>
                <w:rFonts w:asciiTheme="minorHAnsi" w:hAnsiTheme="minorHAnsi" w:cstheme="minorHAnsi"/>
                <w:shd w:val="clear" w:color="auto" w:fill="FFFFFF"/>
              </w:rPr>
              <w:t xml:space="preserve"> </w:t>
            </w:r>
            <w:r w:rsidR="00363C1D" w:rsidRPr="001769AF">
              <w:rPr>
                <w:rFonts w:asciiTheme="minorHAnsi" w:hAnsiTheme="minorHAnsi" w:cstheme="minorHAnsi"/>
                <w:shd w:val="clear" w:color="auto" w:fill="FFFFFF"/>
              </w:rPr>
              <w:t xml:space="preserve">Donner des exemples : consentir au don d’organe, consentir lorsque l’on signe un contrat… </w:t>
            </w:r>
          </w:p>
          <w:p w14:paraId="1C7C5299" w14:textId="1A23A265" w:rsidR="00B13559" w:rsidRPr="001769AF" w:rsidRDefault="00B13559" w:rsidP="00B13559">
            <w:pPr>
              <w:pStyle w:val="Paragraphedeliste"/>
              <w:numPr>
                <w:ilvl w:val="1"/>
                <w:numId w:val="2"/>
              </w:numPr>
              <w:rPr>
                <w:rFonts w:asciiTheme="minorHAnsi" w:hAnsiTheme="minorHAnsi" w:cstheme="minorHAnsi"/>
                <w:shd w:val="clear" w:color="auto" w:fill="FFFFFF"/>
              </w:rPr>
            </w:pPr>
            <w:r w:rsidRPr="001769AF">
              <w:rPr>
                <w:rFonts w:asciiTheme="minorHAnsi" w:hAnsiTheme="minorHAnsi" w:cstheme="minorHAnsi"/>
                <w:b/>
                <w:bCs/>
                <w:shd w:val="clear" w:color="auto" w:fill="FFFFFF"/>
              </w:rPr>
              <w:t>Cours magistral</w:t>
            </w:r>
            <w:r w:rsidRPr="001769AF">
              <w:rPr>
                <w:rFonts w:asciiTheme="minorHAnsi" w:hAnsiTheme="minorHAnsi" w:cstheme="minorHAnsi"/>
                <w:shd w:val="clear" w:color="auto" w:fill="FFFFFF"/>
              </w:rPr>
              <w:t> :</w:t>
            </w:r>
          </w:p>
          <w:p w14:paraId="7BC9C769" w14:textId="0F54A03F" w:rsidR="00F17A1A" w:rsidRPr="001769AF" w:rsidRDefault="00F17A1A" w:rsidP="00F17A1A">
            <w:pPr>
              <w:rPr>
                <w:rFonts w:asciiTheme="minorHAnsi" w:hAnsiTheme="minorHAnsi" w:cstheme="minorHAnsi"/>
                <w:shd w:val="clear" w:color="auto" w:fill="FFFFFF"/>
              </w:rPr>
            </w:pPr>
            <w:r w:rsidRPr="001769AF">
              <w:rPr>
                <w:rFonts w:asciiTheme="minorHAnsi" w:hAnsiTheme="minorHAnsi" w:cstheme="minorHAnsi"/>
                <w:shd w:val="clear" w:color="auto" w:fill="FFFFFF"/>
              </w:rPr>
              <w:t>Présenter l</w:t>
            </w:r>
            <w:r w:rsidR="00580DC2" w:rsidRPr="001769AF">
              <w:rPr>
                <w:rFonts w:asciiTheme="minorHAnsi" w:hAnsiTheme="minorHAnsi" w:cstheme="minorHAnsi"/>
                <w:shd w:val="clear" w:color="auto" w:fill="FFFFFF"/>
              </w:rPr>
              <w:t>a suite du</w:t>
            </w:r>
            <w:r w:rsidRPr="001769AF">
              <w:rPr>
                <w:rFonts w:asciiTheme="minorHAnsi" w:hAnsiTheme="minorHAnsi" w:cstheme="minorHAnsi"/>
                <w:shd w:val="clear" w:color="auto" w:fill="FFFFFF"/>
              </w:rPr>
              <w:t xml:space="preserve"> PPT.</w:t>
            </w:r>
            <w:r w:rsidR="00AF0B33">
              <w:rPr>
                <w:rStyle w:val="Appelnotedebasdep"/>
                <w:rFonts w:asciiTheme="minorHAnsi" w:hAnsiTheme="minorHAnsi" w:cstheme="minorHAnsi"/>
                <w:shd w:val="clear" w:color="auto" w:fill="FFFFFF"/>
              </w:rPr>
              <w:footnoteReference w:id="2"/>
            </w:r>
          </w:p>
          <w:p w14:paraId="04BE6C1A" w14:textId="458FBAE7" w:rsidR="004D07C6" w:rsidRPr="001769AF" w:rsidRDefault="00580DC2" w:rsidP="004D07C6">
            <w:pPr>
              <w:rPr>
                <w:rFonts w:asciiTheme="minorHAnsi" w:hAnsiTheme="minorHAnsi" w:cstheme="minorHAnsi"/>
                <w:shd w:val="clear" w:color="auto" w:fill="FFFFFF"/>
              </w:rPr>
            </w:pPr>
            <w:r w:rsidRPr="001769AF">
              <w:rPr>
                <w:rFonts w:asciiTheme="minorHAnsi" w:hAnsiTheme="minorHAnsi" w:cstheme="minorHAnsi"/>
                <w:b/>
                <w:bCs/>
                <w:color w:val="ED7D31" w:themeColor="accent2"/>
                <w:shd w:val="clear" w:color="auto" w:fill="FFFFFF"/>
              </w:rPr>
              <w:t xml:space="preserve">Diapos 3 : </w:t>
            </w:r>
            <w:r w:rsidR="004D07C6" w:rsidRPr="001769AF">
              <w:rPr>
                <w:rFonts w:asciiTheme="minorHAnsi" w:hAnsiTheme="minorHAnsi" w:cstheme="minorHAnsi"/>
                <w:shd w:val="clear" w:color="auto" w:fill="FFFFFF"/>
              </w:rPr>
              <w:t>La définition légale du consentement sexuel :</w:t>
            </w:r>
          </w:p>
          <w:p w14:paraId="1845DFA4" w14:textId="77777777" w:rsidR="004D07C6" w:rsidRPr="001769AF" w:rsidRDefault="004D07C6" w:rsidP="004D07C6">
            <w:pPr>
              <w:rPr>
                <w:rFonts w:asciiTheme="minorHAnsi" w:hAnsiTheme="minorHAnsi" w:cstheme="minorHAnsi"/>
                <w:shd w:val="clear" w:color="auto" w:fill="FFFFFF"/>
              </w:rPr>
            </w:pPr>
            <w:r w:rsidRPr="001769AF">
              <w:rPr>
                <w:rFonts w:asciiTheme="minorHAnsi" w:hAnsiTheme="minorHAnsi" w:cstheme="minorHAnsi"/>
                <w:shd w:val="clear" w:color="auto" w:fill="FFFFFF"/>
              </w:rPr>
              <w:t>Le consentement à des attouchements sexuels, c’est donner clairement son accord à une activité sexuelle par des paroles ou des gestes. Selon cette définition, si une personne garde le silence ou ne fait rien, elle ne donne pas son accord à une activité sexuelle.</w:t>
            </w:r>
          </w:p>
          <w:p w14:paraId="6445F4F5" w14:textId="4F8F967E" w:rsidR="00580DC2" w:rsidRPr="000E1D83" w:rsidRDefault="004D07C6" w:rsidP="004D07C6">
            <w:pPr>
              <w:rPr>
                <w:rFonts w:asciiTheme="minorHAnsi" w:hAnsiTheme="minorHAnsi" w:cstheme="minorHAnsi"/>
                <w:shd w:val="clear" w:color="auto" w:fill="FFFFFF"/>
              </w:rPr>
            </w:pPr>
            <w:r w:rsidRPr="001769AF">
              <w:rPr>
                <w:rFonts w:asciiTheme="minorHAnsi" w:hAnsiTheme="minorHAnsi" w:cstheme="minorHAnsi"/>
                <w:shd w:val="clear" w:color="auto" w:fill="FFFFFF"/>
              </w:rPr>
              <w:lastRenderedPageBreak/>
              <w:t xml:space="preserve">Une personne peut donner son consentement et changer d’idée. À partir de ce moment, c’est comme si la personne </w:t>
            </w:r>
            <w:r w:rsidRPr="000E1D83">
              <w:rPr>
                <w:rFonts w:asciiTheme="minorHAnsi" w:hAnsiTheme="minorHAnsi" w:cstheme="minorHAnsi"/>
                <w:shd w:val="clear" w:color="auto" w:fill="FFFFFF"/>
              </w:rPr>
              <w:t>annulait son consentement.</w:t>
            </w:r>
          </w:p>
          <w:p w14:paraId="02C0AB03" w14:textId="5E140545" w:rsidR="00F17A1A" w:rsidRPr="001769AF" w:rsidRDefault="0040576D" w:rsidP="00F17A1A">
            <w:pPr>
              <w:rPr>
                <w:rFonts w:asciiTheme="minorHAnsi" w:hAnsiTheme="minorHAnsi" w:cstheme="minorHAnsi"/>
                <w:shd w:val="clear" w:color="auto" w:fill="FFFFFF"/>
              </w:rPr>
            </w:pPr>
            <w:r w:rsidRPr="000E1D83">
              <w:rPr>
                <w:rFonts w:asciiTheme="minorHAnsi" w:hAnsiTheme="minorHAnsi" w:cstheme="minorHAnsi"/>
                <w:b/>
                <w:bCs/>
                <w:color w:val="ED7D31" w:themeColor="accent2"/>
                <w:shd w:val="clear" w:color="auto" w:fill="FFFFFF"/>
              </w:rPr>
              <w:t xml:space="preserve">Diapo </w:t>
            </w:r>
            <w:r w:rsidR="00BF63E7" w:rsidRPr="000E1D83">
              <w:rPr>
                <w:rFonts w:asciiTheme="minorHAnsi" w:hAnsiTheme="minorHAnsi" w:cstheme="minorHAnsi"/>
                <w:b/>
                <w:bCs/>
                <w:color w:val="ED7D31" w:themeColor="accent2"/>
                <w:shd w:val="clear" w:color="auto" w:fill="FFFFFF"/>
              </w:rPr>
              <w:t xml:space="preserve">5 : </w:t>
            </w:r>
            <w:r w:rsidR="00BF63E7" w:rsidRPr="000E1D83">
              <w:rPr>
                <w:rFonts w:asciiTheme="minorHAnsi" w:hAnsiTheme="minorHAnsi" w:cstheme="minorHAnsi"/>
                <w:shd w:val="clear" w:color="auto" w:fill="FFFFFF"/>
              </w:rPr>
              <w:t xml:space="preserve">Noter que lorsqu’on parle d’une personne intoxiquée, ce peut être par l’alcool ou </w:t>
            </w:r>
            <w:r w:rsidR="00A352BD" w:rsidRPr="000E1D83">
              <w:rPr>
                <w:rFonts w:asciiTheme="minorHAnsi" w:hAnsiTheme="minorHAnsi" w:cstheme="minorHAnsi"/>
                <w:shd w:val="clear" w:color="auto" w:fill="FFFFFF"/>
              </w:rPr>
              <w:t>la</w:t>
            </w:r>
            <w:r w:rsidR="00BF63E7" w:rsidRPr="000E1D83">
              <w:rPr>
                <w:rFonts w:asciiTheme="minorHAnsi" w:hAnsiTheme="minorHAnsi" w:cstheme="minorHAnsi"/>
                <w:shd w:val="clear" w:color="auto" w:fill="FFFFFF"/>
              </w:rPr>
              <w:t xml:space="preserve"> drogue.</w:t>
            </w:r>
          </w:p>
          <w:p w14:paraId="12267D88" w14:textId="16A4B409" w:rsidR="004E0E79" w:rsidRPr="001769AF" w:rsidRDefault="004E0E79" w:rsidP="004E0E79">
            <w:pPr>
              <w:rPr>
                <w:rFonts w:asciiTheme="minorHAnsi" w:hAnsiTheme="minorHAnsi" w:cstheme="minorHAnsi"/>
                <w:shd w:val="clear" w:color="auto" w:fill="FFFFFF"/>
              </w:rPr>
            </w:pPr>
            <w:r w:rsidRPr="001769AF">
              <w:rPr>
                <w:rFonts w:asciiTheme="minorHAnsi" w:hAnsiTheme="minorHAnsi" w:cstheme="minorHAnsi"/>
                <w:b/>
                <w:bCs/>
                <w:color w:val="ED7D31" w:themeColor="accent2"/>
                <w:shd w:val="clear" w:color="auto" w:fill="FFFFFF"/>
              </w:rPr>
              <w:t>Diapo 7 :</w:t>
            </w:r>
            <w:r w:rsidRPr="001769AF">
              <w:rPr>
                <w:rFonts w:asciiTheme="minorHAnsi" w:hAnsiTheme="minorHAnsi" w:cstheme="minorHAnsi"/>
                <w:color w:val="ED7D31" w:themeColor="accent2"/>
                <w:shd w:val="clear" w:color="auto" w:fill="FFFFFF"/>
              </w:rPr>
              <w:t xml:space="preserve"> </w:t>
            </w:r>
            <w:r w:rsidRPr="001769AF">
              <w:rPr>
                <w:rFonts w:asciiTheme="minorHAnsi" w:hAnsiTheme="minorHAnsi" w:cstheme="minorHAnsi"/>
                <w:shd w:val="clear" w:color="auto" w:fill="FFFFFF"/>
              </w:rPr>
              <w:t xml:space="preserve">Le consentement : </w:t>
            </w:r>
          </w:p>
          <w:p w14:paraId="69AA8586" w14:textId="77777777" w:rsidR="004E0E79" w:rsidRPr="001769AF" w:rsidRDefault="004E0E79" w:rsidP="004E0E79">
            <w:pPr>
              <w:rPr>
                <w:rFonts w:asciiTheme="minorHAnsi" w:hAnsiTheme="minorHAnsi" w:cstheme="minorHAnsi"/>
                <w:shd w:val="clear" w:color="auto" w:fill="FFFFFF"/>
              </w:rPr>
            </w:pPr>
            <w:r w:rsidRPr="001769AF">
              <w:rPr>
                <w:rFonts w:asciiTheme="minorHAnsi" w:hAnsiTheme="minorHAnsi" w:cstheme="minorHAnsi"/>
                <w:shd w:val="clear" w:color="auto" w:fill="FFFFFF"/>
              </w:rPr>
              <w:t>DOIT ÊTRE CLAIR</w:t>
            </w:r>
          </w:p>
          <w:p w14:paraId="4DD14B95" w14:textId="77777777" w:rsidR="004E0E79" w:rsidRPr="001769AF" w:rsidRDefault="004E0E79" w:rsidP="004E0E79">
            <w:pPr>
              <w:rPr>
                <w:rFonts w:asciiTheme="minorHAnsi" w:hAnsiTheme="minorHAnsi" w:cstheme="minorHAnsi"/>
                <w:shd w:val="clear" w:color="auto" w:fill="FFFFFF"/>
              </w:rPr>
            </w:pPr>
            <w:r w:rsidRPr="001769AF">
              <w:rPr>
                <w:rFonts w:asciiTheme="minorHAnsi" w:hAnsiTheme="minorHAnsi" w:cstheme="minorHAnsi"/>
                <w:shd w:val="clear" w:color="auto" w:fill="FFFFFF"/>
              </w:rPr>
              <w:t>Le consentement est important dans les relations sexuelles, car lorsqu’il n’est pas réellement présent, il y a des conséquences psychologiques importantes.</w:t>
            </w:r>
          </w:p>
          <w:p w14:paraId="714D6E2A" w14:textId="77777777" w:rsidR="004E0E79" w:rsidRPr="001769AF" w:rsidRDefault="004E0E79" w:rsidP="004E0E79">
            <w:pPr>
              <w:rPr>
                <w:rFonts w:asciiTheme="minorHAnsi" w:hAnsiTheme="minorHAnsi" w:cstheme="minorHAnsi"/>
                <w:shd w:val="clear" w:color="auto" w:fill="FFFFFF"/>
              </w:rPr>
            </w:pPr>
            <w:r w:rsidRPr="001769AF">
              <w:rPr>
                <w:rFonts w:asciiTheme="minorHAnsi" w:hAnsiTheme="minorHAnsi" w:cstheme="minorHAnsi"/>
                <w:shd w:val="clear" w:color="auto" w:fill="FFFFFF"/>
              </w:rPr>
              <w:t xml:space="preserve">Pour donner son consentement, une personne peut dire qu’elle est d’accord avec les gestes de son partenaire. Elle peut aussi montrer son accord par des paroles, des gestes ou une attitude, comme un sourire. </w:t>
            </w:r>
          </w:p>
          <w:p w14:paraId="428835B2" w14:textId="77777777" w:rsidR="004E0E79" w:rsidRPr="001769AF" w:rsidRDefault="004E0E79" w:rsidP="004E0E79">
            <w:pPr>
              <w:rPr>
                <w:rFonts w:asciiTheme="minorHAnsi" w:hAnsiTheme="minorHAnsi" w:cstheme="minorHAnsi"/>
                <w:shd w:val="clear" w:color="auto" w:fill="FFFFFF"/>
              </w:rPr>
            </w:pPr>
            <w:r w:rsidRPr="001769AF">
              <w:rPr>
                <w:rFonts w:asciiTheme="minorHAnsi" w:hAnsiTheme="minorHAnsi" w:cstheme="minorHAnsi"/>
                <w:shd w:val="clear" w:color="auto" w:fill="FFFFFF"/>
              </w:rPr>
              <w:t xml:space="preserve">Le silence: une personne qui garde le silence ou ne fait rien ne donne pas son accord à un geste sexuel.  </w:t>
            </w:r>
          </w:p>
          <w:p w14:paraId="7E80D1FD" w14:textId="1FD0E0C8" w:rsidR="004E0E79" w:rsidRPr="001769AF" w:rsidRDefault="004E0E79" w:rsidP="004E0E79">
            <w:pPr>
              <w:rPr>
                <w:rFonts w:asciiTheme="minorHAnsi" w:hAnsiTheme="minorHAnsi" w:cstheme="minorHAnsi"/>
                <w:shd w:val="clear" w:color="auto" w:fill="FFFFFF"/>
              </w:rPr>
            </w:pPr>
            <w:r w:rsidRPr="001769AF">
              <w:rPr>
                <w:rFonts w:asciiTheme="minorHAnsi" w:hAnsiTheme="minorHAnsi" w:cstheme="minorHAnsi"/>
                <w:shd w:val="clear" w:color="auto" w:fill="FFFFFF"/>
              </w:rPr>
              <w:t>L’absence de résistance :</w:t>
            </w:r>
            <w:r w:rsidR="00B25820" w:rsidRPr="001769AF">
              <w:rPr>
                <w:rFonts w:asciiTheme="minorHAnsi" w:hAnsiTheme="minorHAnsi" w:cstheme="minorHAnsi"/>
                <w:shd w:val="clear" w:color="auto" w:fill="FFFFFF"/>
              </w:rPr>
              <w:t xml:space="preserve"> </w:t>
            </w:r>
            <w:r w:rsidRPr="001769AF">
              <w:rPr>
                <w:rFonts w:asciiTheme="minorHAnsi" w:hAnsiTheme="minorHAnsi" w:cstheme="minorHAnsi"/>
                <w:shd w:val="clear" w:color="auto" w:fill="FFFFFF"/>
              </w:rPr>
              <w:t>une personne n’a pas besoin de résister physiquement pour montrer qu’elle n’est pas d’accord.</w:t>
            </w:r>
          </w:p>
          <w:p w14:paraId="33A28540" w14:textId="77777777" w:rsidR="004E0E79" w:rsidRPr="001769AF" w:rsidRDefault="004E0E79" w:rsidP="004E0E79">
            <w:pPr>
              <w:rPr>
                <w:rFonts w:asciiTheme="minorHAnsi" w:hAnsiTheme="minorHAnsi" w:cstheme="minorHAnsi"/>
                <w:shd w:val="clear" w:color="auto" w:fill="FFFFFF"/>
              </w:rPr>
            </w:pPr>
            <w:r w:rsidRPr="001769AF">
              <w:rPr>
                <w:rFonts w:asciiTheme="minorHAnsi" w:hAnsiTheme="minorHAnsi" w:cstheme="minorHAnsi"/>
                <w:shd w:val="clear" w:color="auto" w:fill="FFFFFF"/>
              </w:rPr>
              <w:t>LIBRE ET SANS CONTRAINTES</w:t>
            </w:r>
          </w:p>
          <w:p w14:paraId="7CDEB174" w14:textId="77777777" w:rsidR="004E0E79" w:rsidRPr="001769AF" w:rsidRDefault="004E0E79" w:rsidP="004E0E79">
            <w:pPr>
              <w:rPr>
                <w:rFonts w:asciiTheme="minorHAnsi" w:hAnsiTheme="minorHAnsi" w:cstheme="minorHAnsi"/>
                <w:shd w:val="clear" w:color="auto" w:fill="FFFFFF"/>
              </w:rPr>
            </w:pPr>
            <w:r w:rsidRPr="001769AF">
              <w:rPr>
                <w:rFonts w:asciiTheme="minorHAnsi" w:hAnsiTheme="minorHAnsi" w:cstheme="minorHAnsi"/>
                <w:shd w:val="clear" w:color="auto" w:fill="FFFFFF"/>
              </w:rPr>
              <w:t>Lorsque l’un des partenaires se sent obligé d’accepter, à cause de menaces ou chantage, le consentement n’est pas valide</w:t>
            </w:r>
          </w:p>
          <w:p w14:paraId="064A9ABE" w14:textId="77777777" w:rsidR="004E0E79" w:rsidRPr="001769AF" w:rsidRDefault="004E0E79" w:rsidP="004E0E79">
            <w:pPr>
              <w:rPr>
                <w:rFonts w:asciiTheme="minorHAnsi" w:hAnsiTheme="minorHAnsi" w:cstheme="minorHAnsi"/>
                <w:shd w:val="clear" w:color="auto" w:fill="FFFFFF"/>
              </w:rPr>
            </w:pPr>
            <w:r w:rsidRPr="001769AF">
              <w:rPr>
                <w:rFonts w:asciiTheme="minorHAnsi" w:hAnsiTheme="minorHAnsi" w:cstheme="minorHAnsi"/>
                <w:shd w:val="clear" w:color="auto" w:fill="FFFFFF"/>
              </w:rPr>
              <w:t>Lorsqu’une personne accepte une activité sexuelle parce qu’on la force physiquement ou qu’on menace de lui faire mal, le consentement n’est pas valide.</w:t>
            </w:r>
          </w:p>
          <w:p w14:paraId="692D40B5" w14:textId="77777777" w:rsidR="004E0E79" w:rsidRPr="001769AF" w:rsidRDefault="004E0E79" w:rsidP="004E0E79">
            <w:pPr>
              <w:rPr>
                <w:rFonts w:asciiTheme="minorHAnsi" w:hAnsiTheme="minorHAnsi" w:cstheme="minorHAnsi"/>
                <w:shd w:val="clear" w:color="auto" w:fill="FFFFFF"/>
              </w:rPr>
            </w:pPr>
            <w:r w:rsidRPr="001769AF">
              <w:rPr>
                <w:rFonts w:asciiTheme="minorHAnsi" w:hAnsiTheme="minorHAnsi" w:cstheme="minorHAnsi"/>
                <w:shd w:val="clear" w:color="auto" w:fill="FFFFFF"/>
              </w:rPr>
              <w:t>ÉCLAIRÉ ET ENTHOUSIASTE</w:t>
            </w:r>
          </w:p>
          <w:p w14:paraId="081842E3" w14:textId="77777777" w:rsidR="004E0E79" w:rsidRPr="001769AF" w:rsidRDefault="004E0E79" w:rsidP="004E0E79">
            <w:pPr>
              <w:rPr>
                <w:rFonts w:asciiTheme="minorHAnsi" w:hAnsiTheme="minorHAnsi" w:cstheme="minorHAnsi"/>
                <w:shd w:val="clear" w:color="auto" w:fill="FFFFFF"/>
              </w:rPr>
            </w:pPr>
            <w:r w:rsidRPr="001769AF">
              <w:rPr>
                <w:rFonts w:asciiTheme="minorHAnsi" w:hAnsiTheme="minorHAnsi" w:cstheme="minorHAnsi"/>
                <w:shd w:val="clear" w:color="auto" w:fill="FFFFFF"/>
              </w:rPr>
              <w:t>Lorsque l’un des partenaires accepte sans être au courant de certains risques importants (exemple : le partenaire être séropositif) le consentement n’est pas valide car il n’est pas éclairé.</w:t>
            </w:r>
          </w:p>
          <w:p w14:paraId="25CABDDB" w14:textId="77777777" w:rsidR="004E0E79" w:rsidRPr="001769AF" w:rsidRDefault="004E0E79" w:rsidP="004E0E79">
            <w:pPr>
              <w:rPr>
                <w:rFonts w:asciiTheme="minorHAnsi" w:hAnsiTheme="minorHAnsi" w:cstheme="minorHAnsi"/>
                <w:shd w:val="clear" w:color="auto" w:fill="FFFFFF"/>
              </w:rPr>
            </w:pPr>
            <w:r w:rsidRPr="001769AF">
              <w:rPr>
                <w:rFonts w:asciiTheme="minorHAnsi" w:hAnsiTheme="minorHAnsi" w:cstheme="minorHAnsi"/>
                <w:shd w:val="clear" w:color="auto" w:fill="FFFFFF"/>
              </w:rPr>
              <w:t>Une personne inconsciente ne peut pas donner son consentement.</w:t>
            </w:r>
          </w:p>
          <w:p w14:paraId="0DB932B5" w14:textId="702FCD8B" w:rsidR="004E0E79" w:rsidRPr="000E1D83" w:rsidRDefault="004E0E79" w:rsidP="004E0E79">
            <w:pPr>
              <w:rPr>
                <w:rFonts w:asciiTheme="minorHAnsi" w:hAnsiTheme="minorHAnsi" w:cstheme="minorHAnsi"/>
                <w:shd w:val="clear" w:color="auto" w:fill="FFFFFF"/>
              </w:rPr>
            </w:pPr>
            <w:r w:rsidRPr="000E1D83">
              <w:rPr>
                <w:rFonts w:asciiTheme="minorHAnsi" w:hAnsiTheme="minorHAnsi" w:cstheme="minorHAnsi"/>
                <w:shd w:val="clear" w:color="auto" w:fill="FFFFFF"/>
              </w:rPr>
              <w:t>PEUT ÊTRE RETIRÉ À TOUT MOMENT</w:t>
            </w:r>
          </w:p>
          <w:p w14:paraId="003FAD29" w14:textId="0EF92C6C" w:rsidR="003E2109" w:rsidRPr="000E1D83" w:rsidRDefault="003E2109" w:rsidP="004E0E79">
            <w:pPr>
              <w:rPr>
                <w:rFonts w:asciiTheme="minorHAnsi" w:hAnsiTheme="minorHAnsi" w:cstheme="minorHAnsi"/>
                <w:shd w:val="clear" w:color="auto" w:fill="FFFFFF"/>
              </w:rPr>
            </w:pPr>
            <w:r w:rsidRPr="000E1D83">
              <w:rPr>
                <w:rFonts w:asciiTheme="minorHAnsi" w:hAnsiTheme="minorHAnsi" w:cstheme="minorHAnsi"/>
                <w:b/>
                <w:bCs/>
                <w:color w:val="ED7D31" w:themeColor="accent2"/>
                <w:shd w:val="clear" w:color="auto" w:fill="FFFFFF"/>
              </w:rPr>
              <w:t xml:space="preserve">Diapo 8 : </w:t>
            </w:r>
            <w:r w:rsidR="00B73AFC" w:rsidRPr="000E1D83">
              <w:rPr>
                <w:rFonts w:asciiTheme="minorHAnsi" w:hAnsiTheme="minorHAnsi" w:cstheme="minorHAnsi"/>
                <w:shd w:val="clear" w:color="auto" w:fill="FFFFFF"/>
              </w:rPr>
              <w:t>Il s’agit de deux a</w:t>
            </w:r>
            <w:r w:rsidRPr="000E1D83">
              <w:rPr>
                <w:rFonts w:asciiTheme="minorHAnsi" w:hAnsiTheme="minorHAnsi" w:cstheme="minorHAnsi"/>
                <w:shd w:val="clear" w:color="auto" w:fill="FFFFFF"/>
              </w:rPr>
              <w:t>ffiche</w:t>
            </w:r>
            <w:r w:rsidR="00B73AFC" w:rsidRPr="000E1D83">
              <w:rPr>
                <w:rFonts w:asciiTheme="minorHAnsi" w:hAnsiTheme="minorHAnsi" w:cstheme="minorHAnsi"/>
                <w:shd w:val="clear" w:color="auto" w:fill="FFFFFF"/>
              </w:rPr>
              <w:t>s</w:t>
            </w:r>
            <w:r w:rsidRPr="000E1D83">
              <w:rPr>
                <w:rFonts w:asciiTheme="minorHAnsi" w:hAnsiTheme="minorHAnsi" w:cstheme="minorHAnsi"/>
                <w:shd w:val="clear" w:color="auto" w:fill="FFFFFF"/>
              </w:rPr>
              <w:t xml:space="preserve"> </w:t>
            </w:r>
            <w:r w:rsidR="00373BD0" w:rsidRPr="000E1D83">
              <w:rPr>
                <w:rFonts w:asciiTheme="minorHAnsi" w:hAnsiTheme="minorHAnsi" w:cstheme="minorHAnsi"/>
                <w:shd w:val="clear" w:color="auto" w:fill="FFFFFF"/>
              </w:rPr>
              <w:t>d’une campagne de sensibilisation contre les violences sexuelles.</w:t>
            </w:r>
            <w:r w:rsidR="0022369C" w:rsidRPr="000E1D83">
              <w:rPr>
                <w:rFonts w:asciiTheme="minorHAnsi" w:hAnsiTheme="minorHAnsi" w:cstheme="minorHAnsi"/>
                <w:shd w:val="clear" w:color="auto" w:fill="FFFFFF"/>
              </w:rPr>
              <w:t xml:space="preserve"> Demander aux élèves que signifie la bouteille</w:t>
            </w:r>
            <w:r w:rsidR="007E054F" w:rsidRPr="000E1D83">
              <w:rPr>
                <w:rFonts w:asciiTheme="minorHAnsi" w:hAnsiTheme="minorHAnsi" w:cstheme="minorHAnsi"/>
                <w:shd w:val="clear" w:color="auto" w:fill="FFFFFF"/>
              </w:rPr>
              <w:t xml:space="preserve"> avec le mot </w:t>
            </w:r>
            <w:r w:rsidR="007E054F" w:rsidRPr="000E1D83">
              <w:rPr>
                <w:rFonts w:asciiTheme="minorHAnsi" w:hAnsiTheme="minorHAnsi" w:cstheme="minorHAnsi"/>
                <w:i/>
                <w:iCs/>
                <w:shd w:val="clear" w:color="auto" w:fill="FFFFFF"/>
              </w:rPr>
              <w:t xml:space="preserve">consentement </w:t>
            </w:r>
            <w:r w:rsidR="007E054F" w:rsidRPr="000E1D83">
              <w:rPr>
                <w:rFonts w:asciiTheme="minorHAnsi" w:hAnsiTheme="minorHAnsi" w:cstheme="minorHAnsi"/>
                <w:shd w:val="clear" w:color="auto" w:fill="FFFFFF"/>
              </w:rPr>
              <w:t>répété de manière graduée</w:t>
            </w:r>
            <w:r w:rsidR="00441233" w:rsidRPr="000E1D83">
              <w:rPr>
                <w:rFonts w:asciiTheme="minorHAnsi" w:hAnsiTheme="minorHAnsi" w:cstheme="minorHAnsi"/>
                <w:shd w:val="clear" w:color="auto" w:fill="FFFFFF"/>
              </w:rPr>
              <w:t xml:space="preserve">, et de plus en plus pâle, </w:t>
            </w:r>
            <w:r w:rsidR="007E054F" w:rsidRPr="000E1D83">
              <w:rPr>
                <w:rFonts w:asciiTheme="minorHAnsi" w:hAnsiTheme="minorHAnsi" w:cstheme="minorHAnsi"/>
                <w:shd w:val="clear" w:color="auto" w:fill="FFFFFF"/>
              </w:rPr>
              <w:t>à côté de celle-ci. Réponse : il s’agit de soulign</w:t>
            </w:r>
            <w:r w:rsidR="00441233" w:rsidRPr="000E1D83">
              <w:rPr>
                <w:rFonts w:asciiTheme="minorHAnsi" w:hAnsiTheme="minorHAnsi" w:cstheme="minorHAnsi"/>
                <w:shd w:val="clear" w:color="auto" w:fill="FFFFFF"/>
              </w:rPr>
              <w:t>er</w:t>
            </w:r>
            <w:r w:rsidR="007E054F" w:rsidRPr="000E1D83">
              <w:rPr>
                <w:rFonts w:asciiTheme="minorHAnsi" w:hAnsiTheme="minorHAnsi" w:cstheme="minorHAnsi"/>
                <w:shd w:val="clear" w:color="auto" w:fill="FFFFFF"/>
              </w:rPr>
              <w:t xml:space="preserve"> que lorsque nous sommes sous l’effet de l’alcool (ou de drogues), il ne peut y avoir de consentement.</w:t>
            </w:r>
          </w:p>
          <w:p w14:paraId="7F8A72C2" w14:textId="31B3F17B" w:rsidR="00507358" w:rsidRPr="002F062A" w:rsidRDefault="00BE2246" w:rsidP="004E0E79">
            <w:pPr>
              <w:rPr>
                <w:rFonts w:asciiTheme="minorHAnsi" w:hAnsiTheme="minorHAnsi" w:cstheme="minorHAnsi"/>
                <w:i/>
                <w:iCs/>
                <w:color w:val="ED7D31" w:themeColor="accent2"/>
                <w:shd w:val="clear" w:color="auto" w:fill="FFFFFF"/>
              </w:rPr>
            </w:pPr>
            <w:r w:rsidRPr="000E1D83">
              <w:rPr>
                <w:rFonts w:asciiTheme="minorHAnsi" w:hAnsiTheme="minorHAnsi" w:cstheme="minorHAnsi"/>
                <w:b/>
                <w:bCs/>
                <w:shd w:val="clear" w:color="auto" w:fill="FFFFFF"/>
              </w:rPr>
              <w:t>Activité facultative</w:t>
            </w:r>
            <w:r w:rsidRPr="000E1D83">
              <w:rPr>
                <w:rFonts w:asciiTheme="minorHAnsi" w:hAnsiTheme="minorHAnsi" w:cstheme="minorHAnsi"/>
                <w:shd w:val="clear" w:color="auto" w:fill="FFFFFF"/>
              </w:rPr>
              <w:t> :</w:t>
            </w:r>
            <w:r w:rsidRPr="000E1D83">
              <w:rPr>
                <w:rFonts w:asciiTheme="minorHAnsi" w:hAnsiTheme="minorHAnsi" w:cstheme="minorHAnsi"/>
                <w:b/>
                <w:bCs/>
                <w:shd w:val="clear" w:color="auto" w:fill="FFFFFF"/>
              </w:rPr>
              <w:t xml:space="preserve"> </w:t>
            </w:r>
            <w:r w:rsidR="00FB3013" w:rsidRPr="000E1D83">
              <w:rPr>
                <w:rFonts w:asciiTheme="minorHAnsi" w:hAnsiTheme="minorHAnsi" w:cstheme="minorHAnsi"/>
                <w:shd w:val="clear" w:color="auto" w:fill="FFFFFF"/>
              </w:rPr>
              <w:t>Ces deux affiches font partie d’un projet</w:t>
            </w:r>
            <w:r w:rsidR="005C3446" w:rsidRPr="000E1D83">
              <w:rPr>
                <w:rFonts w:asciiTheme="minorHAnsi" w:hAnsiTheme="minorHAnsi" w:cstheme="minorHAnsi"/>
                <w:shd w:val="clear" w:color="auto" w:fill="FFFFFF"/>
              </w:rPr>
              <w:t xml:space="preserve"> du cégep de Sherbrooke. </w:t>
            </w:r>
            <w:r w:rsidR="00BF090A" w:rsidRPr="000E1D83">
              <w:rPr>
                <w:rFonts w:asciiTheme="minorHAnsi" w:hAnsiTheme="minorHAnsi" w:cstheme="minorHAnsi"/>
                <w:shd w:val="clear" w:color="auto" w:fill="FFFFFF"/>
              </w:rPr>
              <w:t xml:space="preserve">On </w:t>
            </w:r>
            <w:r w:rsidR="00020772" w:rsidRPr="000E1D83">
              <w:rPr>
                <w:rFonts w:asciiTheme="minorHAnsi" w:hAnsiTheme="minorHAnsi" w:cstheme="minorHAnsi"/>
                <w:shd w:val="clear" w:color="auto" w:fill="FFFFFF"/>
              </w:rPr>
              <w:t>re</w:t>
            </w:r>
            <w:r w:rsidR="00BF090A" w:rsidRPr="000E1D83">
              <w:rPr>
                <w:rFonts w:asciiTheme="minorHAnsi" w:hAnsiTheme="minorHAnsi" w:cstheme="minorHAnsi"/>
                <w:shd w:val="clear" w:color="auto" w:fill="FFFFFF"/>
              </w:rPr>
              <w:t>trouve</w:t>
            </w:r>
            <w:r w:rsidR="00A041F4" w:rsidRPr="000E1D83">
              <w:rPr>
                <w:rFonts w:asciiTheme="minorHAnsi" w:hAnsiTheme="minorHAnsi" w:cstheme="minorHAnsi"/>
                <w:shd w:val="clear" w:color="auto" w:fill="FFFFFF"/>
              </w:rPr>
              <w:t xml:space="preserve"> plusieurs créations </w:t>
            </w:r>
            <w:r w:rsidR="00BF090A" w:rsidRPr="000E1D83">
              <w:rPr>
                <w:rFonts w:asciiTheme="minorHAnsi" w:hAnsiTheme="minorHAnsi" w:cstheme="minorHAnsi"/>
                <w:shd w:val="clear" w:color="auto" w:fill="FFFFFF"/>
              </w:rPr>
              <w:t xml:space="preserve">d’affiches </w:t>
            </w:r>
            <w:r w:rsidR="00A041F4" w:rsidRPr="000E1D83">
              <w:rPr>
                <w:rFonts w:asciiTheme="minorHAnsi" w:hAnsiTheme="minorHAnsi" w:cstheme="minorHAnsi"/>
                <w:shd w:val="clear" w:color="auto" w:fill="FFFFFF"/>
              </w:rPr>
              <w:t xml:space="preserve">d’étudiantes et d’étudiants, dont </w:t>
            </w:r>
            <w:r w:rsidR="00BF090A" w:rsidRPr="000E1D83">
              <w:rPr>
                <w:rFonts w:asciiTheme="minorHAnsi" w:hAnsiTheme="minorHAnsi" w:cstheme="minorHAnsi"/>
                <w:shd w:val="clear" w:color="auto" w:fill="FFFFFF"/>
              </w:rPr>
              <w:t xml:space="preserve">13 portent sur le consentement, sur le site du projet : </w:t>
            </w:r>
            <w:hyperlink r:id="rId11" w:history="1">
              <w:r w:rsidR="00BF090A" w:rsidRPr="000E1D83">
                <w:rPr>
                  <w:rStyle w:val="Lienhypertexte"/>
                  <w:rFonts w:asciiTheme="minorHAnsi" w:hAnsiTheme="minorHAnsi" w:cstheme="minorHAnsi"/>
                  <w:shd w:val="clear" w:color="auto" w:fill="FFFFFF"/>
                </w:rPr>
                <w:t>https://elixir.qc.ca/sois-pro/wp-content/uploads/2020/06/ni-viande-ni-objet.pdf</w:t>
              </w:r>
            </w:hyperlink>
            <w:r w:rsidR="00BF090A" w:rsidRPr="000E1D83">
              <w:rPr>
                <w:rFonts w:asciiTheme="minorHAnsi" w:hAnsiTheme="minorHAnsi" w:cstheme="minorHAnsi"/>
                <w:shd w:val="clear" w:color="auto" w:fill="FFFFFF"/>
              </w:rPr>
              <w:t>. Il est possible de proposer aux élèves</w:t>
            </w:r>
            <w:r w:rsidR="0096715E" w:rsidRPr="000E1D83">
              <w:rPr>
                <w:rFonts w:asciiTheme="minorHAnsi" w:hAnsiTheme="minorHAnsi" w:cstheme="minorHAnsi"/>
                <w:shd w:val="clear" w:color="auto" w:fill="FFFFFF"/>
              </w:rPr>
              <w:t xml:space="preserve"> de prendre connaissance de ces affiches, d’en discuter et même de voter pour celles </w:t>
            </w:r>
            <w:r w:rsidR="00E90CF3" w:rsidRPr="000E1D83">
              <w:rPr>
                <w:rFonts w:asciiTheme="minorHAnsi" w:hAnsiTheme="minorHAnsi" w:cstheme="minorHAnsi"/>
                <w:shd w:val="clear" w:color="auto" w:fill="FFFFFF"/>
              </w:rPr>
              <w:t>qu’ils et elles préfèrent, voire de proposer d’en afficher dans la classe ou dans l’école.</w:t>
            </w:r>
            <w:r w:rsidR="00020772" w:rsidRPr="000E1D83">
              <w:rPr>
                <w:rFonts w:asciiTheme="minorHAnsi" w:hAnsiTheme="minorHAnsi" w:cstheme="minorHAnsi"/>
                <w:shd w:val="clear" w:color="auto" w:fill="FFFFFF"/>
              </w:rPr>
              <w:t xml:space="preserve"> </w:t>
            </w:r>
            <w:r w:rsidR="00020772" w:rsidRPr="000E1D83">
              <w:rPr>
                <w:rFonts w:asciiTheme="minorHAnsi" w:hAnsiTheme="minorHAnsi" w:cstheme="minorHAnsi"/>
                <w:i/>
                <w:iCs/>
                <w:shd w:val="clear" w:color="auto" w:fill="FFFFFF"/>
              </w:rPr>
              <w:t xml:space="preserve">Attention : les affiches </w:t>
            </w:r>
            <w:r w:rsidR="00A56785" w:rsidRPr="000E1D83">
              <w:rPr>
                <w:rFonts w:asciiTheme="minorHAnsi" w:hAnsiTheme="minorHAnsi" w:cstheme="minorHAnsi"/>
                <w:i/>
                <w:iCs/>
                <w:shd w:val="clear" w:color="auto" w:fill="FFFFFF"/>
              </w:rPr>
              <w:t xml:space="preserve">qui portent sur les </w:t>
            </w:r>
            <w:r w:rsidR="00A56785" w:rsidRPr="000E1D83">
              <w:rPr>
                <w:rFonts w:asciiTheme="minorHAnsi" w:hAnsiTheme="minorHAnsi" w:cstheme="minorHAnsi"/>
                <w:i/>
                <w:iCs/>
                <w:shd w:val="clear" w:color="auto" w:fill="FFFFFF"/>
              </w:rPr>
              <w:lastRenderedPageBreak/>
              <w:t>thèmes d</w:t>
            </w:r>
            <w:r w:rsidR="000E5B9B" w:rsidRPr="000E1D83">
              <w:rPr>
                <w:rFonts w:asciiTheme="minorHAnsi" w:hAnsiTheme="minorHAnsi" w:cstheme="minorHAnsi"/>
                <w:i/>
                <w:iCs/>
                <w:shd w:val="clear" w:color="auto" w:fill="FFFFFF"/>
              </w:rPr>
              <w:t>e l</w:t>
            </w:r>
            <w:r w:rsidR="00A56785" w:rsidRPr="000E1D83">
              <w:rPr>
                <w:rFonts w:asciiTheme="minorHAnsi" w:hAnsiTheme="minorHAnsi" w:cstheme="minorHAnsi"/>
                <w:i/>
                <w:iCs/>
                <w:shd w:val="clear" w:color="auto" w:fill="FFFFFF"/>
              </w:rPr>
              <w:t xml:space="preserve">’objectivation, </w:t>
            </w:r>
            <w:r w:rsidR="004E5C56" w:rsidRPr="000E1D83">
              <w:rPr>
                <w:rFonts w:asciiTheme="minorHAnsi" w:hAnsiTheme="minorHAnsi" w:cstheme="minorHAnsi"/>
                <w:i/>
                <w:iCs/>
                <w:shd w:val="clear" w:color="auto" w:fill="FFFFFF"/>
              </w:rPr>
              <w:t xml:space="preserve">d’hypersexualisation, </w:t>
            </w:r>
            <w:r w:rsidR="00A56785" w:rsidRPr="000E1D83">
              <w:rPr>
                <w:rFonts w:asciiTheme="minorHAnsi" w:hAnsiTheme="minorHAnsi" w:cstheme="minorHAnsi"/>
                <w:i/>
                <w:iCs/>
                <w:shd w:val="clear" w:color="auto" w:fill="FFFFFF"/>
              </w:rPr>
              <w:t>de pornographie</w:t>
            </w:r>
            <w:r w:rsidR="000E5B9B" w:rsidRPr="000E1D83">
              <w:rPr>
                <w:rFonts w:asciiTheme="minorHAnsi" w:hAnsiTheme="minorHAnsi" w:cstheme="minorHAnsi"/>
                <w:i/>
                <w:iCs/>
                <w:shd w:val="clear" w:color="auto" w:fill="FFFFFF"/>
              </w:rPr>
              <w:t xml:space="preserve"> et</w:t>
            </w:r>
            <w:r w:rsidR="00A56785" w:rsidRPr="000E1D83">
              <w:rPr>
                <w:rFonts w:asciiTheme="minorHAnsi" w:hAnsiTheme="minorHAnsi" w:cstheme="minorHAnsi"/>
                <w:i/>
                <w:iCs/>
                <w:shd w:val="clear" w:color="auto" w:fill="FFFFFF"/>
              </w:rPr>
              <w:t xml:space="preserve"> de cyberharcèlement</w:t>
            </w:r>
            <w:r w:rsidR="000E5B9B" w:rsidRPr="000E1D83">
              <w:rPr>
                <w:rFonts w:asciiTheme="minorHAnsi" w:hAnsiTheme="minorHAnsi" w:cstheme="minorHAnsi"/>
                <w:i/>
                <w:iCs/>
                <w:shd w:val="clear" w:color="auto" w:fill="FFFFFF"/>
              </w:rPr>
              <w:t xml:space="preserve"> ne sont pas toutes </w:t>
            </w:r>
            <w:r w:rsidR="002F062A" w:rsidRPr="000E1D83">
              <w:rPr>
                <w:rFonts w:asciiTheme="minorHAnsi" w:hAnsiTheme="minorHAnsi" w:cstheme="minorHAnsi"/>
                <w:i/>
                <w:iCs/>
                <w:shd w:val="clear" w:color="auto" w:fill="FFFFFF"/>
              </w:rPr>
              <w:t>acceptables pour une classe de 5</w:t>
            </w:r>
            <w:r w:rsidR="002F062A" w:rsidRPr="000E1D83">
              <w:rPr>
                <w:rFonts w:asciiTheme="minorHAnsi" w:hAnsiTheme="minorHAnsi" w:cstheme="minorHAnsi"/>
                <w:i/>
                <w:iCs/>
                <w:shd w:val="clear" w:color="auto" w:fill="FFFFFF"/>
                <w:vertAlign w:val="superscript"/>
              </w:rPr>
              <w:t>e</w:t>
            </w:r>
            <w:r w:rsidR="002F062A" w:rsidRPr="000E1D83">
              <w:rPr>
                <w:rFonts w:asciiTheme="minorHAnsi" w:hAnsiTheme="minorHAnsi" w:cstheme="minorHAnsi"/>
                <w:i/>
                <w:iCs/>
                <w:shd w:val="clear" w:color="auto" w:fill="FFFFFF"/>
              </w:rPr>
              <w:t xml:space="preserve"> secondaire. Voilà pourquoi il est plutôt recommandé d</w:t>
            </w:r>
            <w:r w:rsidR="002E73C3" w:rsidRPr="000E1D83">
              <w:rPr>
                <w:rFonts w:asciiTheme="minorHAnsi" w:hAnsiTheme="minorHAnsi" w:cstheme="minorHAnsi"/>
                <w:i/>
                <w:iCs/>
                <w:shd w:val="clear" w:color="auto" w:fill="FFFFFF"/>
              </w:rPr>
              <w:t xml:space="preserve">’uniquement présenter </w:t>
            </w:r>
            <w:r w:rsidR="002F062A" w:rsidRPr="000E1D83">
              <w:rPr>
                <w:rFonts w:asciiTheme="minorHAnsi" w:hAnsiTheme="minorHAnsi" w:cstheme="minorHAnsi"/>
                <w:i/>
                <w:iCs/>
                <w:shd w:val="clear" w:color="auto" w:fill="FFFFFF"/>
              </w:rPr>
              <w:t>celles qui portent sur le consentement.</w:t>
            </w:r>
          </w:p>
          <w:p w14:paraId="6D695572" w14:textId="01BB815B" w:rsidR="00870A8D" w:rsidRPr="001769AF" w:rsidRDefault="00870A8D" w:rsidP="00870A8D">
            <w:pPr>
              <w:rPr>
                <w:rFonts w:asciiTheme="minorHAnsi" w:hAnsiTheme="minorHAnsi" w:cstheme="minorHAnsi"/>
                <w:shd w:val="clear" w:color="auto" w:fill="FFFFFF"/>
              </w:rPr>
            </w:pPr>
            <w:r w:rsidRPr="001769AF">
              <w:rPr>
                <w:rFonts w:asciiTheme="minorHAnsi" w:hAnsiTheme="minorHAnsi" w:cstheme="minorHAnsi"/>
                <w:b/>
                <w:bCs/>
                <w:color w:val="ED7D31" w:themeColor="accent2"/>
                <w:shd w:val="clear" w:color="auto" w:fill="FFFFFF"/>
              </w:rPr>
              <w:t>Diapo </w:t>
            </w:r>
            <w:r w:rsidR="00170AE5" w:rsidRPr="001769AF">
              <w:rPr>
                <w:rFonts w:asciiTheme="minorHAnsi" w:hAnsiTheme="minorHAnsi" w:cstheme="minorHAnsi"/>
                <w:b/>
                <w:bCs/>
                <w:color w:val="ED7D31" w:themeColor="accent2"/>
                <w:shd w:val="clear" w:color="auto" w:fill="FFFFFF"/>
              </w:rPr>
              <w:t>10</w:t>
            </w:r>
            <w:r w:rsidRPr="001769AF">
              <w:rPr>
                <w:rFonts w:asciiTheme="minorHAnsi" w:hAnsiTheme="minorHAnsi" w:cstheme="minorHAnsi"/>
                <w:b/>
                <w:bCs/>
                <w:color w:val="ED7D31" w:themeColor="accent2"/>
                <w:shd w:val="clear" w:color="auto" w:fill="FFFFFF"/>
              </w:rPr>
              <w:t xml:space="preserve"> :</w:t>
            </w:r>
            <w:r w:rsidRPr="001769AF">
              <w:rPr>
                <w:rFonts w:asciiTheme="minorHAnsi" w:hAnsiTheme="minorHAnsi" w:cstheme="minorHAnsi"/>
                <w:color w:val="ED7D31" w:themeColor="accent2"/>
                <w:shd w:val="clear" w:color="auto" w:fill="FFFFFF"/>
              </w:rPr>
              <w:t xml:space="preserve"> </w:t>
            </w:r>
            <w:r w:rsidR="00302999" w:rsidRPr="001769AF">
              <w:rPr>
                <w:rFonts w:asciiTheme="minorHAnsi" w:hAnsiTheme="minorHAnsi" w:cstheme="minorHAnsi"/>
                <w:shd w:val="clear" w:color="auto" w:fill="FFFFFF"/>
              </w:rPr>
              <w:t>Écarts d’âge :</w:t>
            </w:r>
          </w:p>
          <w:p w14:paraId="168F5C79" w14:textId="5AD99FC4" w:rsidR="00302999" w:rsidRPr="001769AF" w:rsidRDefault="00302999" w:rsidP="00302999">
            <w:pPr>
              <w:rPr>
                <w:rFonts w:asciiTheme="minorHAnsi" w:hAnsiTheme="minorHAnsi" w:cstheme="minorHAnsi"/>
                <w:shd w:val="clear" w:color="auto" w:fill="FFFFFF"/>
              </w:rPr>
            </w:pPr>
            <w:r w:rsidRPr="001769AF">
              <w:rPr>
                <w:rFonts w:asciiTheme="minorHAnsi" w:hAnsiTheme="minorHAnsi" w:cstheme="minorHAnsi"/>
                <w:shd w:val="clear" w:color="auto" w:fill="FFFFFF"/>
              </w:rPr>
              <w:t>Quand l’écart d’âge n’est pas permis, le partenaire le plus âgé risque d’être accusé</w:t>
            </w:r>
            <w:r w:rsidR="00530BC0" w:rsidRPr="001769AF">
              <w:rPr>
                <w:rFonts w:asciiTheme="minorHAnsi" w:hAnsiTheme="minorHAnsi" w:cstheme="minorHAnsi"/>
                <w:shd w:val="clear" w:color="auto" w:fill="FFFFFF"/>
              </w:rPr>
              <w:t>…</w:t>
            </w:r>
          </w:p>
          <w:p w14:paraId="14DB4389" w14:textId="77777777" w:rsidR="00302999" w:rsidRPr="001769AF" w:rsidRDefault="00302999" w:rsidP="00302999">
            <w:pPr>
              <w:numPr>
                <w:ilvl w:val="0"/>
                <w:numId w:val="10"/>
              </w:numPr>
              <w:rPr>
                <w:rFonts w:asciiTheme="minorHAnsi" w:hAnsiTheme="minorHAnsi" w:cstheme="minorHAnsi"/>
                <w:shd w:val="clear" w:color="auto" w:fill="FFFFFF"/>
              </w:rPr>
            </w:pPr>
            <w:proofErr w:type="gramStart"/>
            <w:r w:rsidRPr="001769AF">
              <w:rPr>
                <w:rFonts w:asciiTheme="minorHAnsi" w:hAnsiTheme="minorHAnsi" w:cstheme="minorHAnsi"/>
                <w:shd w:val="clear" w:color="auto" w:fill="FFFFFF"/>
              </w:rPr>
              <w:t>même</w:t>
            </w:r>
            <w:proofErr w:type="gramEnd"/>
            <w:r w:rsidRPr="001769AF">
              <w:rPr>
                <w:rFonts w:asciiTheme="minorHAnsi" w:hAnsiTheme="minorHAnsi" w:cstheme="minorHAnsi"/>
                <w:shd w:val="clear" w:color="auto" w:fill="FFFFFF"/>
              </w:rPr>
              <w:t xml:space="preserve"> si le plus jeune partenaire dit oui </w:t>
            </w:r>
          </w:p>
          <w:p w14:paraId="3ABA8D60" w14:textId="77777777" w:rsidR="00302999" w:rsidRPr="001769AF" w:rsidRDefault="00302999" w:rsidP="00302999">
            <w:pPr>
              <w:numPr>
                <w:ilvl w:val="0"/>
                <w:numId w:val="10"/>
              </w:numPr>
              <w:rPr>
                <w:rFonts w:asciiTheme="minorHAnsi" w:hAnsiTheme="minorHAnsi" w:cstheme="minorHAnsi"/>
                <w:shd w:val="clear" w:color="auto" w:fill="FFFFFF"/>
              </w:rPr>
            </w:pPr>
            <w:proofErr w:type="gramStart"/>
            <w:r w:rsidRPr="001769AF">
              <w:rPr>
                <w:rFonts w:asciiTheme="minorHAnsi" w:hAnsiTheme="minorHAnsi" w:cstheme="minorHAnsi"/>
                <w:shd w:val="clear" w:color="auto" w:fill="FFFFFF"/>
              </w:rPr>
              <w:t>même</w:t>
            </w:r>
            <w:proofErr w:type="gramEnd"/>
            <w:r w:rsidRPr="001769AF">
              <w:rPr>
                <w:rFonts w:asciiTheme="minorHAnsi" w:hAnsiTheme="minorHAnsi" w:cstheme="minorHAnsi"/>
                <w:shd w:val="clear" w:color="auto" w:fill="FFFFFF"/>
              </w:rPr>
              <w:t xml:space="preserve"> si les parents des partenaires sont d’accord avec la relation</w:t>
            </w:r>
          </w:p>
          <w:p w14:paraId="21CE74F8" w14:textId="0D7819EA" w:rsidR="00302999" w:rsidRPr="001769AF" w:rsidRDefault="00302999" w:rsidP="00302999">
            <w:pPr>
              <w:rPr>
                <w:rFonts w:asciiTheme="minorHAnsi" w:hAnsiTheme="minorHAnsi" w:cstheme="minorHAnsi"/>
                <w:shd w:val="clear" w:color="auto" w:fill="FFFFFF"/>
              </w:rPr>
            </w:pPr>
            <w:r w:rsidRPr="001769AF">
              <w:rPr>
                <w:rFonts w:asciiTheme="minorHAnsi" w:hAnsiTheme="minorHAnsi" w:cstheme="minorHAnsi"/>
                <w:shd w:val="clear" w:color="auto" w:fill="FFFFFF"/>
              </w:rPr>
              <w:t>CHEZ LES MINEURS LE CONSENTEMENT N’EST PAS VALIDE, MÊME SI LE MINEUR DIT OUI</w:t>
            </w:r>
            <w:r w:rsidR="00BA5318" w:rsidRPr="001769AF">
              <w:rPr>
                <w:rFonts w:asciiTheme="minorHAnsi" w:hAnsiTheme="minorHAnsi" w:cstheme="minorHAnsi"/>
                <w:shd w:val="clear" w:color="auto" w:fill="FFFFFF"/>
              </w:rPr>
              <w:t>,</w:t>
            </w:r>
            <w:r w:rsidRPr="001769AF">
              <w:rPr>
                <w:rFonts w:asciiTheme="minorHAnsi" w:hAnsiTheme="minorHAnsi" w:cstheme="minorHAnsi"/>
                <w:shd w:val="clear" w:color="auto" w:fill="FFFFFF"/>
              </w:rPr>
              <w:t xml:space="preserve"> DANS CERTAINES SITUATIONS</w:t>
            </w:r>
            <w:r w:rsidR="00530BC0" w:rsidRPr="001769AF">
              <w:rPr>
                <w:rFonts w:asciiTheme="minorHAnsi" w:hAnsiTheme="minorHAnsi" w:cstheme="minorHAnsi"/>
                <w:shd w:val="clear" w:color="auto" w:fill="FFFFFF"/>
              </w:rPr>
              <w:t> :</w:t>
            </w:r>
          </w:p>
          <w:p w14:paraId="086A0073" w14:textId="77777777" w:rsidR="00302999" w:rsidRPr="001769AF" w:rsidRDefault="00302999" w:rsidP="00302999">
            <w:pPr>
              <w:numPr>
                <w:ilvl w:val="0"/>
                <w:numId w:val="11"/>
              </w:numPr>
              <w:rPr>
                <w:rFonts w:asciiTheme="minorHAnsi" w:hAnsiTheme="minorHAnsi" w:cstheme="minorHAnsi"/>
                <w:shd w:val="clear" w:color="auto" w:fill="FFFFFF"/>
              </w:rPr>
            </w:pPr>
            <w:r w:rsidRPr="001769AF">
              <w:rPr>
                <w:rFonts w:asciiTheme="minorHAnsi" w:hAnsiTheme="minorHAnsi" w:cstheme="minorHAnsi"/>
                <w:shd w:val="clear" w:color="auto" w:fill="FFFFFF"/>
              </w:rPr>
              <w:t>Lorsque la différence d’âge n’est pas respectée.</w:t>
            </w:r>
          </w:p>
          <w:p w14:paraId="62FDA232" w14:textId="04B7C0AF" w:rsidR="00302999" w:rsidRPr="003166EC" w:rsidRDefault="00302999" w:rsidP="00870A8D">
            <w:pPr>
              <w:numPr>
                <w:ilvl w:val="0"/>
                <w:numId w:val="11"/>
              </w:numPr>
              <w:rPr>
                <w:rFonts w:asciiTheme="minorHAnsi" w:hAnsiTheme="minorHAnsi" w:cstheme="minorHAnsi"/>
                <w:shd w:val="clear" w:color="auto" w:fill="FFFFFF"/>
              </w:rPr>
            </w:pPr>
            <w:r w:rsidRPr="001769AF">
              <w:rPr>
                <w:rFonts w:asciiTheme="minorHAnsi" w:hAnsiTheme="minorHAnsi" w:cstheme="minorHAnsi"/>
                <w:shd w:val="clear" w:color="auto" w:fill="FFFFFF"/>
              </w:rPr>
              <w:t>Lorsqu’il y a un rapport de pouvoir ou d’autorité</w:t>
            </w:r>
          </w:p>
          <w:p w14:paraId="3D6D6762" w14:textId="65943CB7" w:rsidR="00473978" w:rsidRPr="001769AF" w:rsidRDefault="00B4646A" w:rsidP="00473978">
            <w:pPr>
              <w:rPr>
                <w:rFonts w:asciiTheme="minorHAnsi" w:hAnsiTheme="minorHAnsi" w:cstheme="minorHAnsi"/>
                <w:shd w:val="clear" w:color="auto" w:fill="FFFFFF"/>
              </w:rPr>
            </w:pPr>
            <w:r w:rsidRPr="001769AF">
              <w:rPr>
                <w:rFonts w:asciiTheme="minorHAnsi" w:hAnsiTheme="minorHAnsi" w:cstheme="minorHAnsi"/>
                <w:b/>
                <w:bCs/>
                <w:color w:val="ED7D31" w:themeColor="accent2"/>
                <w:shd w:val="clear" w:color="auto" w:fill="FFFFFF"/>
              </w:rPr>
              <w:t>Diapo 11 :</w:t>
            </w:r>
            <w:r w:rsidRPr="001769AF">
              <w:rPr>
                <w:rFonts w:asciiTheme="minorHAnsi" w:hAnsiTheme="minorHAnsi" w:cstheme="minorHAnsi"/>
                <w:color w:val="ED7D31" w:themeColor="accent2"/>
                <w:shd w:val="clear" w:color="auto" w:fill="FFFFFF"/>
              </w:rPr>
              <w:t xml:space="preserve"> </w:t>
            </w:r>
            <w:r w:rsidR="00FE2425" w:rsidRPr="001769AF">
              <w:rPr>
                <w:rFonts w:asciiTheme="minorHAnsi" w:hAnsiTheme="minorHAnsi" w:cstheme="minorHAnsi"/>
                <w:shd w:val="clear" w:color="auto" w:fill="FFFFFF"/>
              </w:rPr>
              <w:t>Le rapport de force :</w:t>
            </w:r>
          </w:p>
          <w:p w14:paraId="030EE871" w14:textId="77777777" w:rsidR="00B4646A" w:rsidRPr="001769AF" w:rsidRDefault="00B4646A" w:rsidP="00B4646A">
            <w:pPr>
              <w:rPr>
                <w:rFonts w:asciiTheme="minorHAnsi" w:hAnsiTheme="minorHAnsi" w:cstheme="minorHAnsi"/>
                <w:shd w:val="clear" w:color="auto" w:fill="FFFFFF"/>
              </w:rPr>
            </w:pPr>
            <w:r w:rsidRPr="001769AF">
              <w:rPr>
                <w:rFonts w:asciiTheme="minorHAnsi" w:hAnsiTheme="minorHAnsi" w:cstheme="minorHAnsi"/>
                <w:shd w:val="clear" w:color="auto" w:fill="FFFFFF"/>
              </w:rPr>
              <w:t>Exemple:</w:t>
            </w:r>
          </w:p>
          <w:p w14:paraId="6DF7F517" w14:textId="77777777" w:rsidR="00B4646A" w:rsidRPr="001769AF" w:rsidRDefault="00B4646A" w:rsidP="00B4646A">
            <w:pPr>
              <w:numPr>
                <w:ilvl w:val="0"/>
                <w:numId w:val="12"/>
              </w:numPr>
              <w:rPr>
                <w:rFonts w:asciiTheme="minorHAnsi" w:hAnsiTheme="minorHAnsi" w:cstheme="minorHAnsi"/>
                <w:shd w:val="clear" w:color="auto" w:fill="FFFFFF"/>
              </w:rPr>
            </w:pPr>
            <w:r w:rsidRPr="001769AF">
              <w:rPr>
                <w:rFonts w:asciiTheme="minorHAnsi" w:hAnsiTheme="minorHAnsi" w:cstheme="minorHAnsi"/>
                <w:shd w:val="clear" w:color="auto" w:fill="FFFFFF"/>
              </w:rPr>
              <w:t>L’adolescent peut être en situation de dépendance si l’autre partenaire l’héberge alors qu’il n’a pas d’autre endroit où aller.</w:t>
            </w:r>
          </w:p>
          <w:p w14:paraId="5C825C7B" w14:textId="36C05A65" w:rsidR="00B4646A" w:rsidRPr="001769AF" w:rsidRDefault="00B4646A" w:rsidP="00B4646A">
            <w:pPr>
              <w:numPr>
                <w:ilvl w:val="0"/>
                <w:numId w:val="12"/>
              </w:numPr>
              <w:rPr>
                <w:rFonts w:asciiTheme="minorHAnsi" w:hAnsiTheme="minorHAnsi" w:cstheme="minorHAnsi"/>
                <w:shd w:val="clear" w:color="auto" w:fill="FFFFFF"/>
              </w:rPr>
            </w:pPr>
            <w:r w:rsidRPr="001D6551">
              <w:rPr>
                <w:rFonts w:asciiTheme="minorHAnsi" w:hAnsiTheme="minorHAnsi" w:cstheme="minorHAnsi"/>
                <w:shd w:val="clear" w:color="auto" w:fill="FFFFFF"/>
              </w:rPr>
              <w:t>Un enseignant, un entraîneur sportif ou un mentor peut être en position d’autorité ou de confiance</w:t>
            </w:r>
            <w:r w:rsidR="003D5F97" w:rsidRPr="001D6551">
              <w:rPr>
                <w:rStyle w:val="Appelnotedebasdep"/>
                <w:rFonts w:asciiTheme="minorHAnsi" w:hAnsiTheme="minorHAnsi" w:cstheme="minorHAnsi"/>
                <w:shd w:val="clear" w:color="auto" w:fill="FFFFFF"/>
              </w:rPr>
              <w:footnoteReference w:id="3"/>
            </w:r>
            <w:r w:rsidRPr="001769AF">
              <w:rPr>
                <w:rFonts w:asciiTheme="minorHAnsi" w:hAnsiTheme="minorHAnsi" w:cstheme="minorHAnsi"/>
                <w:shd w:val="clear" w:color="auto" w:fill="FFFFFF"/>
              </w:rPr>
              <w:t xml:space="preserve"> envers un adolescent.</w:t>
            </w:r>
          </w:p>
          <w:p w14:paraId="1022C576" w14:textId="77777777" w:rsidR="00B4646A" w:rsidRPr="001769AF" w:rsidRDefault="00B4646A" w:rsidP="00B4646A">
            <w:pPr>
              <w:rPr>
                <w:rFonts w:asciiTheme="minorHAnsi" w:hAnsiTheme="minorHAnsi" w:cstheme="minorHAnsi"/>
                <w:shd w:val="clear" w:color="auto" w:fill="FFFFFF"/>
              </w:rPr>
            </w:pPr>
            <w:r w:rsidRPr="001769AF">
              <w:rPr>
                <w:rFonts w:asciiTheme="minorHAnsi" w:hAnsiTheme="minorHAnsi" w:cstheme="minorHAnsi"/>
                <w:shd w:val="clear" w:color="auto" w:fill="FFFFFF"/>
              </w:rPr>
              <w:t>Pour conclure que le consentement n’était pas valide, un juge évalue chaque situation au cas par cas. Ce n’est pas le rôle ou le poste occupé par le partenaire qui est important, c’est le déséquilibre qu’il y a dans la relation.</w:t>
            </w:r>
          </w:p>
          <w:p w14:paraId="2C84BD00" w14:textId="2615B620" w:rsidR="00F1112A" w:rsidRPr="00AD70FE" w:rsidRDefault="00F1112A" w:rsidP="00473978">
            <w:pPr>
              <w:rPr>
                <w:rFonts w:asciiTheme="minorHAnsi" w:hAnsiTheme="minorHAnsi" w:cstheme="minorHAnsi"/>
                <w:shd w:val="clear" w:color="auto" w:fill="FFFFFF"/>
              </w:rPr>
            </w:pPr>
            <w:r>
              <w:rPr>
                <w:rFonts w:asciiTheme="minorHAnsi" w:hAnsiTheme="minorHAnsi" w:cstheme="minorHAnsi"/>
                <w:color w:val="ED7D31" w:themeColor="accent2"/>
                <w:shd w:val="clear" w:color="auto" w:fill="FFFFFF"/>
              </w:rPr>
              <w:t>Diapo 12</w:t>
            </w:r>
            <w:r w:rsidR="00AD70FE">
              <w:rPr>
                <w:rFonts w:asciiTheme="minorHAnsi" w:hAnsiTheme="minorHAnsi" w:cstheme="minorHAnsi"/>
                <w:color w:val="ED7D31" w:themeColor="accent2"/>
                <w:shd w:val="clear" w:color="auto" w:fill="FFFFFF"/>
              </w:rPr>
              <w:t xml:space="preserve"> : </w:t>
            </w:r>
            <w:r w:rsidR="00AD70FE" w:rsidRPr="00AD70FE">
              <w:rPr>
                <w:rFonts w:asciiTheme="minorHAnsi" w:hAnsiTheme="minorHAnsi" w:cstheme="minorHAnsi"/>
                <w:shd w:val="clear" w:color="auto" w:fill="FFFFFF"/>
              </w:rPr>
              <w:t>introduction au sous-thème du partage des images intimes</w:t>
            </w:r>
            <w:r w:rsidR="00AD70FE">
              <w:rPr>
                <w:rStyle w:val="Appelnotedebasdep"/>
                <w:rFonts w:asciiTheme="minorHAnsi" w:hAnsiTheme="minorHAnsi" w:cstheme="minorHAnsi"/>
                <w:shd w:val="clear" w:color="auto" w:fill="FFFFFF"/>
              </w:rPr>
              <w:footnoteReference w:id="4"/>
            </w:r>
          </w:p>
          <w:p w14:paraId="4C9C85AD" w14:textId="220160E1" w:rsidR="00B4646A" w:rsidRPr="001769AF" w:rsidRDefault="00C70064" w:rsidP="00473978">
            <w:pPr>
              <w:rPr>
                <w:rFonts w:asciiTheme="minorHAnsi" w:hAnsiTheme="minorHAnsi" w:cstheme="minorHAnsi"/>
                <w:shd w:val="clear" w:color="auto" w:fill="FFFFFF"/>
              </w:rPr>
            </w:pPr>
            <w:r w:rsidRPr="001769AF">
              <w:rPr>
                <w:rFonts w:asciiTheme="minorHAnsi" w:hAnsiTheme="minorHAnsi" w:cstheme="minorHAnsi"/>
                <w:color w:val="ED7D31" w:themeColor="accent2"/>
                <w:shd w:val="clear" w:color="auto" w:fill="FFFFFF"/>
              </w:rPr>
              <w:t xml:space="preserve">Diapo 13 : </w:t>
            </w:r>
            <w:r w:rsidR="00A57D59" w:rsidRPr="001769AF">
              <w:rPr>
                <w:rFonts w:asciiTheme="minorHAnsi" w:hAnsiTheme="minorHAnsi" w:cstheme="minorHAnsi"/>
                <w:shd w:val="clear" w:color="auto" w:fill="FFFFFF"/>
              </w:rPr>
              <w:t>Vrai ou faux</w:t>
            </w:r>
            <w:r w:rsidR="002B2CF0">
              <w:rPr>
                <w:rStyle w:val="Appelnotedebasdep"/>
                <w:rFonts w:asciiTheme="minorHAnsi" w:hAnsiTheme="minorHAnsi" w:cstheme="minorHAnsi"/>
                <w:shd w:val="clear" w:color="auto" w:fill="FFFFFF"/>
              </w:rPr>
              <w:footnoteReference w:id="5"/>
            </w:r>
            <w:r w:rsidR="00A57D59" w:rsidRPr="001769AF">
              <w:rPr>
                <w:rFonts w:asciiTheme="minorHAnsi" w:hAnsiTheme="minorHAnsi" w:cstheme="minorHAnsi"/>
                <w:shd w:val="clear" w:color="auto" w:fill="FFFFFF"/>
              </w:rPr>
              <w:t> :</w:t>
            </w:r>
          </w:p>
          <w:p w14:paraId="1C9DD3B2" w14:textId="0071BDFC" w:rsidR="009315C2" w:rsidRPr="001769AF" w:rsidRDefault="001E4DB8" w:rsidP="001E4DB8">
            <w:pPr>
              <w:pStyle w:val="Paragraphedeliste"/>
              <w:numPr>
                <w:ilvl w:val="1"/>
                <w:numId w:val="2"/>
              </w:numPr>
              <w:rPr>
                <w:rFonts w:asciiTheme="minorHAnsi" w:hAnsiTheme="minorHAnsi" w:cstheme="minorHAnsi"/>
                <w:shd w:val="clear" w:color="auto" w:fill="FFFFFF"/>
              </w:rPr>
            </w:pPr>
            <w:r w:rsidRPr="001769AF">
              <w:rPr>
                <w:rFonts w:asciiTheme="minorHAnsi" w:hAnsiTheme="minorHAnsi" w:cstheme="minorHAnsi"/>
                <w:shd w:val="clear" w:color="auto" w:fill="FFFFFF"/>
              </w:rPr>
              <w:t>Informations sur les images intimes :</w:t>
            </w:r>
          </w:p>
          <w:p w14:paraId="1C2895F7" w14:textId="617EBCA6" w:rsidR="0092584C" w:rsidRPr="001769AF" w:rsidRDefault="0092584C" w:rsidP="0092584C">
            <w:pPr>
              <w:rPr>
                <w:rFonts w:asciiTheme="minorHAnsi" w:hAnsiTheme="minorHAnsi" w:cstheme="minorHAnsi"/>
                <w:shd w:val="clear" w:color="auto" w:fill="FFFFFF"/>
              </w:rPr>
            </w:pPr>
            <w:r w:rsidRPr="001769AF">
              <w:rPr>
                <w:rFonts w:asciiTheme="minorHAnsi" w:hAnsiTheme="minorHAnsi" w:cstheme="minorHAnsi"/>
                <w:shd w:val="clear" w:color="auto" w:fill="FFFFFF"/>
              </w:rPr>
              <w:t>Une image intime: ça peut être… (Les élèves appellent parfois ces images des « </w:t>
            </w:r>
            <w:proofErr w:type="spellStart"/>
            <w:r w:rsidRPr="001769AF">
              <w:rPr>
                <w:rFonts w:asciiTheme="minorHAnsi" w:hAnsiTheme="minorHAnsi" w:cstheme="minorHAnsi"/>
                <w:shd w:val="clear" w:color="auto" w:fill="FFFFFF"/>
              </w:rPr>
              <w:t>nudes</w:t>
            </w:r>
            <w:proofErr w:type="spellEnd"/>
            <w:r w:rsidRPr="001769AF">
              <w:rPr>
                <w:rFonts w:asciiTheme="minorHAnsi" w:hAnsiTheme="minorHAnsi" w:cstheme="minorHAnsi"/>
                <w:shd w:val="clear" w:color="auto" w:fill="FFFFFF"/>
              </w:rPr>
              <w:t> ») </w:t>
            </w:r>
          </w:p>
          <w:p w14:paraId="5C0DF20E" w14:textId="11054BAB" w:rsidR="0092584C" w:rsidRPr="001769AF" w:rsidRDefault="0092584C" w:rsidP="0092584C">
            <w:pPr>
              <w:rPr>
                <w:rFonts w:asciiTheme="minorHAnsi" w:hAnsiTheme="minorHAnsi" w:cstheme="minorHAnsi"/>
                <w:shd w:val="clear" w:color="auto" w:fill="FFFFFF"/>
              </w:rPr>
            </w:pPr>
            <w:r w:rsidRPr="001769AF">
              <w:rPr>
                <w:rFonts w:asciiTheme="minorHAnsi" w:hAnsiTheme="minorHAnsi" w:cstheme="minorHAnsi"/>
                <w:shd w:val="clear" w:color="auto" w:fill="FFFFFF"/>
              </w:rPr>
              <w:t>-Une image à connotation sexuelle où on y voit principalement les parties génitales, les seins ou les fesses. </w:t>
            </w:r>
          </w:p>
          <w:p w14:paraId="4AC223C4" w14:textId="7A1D3B7E" w:rsidR="0092584C" w:rsidRPr="001769AF" w:rsidRDefault="0092584C" w:rsidP="0092584C">
            <w:pPr>
              <w:rPr>
                <w:rFonts w:asciiTheme="minorHAnsi" w:hAnsiTheme="minorHAnsi" w:cstheme="minorHAnsi"/>
                <w:shd w:val="clear" w:color="auto" w:fill="FFFFFF"/>
              </w:rPr>
            </w:pPr>
            <w:r w:rsidRPr="001769AF">
              <w:rPr>
                <w:rFonts w:asciiTheme="minorHAnsi" w:hAnsiTheme="minorHAnsi" w:cstheme="minorHAnsi"/>
                <w:shd w:val="clear" w:color="auto" w:fill="FFFFFF"/>
              </w:rPr>
              <w:lastRenderedPageBreak/>
              <w:t>-Une image où on y voit une personne dans une activité sexuelle explicite, qui inclut souvent de la nudité. L’activité sexuelle explicite, c’est plus qu’un baiser ou une caresse. </w:t>
            </w:r>
          </w:p>
          <w:p w14:paraId="671ACC9E" w14:textId="4E804E34" w:rsidR="001E4DB8" w:rsidRPr="001769AF" w:rsidRDefault="0092584C" w:rsidP="0092584C">
            <w:pPr>
              <w:rPr>
                <w:rFonts w:asciiTheme="minorHAnsi" w:hAnsiTheme="minorHAnsi" w:cstheme="minorHAnsi"/>
                <w:shd w:val="clear" w:color="auto" w:fill="FFFFFF"/>
              </w:rPr>
            </w:pPr>
            <w:r w:rsidRPr="001769AF">
              <w:rPr>
                <w:rFonts w:asciiTheme="minorHAnsi" w:hAnsiTheme="minorHAnsi" w:cstheme="minorHAnsi"/>
                <w:shd w:val="clear" w:color="auto" w:fill="FFFFFF"/>
              </w:rPr>
              <w:t>-Une image intime, c'est parfois quand une personne envoie une photo ou une vidéo d'elle-même. Ça peut aussi être quelqu’un d’autre qui l’a prise avec son consentement. D'autres fois, les images sont prises à l'insu de l'autre personne. Par exemple, dans les vestiaires après le cours d'éducation physique.  </w:t>
            </w:r>
          </w:p>
          <w:p w14:paraId="50EE8051" w14:textId="39DBBC88" w:rsidR="001E4DB8" w:rsidRPr="001769AF" w:rsidRDefault="0092584C" w:rsidP="0092584C">
            <w:pPr>
              <w:rPr>
                <w:rFonts w:asciiTheme="minorHAnsi" w:hAnsiTheme="minorHAnsi" w:cstheme="minorHAnsi"/>
                <w:shd w:val="clear" w:color="auto" w:fill="FFFFFF"/>
              </w:rPr>
            </w:pPr>
            <w:r w:rsidRPr="001769AF">
              <w:rPr>
                <w:rFonts w:asciiTheme="minorHAnsi" w:hAnsiTheme="minorHAnsi" w:cstheme="minorHAnsi"/>
                <w:shd w:val="clear" w:color="auto" w:fill="FFFFFF"/>
              </w:rPr>
              <w:t>- Trois questions posées aux jeunes</w:t>
            </w:r>
            <w:r w:rsidR="00EF499F" w:rsidRPr="001769AF">
              <w:rPr>
                <w:rFonts w:asciiTheme="minorHAnsi" w:hAnsiTheme="minorHAnsi" w:cstheme="minorHAnsi"/>
                <w:shd w:val="clear" w:color="auto" w:fill="FFFFFF"/>
              </w:rPr>
              <w:t xml:space="preserve"> – réponses :</w:t>
            </w:r>
          </w:p>
          <w:p w14:paraId="5C355755" w14:textId="62E08CDC" w:rsidR="00EF499F" w:rsidRPr="001769AF" w:rsidRDefault="00EF499F" w:rsidP="00EF499F">
            <w:pPr>
              <w:rPr>
                <w:rFonts w:asciiTheme="minorHAnsi" w:hAnsiTheme="minorHAnsi" w:cstheme="minorHAnsi"/>
                <w:shd w:val="clear" w:color="auto" w:fill="FFFFFF"/>
              </w:rPr>
            </w:pPr>
            <w:r w:rsidRPr="001769AF">
              <w:rPr>
                <w:rFonts w:asciiTheme="minorHAnsi" w:hAnsiTheme="minorHAnsi" w:cstheme="minorHAnsi"/>
                <w:shd w:val="clear" w:color="auto" w:fill="FFFFFF"/>
              </w:rPr>
              <w:t xml:space="preserve">1- FAUX. Il est possible de faire des démarches afin de retirer les images d’Internet, mais il est impossible de s’assurer à 100% que celles-ci soient retrouvées et retirées. </w:t>
            </w:r>
            <w:r w:rsidRPr="006F2D7F">
              <w:rPr>
                <w:rFonts w:asciiTheme="minorHAnsi" w:hAnsiTheme="minorHAnsi" w:cstheme="minorHAnsi"/>
                <w:shd w:val="clear" w:color="auto" w:fill="FFFFFF"/>
              </w:rPr>
              <w:t>Pour plus d’informations, référez-vous au site Internet du Centre canadien de la protection de l'enfance: AIDEZMOISVP.CA</w:t>
            </w:r>
            <w:r w:rsidR="006F2D7F" w:rsidRPr="006F2D7F">
              <w:rPr>
                <w:rFonts w:asciiTheme="minorHAnsi" w:hAnsiTheme="minorHAnsi" w:cstheme="minorHAnsi"/>
                <w:shd w:val="clear" w:color="auto" w:fill="FFFFFF"/>
              </w:rPr>
              <w:t xml:space="preserve"> (voir document d’informations et de ressources)</w:t>
            </w:r>
          </w:p>
          <w:p w14:paraId="05644BF3" w14:textId="77777777" w:rsidR="00EF499F" w:rsidRPr="001769AF" w:rsidRDefault="00EF499F" w:rsidP="00EF499F">
            <w:pPr>
              <w:rPr>
                <w:rFonts w:asciiTheme="minorHAnsi" w:hAnsiTheme="minorHAnsi" w:cstheme="minorHAnsi"/>
                <w:shd w:val="clear" w:color="auto" w:fill="FFFFFF"/>
              </w:rPr>
            </w:pPr>
            <w:r w:rsidRPr="001769AF">
              <w:rPr>
                <w:rFonts w:asciiTheme="minorHAnsi" w:hAnsiTheme="minorHAnsi" w:cstheme="minorHAnsi"/>
                <w:shd w:val="clear" w:color="auto" w:fill="FFFFFF"/>
              </w:rPr>
              <w:t>2- FAUX. Au Québec, 12,8% des adolescents (1er à 5e secondaire) ont déjà reçu au moins une fois des demandes d’envoi de photos/vidéos à caractère sexuel. De ce nombre, 22,6% des jeunes ont accepté d’envoyer des photos/vidéos (Beaumont et coll. (2018)). (Cette statistique date tout de même de 6 ans!)</w:t>
            </w:r>
          </w:p>
          <w:p w14:paraId="73C25B40" w14:textId="77777777" w:rsidR="00EF499F" w:rsidRPr="001769AF" w:rsidRDefault="00EF499F" w:rsidP="00EF499F">
            <w:pPr>
              <w:rPr>
                <w:rFonts w:asciiTheme="minorHAnsi" w:hAnsiTheme="minorHAnsi" w:cstheme="minorHAnsi"/>
                <w:shd w:val="clear" w:color="auto" w:fill="FFFFFF"/>
              </w:rPr>
            </w:pPr>
            <w:r w:rsidRPr="001769AF">
              <w:rPr>
                <w:rFonts w:asciiTheme="minorHAnsi" w:hAnsiTheme="minorHAnsi" w:cstheme="minorHAnsi"/>
                <w:shd w:val="clear" w:color="auto" w:fill="FFFFFF"/>
              </w:rPr>
              <w:t>3- VRAI. En vertu de ses obligations légales, l’intervenant peut confisquer l’appareil d’un élève afin d’assurer l’intégrité physique et psychologique d’un étudiant et assurer un climat exempt d’intimidation et de violence dans l’école.</w:t>
            </w:r>
          </w:p>
          <w:p w14:paraId="49AC7614" w14:textId="24AAE895" w:rsidR="00D807F0" w:rsidRPr="001769AF" w:rsidRDefault="00D807F0" w:rsidP="00D807F0">
            <w:pPr>
              <w:rPr>
                <w:rFonts w:asciiTheme="minorHAnsi" w:hAnsiTheme="minorHAnsi" w:cstheme="minorHAnsi"/>
                <w:shd w:val="clear" w:color="auto" w:fill="FFFFFF"/>
              </w:rPr>
            </w:pPr>
            <w:r w:rsidRPr="001769AF">
              <w:rPr>
                <w:rFonts w:asciiTheme="minorHAnsi" w:hAnsiTheme="minorHAnsi" w:cstheme="minorHAnsi"/>
                <w:b/>
                <w:bCs/>
                <w:color w:val="ED7D31" w:themeColor="accent2"/>
                <w:shd w:val="clear" w:color="auto" w:fill="FFFFFF"/>
              </w:rPr>
              <w:t xml:space="preserve">Diapo 14 : </w:t>
            </w:r>
            <w:r w:rsidR="00C739FD">
              <w:rPr>
                <w:rFonts w:asciiTheme="minorHAnsi" w:hAnsiTheme="minorHAnsi" w:cstheme="minorHAnsi"/>
                <w:shd w:val="clear" w:color="auto" w:fill="FFFFFF"/>
              </w:rPr>
              <w:t>Toujours concernant le c</w:t>
            </w:r>
            <w:r w:rsidR="00BF58C5" w:rsidRPr="001769AF">
              <w:rPr>
                <w:rFonts w:asciiTheme="minorHAnsi" w:hAnsiTheme="minorHAnsi" w:cstheme="minorHAnsi"/>
                <w:shd w:val="clear" w:color="auto" w:fill="FFFFFF"/>
              </w:rPr>
              <w:t>onsentement du partage d’images intimes</w:t>
            </w:r>
            <w:r w:rsidR="002F0D37">
              <w:rPr>
                <w:rStyle w:val="Appelnotedebasdep"/>
                <w:rFonts w:asciiTheme="minorHAnsi" w:hAnsiTheme="minorHAnsi" w:cstheme="minorHAnsi"/>
                <w:shd w:val="clear" w:color="auto" w:fill="FFFFFF"/>
              </w:rPr>
              <w:footnoteReference w:id="6"/>
            </w:r>
            <w:r w:rsidR="00BF58C5" w:rsidRPr="001769AF">
              <w:rPr>
                <w:rFonts w:asciiTheme="minorHAnsi" w:hAnsiTheme="minorHAnsi" w:cstheme="minorHAnsi"/>
                <w:shd w:val="clear" w:color="auto" w:fill="FFFFFF"/>
              </w:rPr>
              <w:t> :</w:t>
            </w:r>
          </w:p>
          <w:p w14:paraId="7D6D310D" w14:textId="5E951C10" w:rsidR="00D807F0" w:rsidRPr="001769AF" w:rsidRDefault="00A5106C" w:rsidP="00D807F0">
            <w:pPr>
              <w:rPr>
                <w:rFonts w:asciiTheme="minorHAnsi" w:hAnsiTheme="minorHAnsi" w:cstheme="minorHAnsi"/>
                <w:shd w:val="clear" w:color="auto" w:fill="FFFFFF"/>
              </w:rPr>
            </w:pPr>
            <w:r>
              <w:rPr>
                <w:rFonts w:asciiTheme="minorHAnsi" w:hAnsiTheme="minorHAnsi" w:cstheme="minorHAnsi"/>
                <w:shd w:val="clear" w:color="auto" w:fill="FFFFFF"/>
              </w:rPr>
              <w:t>Il importe de s’assurer</w:t>
            </w:r>
            <w:r w:rsidR="00D807F0" w:rsidRPr="001769AF">
              <w:rPr>
                <w:rFonts w:asciiTheme="minorHAnsi" w:hAnsiTheme="minorHAnsi" w:cstheme="minorHAnsi"/>
                <w:shd w:val="clear" w:color="auto" w:fill="FFFFFF"/>
              </w:rPr>
              <w:t xml:space="preserve"> que les élèves comprennent bien le concept de consentement (et donc, le terme non-consensuel). Pour savoir si une personne consent à ce que l'on envoie une image intime de lui ou d'elle, il faut lui demander d'abord. Le consentement doit être ''libre et éclairé''; c’est-à-dire que la personne ne doit pas accepter sous la menace ni parce qu'elle s'y sent obligée. </w:t>
            </w:r>
          </w:p>
          <w:p w14:paraId="4AFD60AD" w14:textId="6F27D806" w:rsidR="00D807F0" w:rsidRPr="001769AF" w:rsidRDefault="00D807F0" w:rsidP="00D807F0">
            <w:pPr>
              <w:rPr>
                <w:rFonts w:asciiTheme="minorHAnsi" w:hAnsiTheme="minorHAnsi" w:cstheme="minorHAnsi"/>
                <w:shd w:val="clear" w:color="auto" w:fill="FFFFFF"/>
              </w:rPr>
            </w:pPr>
            <w:r w:rsidRPr="001769AF">
              <w:rPr>
                <w:rFonts w:asciiTheme="minorHAnsi" w:hAnsiTheme="minorHAnsi" w:cstheme="minorHAnsi"/>
                <w:shd w:val="clear" w:color="auto" w:fill="FFFFFF"/>
              </w:rPr>
              <w:t>On entend souvent parler de la notion de consentement dans le contexte d'activités sexuelles (consentement sexuel). Cependant, le consentement est une notion juridique beaucoup plus large. Par exemple, le crime « Partage non-consensuel d'images intimes » fait référence au consentement par rapport au partage de l'image intime, et non la prise de celle-ci. On dit souvent que le consentement doit être « libre et éclairé » pour être valide. Voici une définition du consentement : « Accord donné par une personne à une proposition. », ainsi que du consentement libre et éclairé : « Consentement donné sans contrainte et en toute connaissance de cause.</w:t>
            </w:r>
            <w:r w:rsidR="009B2B68" w:rsidRPr="001769AF">
              <w:rPr>
                <w:rFonts w:asciiTheme="minorHAnsi" w:hAnsiTheme="minorHAnsi" w:cstheme="minorHAnsi"/>
                <w:shd w:val="clear" w:color="auto" w:fill="FFFFFF"/>
              </w:rPr>
              <w:t xml:space="preserve"> </w:t>
            </w:r>
            <w:r w:rsidRPr="001769AF">
              <w:rPr>
                <w:rFonts w:asciiTheme="minorHAnsi" w:hAnsiTheme="minorHAnsi" w:cstheme="minorHAnsi"/>
                <w:shd w:val="clear" w:color="auto" w:fill="FFFFFF"/>
              </w:rPr>
              <w:t>»</w:t>
            </w:r>
          </w:p>
          <w:p w14:paraId="4BEA0EAB" w14:textId="6F04EF5B" w:rsidR="00D807F0" w:rsidRPr="006C215D" w:rsidRDefault="00D807F0" w:rsidP="00417916">
            <w:r w:rsidRPr="006C215D">
              <w:t>Une personne qui partage des images intimes d’une personne de moins de 18 ans pourrait être accusée de deux crimes : partage non-consensuel d’images intimes et distribution</w:t>
            </w:r>
            <w:r w:rsidR="00417916">
              <w:t xml:space="preserve"> </w:t>
            </w:r>
            <w:r w:rsidRPr="006C215D">
              <w:t>de pornographie juvénile (si la personne sur l’image a moins de 18 ans).</w:t>
            </w:r>
          </w:p>
          <w:p w14:paraId="2A464625" w14:textId="654215DE" w:rsidR="009315C2" w:rsidRPr="001769AF" w:rsidRDefault="00D807F0" w:rsidP="00D807F0">
            <w:pPr>
              <w:rPr>
                <w:rFonts w:asciiTheme="minorHAnsi" w:hAnsiTheme="minorHAnsi" w:cstheme="minorHAnsi"/>
                <w:shd w:val="clear" w:color="auto" w:fill="FFFFFF"/>
              </w:rPr>
            </w:pPr>
            <w:r w:rsidRPr="001769AF">
              <w:rPr>
                <w:rFonts w:asciiTheme="minorHAnsi" w:hAnsiTheme="minorHAnsi" w:cstheme="minorHAnsi"/>
                <w:shd w:val="clear" w:color="auto" w:fill="FFFFFF"/>
              </w:rPr>
              <w:lastRenderedPageBreak/>
              <w:t>Informations complémentaires :</w:t>
            </w:r>
            <w:r w:rsidRPr="001769AF">
              <w:rPr>
                <w:rFonts w:asciiTheme="minorHAnsi" w:hAnsiTheme="minorHAnsi" w:cstheme="minorHAnsi"/>
                <w:shd w:val="clear" w:color="auto" w:fill="FFFFFF"/>
              </w:rPr>
              <w:br/>
              <w:t>L’élève qui prend une photo intime de lui-même ou d'elle-même et qui l’envoie à d’autres ne</w:t>
            </w:r>
            <w:r w:rsidR="00877A17">
              <w:rPr>
                <w:rFonts w:asciiTheme="minorHAnsi" w:hAnsiTheme="minorHAnsi" w:cstheme="minorHAnsi"/>
                <w:shd w:val="clear" w:color="auto" w:fill="FFFFFF"/>
              </w:rPr>
              <w:t xml:space="preserve"> </w:t>
            </w:r>
            <w:r w:rsidRPr="001769AF">
              <w:rPr>
                <w:rFonts w:asciiTheme="minorHAnsi" w:hAnsiTheme="minorHAnsi" w:cstheme="minorHAnsi"/>
                <w:shd w:val="clear" w:color="auto" w:fill="FFFFFF"/>
              </w:rPr>
              <w:t>sera généralement pas accusé de distribution de pornographie juvénile. Les policiers vont généralement la considérer comme une victime.</w:t>
            </w:r>
          </w:p>
          <w:p w14:paraId="3612517C" w14:textId="6722AFA1" w:rsidR="009315C2" w:rsidRPr="001769AF" w:rsidRDefault="006B0DA4" w:rsidP="00473978">
            <w:pPr>
              <w:rPr>
                <w:rFonts w:asciiTheme="minorHAnsi" w:hAnsiTheme="minorHAnsi" w:cstheme="minorHAnsi"/>
                <w:shd w:val="clear" w:color="auto" w:fill="FFFFFF"/>
              </w:rPr>
            </w:pPr>
            <w:r w:rsidRPr="00D9186C">
              <w:rPr>
                <w:rFonts w:asciiTheme="minorHAnsi" w:hAnsiTheme="minorHAnsi" w:cstheme="minorHAnsi"/>
                <w:b/>
                <w:bCs/>
                <w:color w:val="ED7D31" w:themeColor="accent2"/>
                <w:shd w:val="clear" w:color="auto" w:fill="FFFFFF"/>
              </w:rPr>
              <w:t>Diapo 15 :</w:t>
            </w:r>
            <w:r w:rsidRPr="00D9186C">
              <w:rPr>
                <w:rFonts w:asciiTheme="minorHAnsi" w:hAnsiTheme="minorHAnsi" w:cstheme="minorHAnsi"/>
                <w:color w:val="ED7D31" w:themeColor="accent2"/>
                <w:shd w:val="clear" w:color="auto" w:fill="FFFFFF"/>
              </w:rPr>
              <w:t xml:space="preserve"> </w:t>
            </w:r>
            <w:r w:rsidRPr="00D9186C">
              <w:rPr>
                <w:rFonts w:asciiTheme="minorHAnsi" w:hAnsiTheme="minorHAnsi" w:cstheme="minorHAnsi"/>
                <w:shd w:val="clear" w:color="auto" w:fill="FFFFFF"/>
              </w:rPr>
              <w:t>Ressources</w:t>
            </w:r>
            <w:r w:rsidR="00D9186C">
              <w:rPr>
                <w:rFonts w:asciiTheme="minorHAnsi" w:hAnsiTheme="minorHAnsi" w:cstheme="minorHAnsi"/>
                <w:shd w:val="clear" w:color="auto" w:fill="FFFFFF"/>
              </w:rPr>
              <w:t xml:space="preserve"> sur le partage d’images intimes</w:t>
            </w:r>
          </w:p>
          <w:p w14:paraId="5273C706" w14:textId="682F4D34" w:rsidR="00C62B67" w:rsidRPr="00AF6F70" w:rsidRDefault="00E50E20" w:rsidP="00C62B67">
            <w:pPr>
              <w:rPr>
                <w:rFonts w:asciiTheme="minorHAnsi" w:hAnsiTheme="minorHAnsi" w:cstheme="minorHAnsi"/>
                <w:shd w:val="clear" w:color="auto" w:fill="FFFFFF"/>
              </w:rPr>
            </w:pPr>
            <w:r>
              <w:rPr>
                <w:rFonts w:asciiTheme="minorHAnsi" w:hAnsiTheme="minorHAnsi" w:cstheme="minorHAnsi"/>
                <w:shd w:val="clear" w:color="auto" w:fill="FFFFFF"/>
              </w:rPr>
              <w:t>V</w:t>
            </w:r>
            <w:r w:rsidR="00C62B67" w:rsidRPr="001769AF">
              <w:rPr>
                <w:rFonts w:asciiTheme="minorHAnsi" w:hAnsiTheme="minorHAnsi" w:cstheme="minorHAnsi"/>
                <w:shd w:val="clear" w:color="auto" w:fill="FFFFFF"/>
              </w:rPr>
              <w:t xml:space="preserve">isionner en classe la courte vidéo explicative des services de Aidez-moi SVP.ca : </w:t>
            </w:r>
            <w:hyperlink r:id="rId12" w:anchor="getting-help" w:history="1">
              <w:r w:rsidR="00C62B67" w:rsidRPr="001769AF">
                <w:rPr>
                  <w:rStyle w:val="Lienhypertexte"/>
                  <w:rFonts w:asciiTheme="minorHAnsi" w:hAnsiTheme="minorHAnsi" w:cstheme="minorHAnsi"/>
                  <w:shd w:val="clear" w:color="auto" w:fill="FFFFFF"/>
                </w:rPr>
                <w:t>https://needhelpnow.ca/fr/#getting-help</w:t>
              </w:r>
            </w:hyperlink>
            <w:r w:rsidR="00C62B67" w:rsidRPr="001769AF">
              <w:rPr>
                <w:rFonts w:asciiTheme="minorHAnsi" w:hAnsiTheme="minorHAnsi" w:cstheme="minorHAnsi"/>
                <w:shd w:val="clear" w:color="auto" w:fill="FFFFFF"/>
              </w:rPr>
              <w:t xml:space="preserve"> </w:t>
            </w:r>
            <w:r w:rsidRPr="00AF6F70">
              <w:rPr>
                <w:rFonts w:asciiTheme="minorHAnsi" w:hAnsiTheme="minorHAnsi" w:cstheme="minorHAnsi"/>
                <w:shd w:val="clear" w:color="auto" w:fill="FFFFFF"/>
              </w:rPr>
              <w:t>(Le lien est inséré sur l’image en haut à gauche de la diapo 15)</w:t>
            </w:r>
          </w:p>
          <w:p w14:paraId="00000089" w14:textId="5BB53C30" w:rsidR="00006E0F" w:rsidRPr="001769AF" w:rsidRDefault="001F4EBF" w:rsidP="00BE74E0">
            <w:pPr>
              <w:rPr>
                <w:rFonts w:asciiTheme="minorHAnsi" w:hAnsiTheme="minorHAnsi" w:cstheme="minorHAnsi"/>
                <w:shd w:val="clear" w:color="auto" w:fill="FFFFFF"/>
              </w:rPr>
            </w:pPr>
            <w:r w:rsidRPr="00AF6F70">
              <w:rPr>
                <w:rFonts w:asciiTheme="minorHAnsi" w:hAnsiTheme="minorHAnsi" w:cstheme="minorHAnsi"/>
                <w:shd w:val="clear" w:color="auto" w:fill="FFFFFF"/>
              </w:rPr>
              <w:t>Il est recommandé de présenter</w:t>
            </w:r>
            <w:r w:rsidR="00BE74E0" w:rsidRPr="00AF6F70">
              <w:rPr>
                <w:rFonts w:asciiTheme="minorHAnsi" w:hAnsiTheme="minorHAnsi" w:cstheme="minorHAnsi"/>
                <w:shd w:val="clear" w:color="auto" w:fill="FFFFFF"/>
              </w:rPr>
              <w:t xml:space="preserve"> rapidement</w:t>
            </w:r>
            <w:r w:rsidRPr="00AF6F70">
              <w:rPr>
                <w:rFonts w:asciiTheme="minorHAnsi" w:hAnsiTheme="minorHAnsi" w:cstheme="minorHAnsi"/>
                <w:shd w:val="clear" w:color="auto" w:fill="FFFFFF"/>
              </w:rPr>
              <w:t xml:space="preserve"> les ressources afin d’outiller les élèves dans le besoin. </w:t>
            </w:r>
            <w:r w:rsidR="00BE74E0" w:rsidRPr="00AF6F70">
              <w:rPr>
                <w:rFonts w:asciiTheme="minorHAnsi" w:hAnsiTheme="minorHAnsi" w:cstheme="minorHAnsi"/>
                <w:shd w:val="clear" w:color="auto" w:fill="FFFFFF"/>
              </w:rPr>
              <w:t xml:space="preserve">Un document a </w:t>
            </w:r>
            <w:r w:rsidR="00644168" w:rsidRPr="00AF6F70">
              <w:rPr>
                <w:rFonts w:asciiTheme="minorHAnsi" w:hAnsiTheme="minorHAnsi" w:cstheme="minorHAnsi"/>
                <w:shd w:val="clear" w:color="auto" w:fill="FFFFFF"/>
              </w:rPr>
              <w:t xml:space="preserve">donc </w:t>
            </w:r>
            <w:r w:rsidR="00BE74E0" w:rsidRPr="00AF6F70">
              <w:rPr>
                <w:rFonts w:asciiTheme="minorHAnsi" w:hAnsiTheme="minorHAnsi" w:cstheme="minorHAnsi"/>
                <w:shd w:val="clear" w:color="auto" w:fill="FFFFFF"/>
              </w:rPr>
              <w:t>été créé spécifiquement pour cela</w:t>
            </w:r>
            <w:r w:rsidR="001545F7">
              <w:rPr>
                <w:rFonts w:asciiTheme="minorHAnsi" w:hAnsiTheme="minorHAnsi" w:cstheme="minorHAnsi"/>
                <w:shd w:val="clear" w:color="auto" w:fill="FFFFFF"/>
              </w:rPr>
              <w:t xml:space="preserve"> (ANNEXE A)</w:t>
            </w:r>
            <w:r w:rsidR="00BE74E0" w:rsidRPr="00AF6F70">
              <w:rPr>
                <w:rFonts w:asciiTheme="minorHAnsi" w:hAnsiTheme="minorHAnsi" w:cstheme="minorHAnsi"/>
                <w:shd w:val="clear" w:color="auto" w:fill="FFFFFF"/>
              </w:rPr>
              <w:t xml:space="preserve">. </w:t>
            </w:r>
            <w:r w:rsidR="005802D7" w:rsidRPr="00AF6F70">
              <w:rPr>
                <w:rFonts w:asciiTheme="minorHAnsi" w:hAnsiTheme="minorHAnsi" w:cstheme="minorHAnsi"/>
                <w:shd w:val="clear" w:color="auto" w:fill="FFFFFF"/>
              </w:rPr>
              <w:t>Le distribuer dès la fin du premier cours est une bonne idée. INDIQUER AUX ÉLÈVES QUE SON CONTENU LEUR SERVIRA AU PROCHAIN COURS.</w:t>
            </w:r>
          </w:p>
        </w:tc>
      </w:tr>
      <w:tr w:rsidR="00A63781" w:rsidRPr="001769AF" w14:paraId="28ECCE86" w14:textId="77777777" w:rsidTr="001763E8">
        <w:trPr>
          <w:trHeight w:val="350"/>
        </w:trPr>
        <w:tc>
          <w:tcPr>
            <w:tcW w:w="10490" w:type="dxa"/>
            <w:tcBorders>
              <w:bottom w:val="nil"/>
            </w:tcBorders>
            <w:shd w:val="clear" w:color="auto" w:fill="D9D9D9" w:themeFill="background1" w:themeFillShade="D9"/>
            <w:vAlign w:val="bottom"/>
          </w:tcPr>
          <w:p w14:paraId="00000090" w14:textId="77777777" w:rsidR="00A63781" w:rsidRPr="001769AF" w:rsidRDefault="00D616F7">
            <w:pPr>
              <w:spacing w:line="275" w:lineRule="auto"/>
              <w:jc w:val="center"/>
              <w:rPr>
                <w:rFonts w:asciiTheme="minorHAnsi" w:hAnsiTheme="minorHAnsi" w:cstheme="minorHAnsi"/>
                <w:b/>
                <w:sz w:val="36"/>
                <w:szCs w:val="36"/>
              </w:rPr>
            </w:pPr>
            <w:r w:rsidRPr="001769AF">
              <w:rPr>
                <w:rFonts w:asciiTheme="minorHAnsi" w:hAnsiTheme="minorHAnsi" w:cstheme="minorHAnsi"/>
                <w:b/>
                <w:sz w:val="36"/>
                <w:szCs w:val="36"/>
              </w:rPr>
              <w:lastRenderedPageBreak/>
              <w:t>RÉALISATION</w:t>
            </w:r>
          </w:p>
          <w:p w14:paraId="00000091" w14:textId="0033D69E" w:rsidR="00A63781" w:rsidRPr="001769AF" w:rsidRDefault="00D616F7">
            <w:pPr>
              <w:spacing w:line="275" w:lineRule="auto"/>
              <w:jc w:val="center"/>
              <w:rPr>
                <w:rFonts w:asciiTheme="minorHAnsi" w:hAnsiTheme="minorHAnsi" w:cstheme="minorHAnsi"/>
                <w:b/>
                <w:sz w:val="40"/>
                <w:szCs w:val="40"/>
                <w:highlight w:val="yellow"/>
              </w:rPr>
            </w:pPr>
            <w:r w:rsidRPr="00AF6F70">
              <w:rPr>
                <w:rFonts w:asciiTheme="minorHAnsi" w:hAnsiTheme="minorHAnsi" w:cstheme="minorHAnsi"/>
                <w:b/>
                <w:sz w:val="24"/>
                <w:szCs w:val="24"/>
              </w:rPr>
              <w:t xml:space="preserve">Durée :  </w:t>
            </w:r>
            <w:r w:rsidR="005372E4" w:rsidRPr="00AF6F70">
              <w:rPr>
                <w:rFonts w:asciiTheme="minorHAnsi" w:hAnsiTheme="minorHAnsi" w:cstheme="minorHAnsi"/>
                <w:b/>
                <w:sz w:val="24"/>
                <w:szCs w:val="24"/>
              </w:rPr>
              <w:t>1</w:t>
            </w:r>
            <w:r w:rsidRPr="00AF6F70">
              <w:rPr>
                <w:rFonts w:asciiTheme="minorHAnsi" w:hAnsiTheme="minorHAnsi" w:cstheme="minorHAnsi"/>
                <w:b/>
                <w:sz w:val="24"/>
                <w:szCs w:val="24"/>
              </w:rPr>
              <w:t>h</w:t>
            </w:r>
            <w:r w:rsidRPr="001769AF">
              <w:rPr>
                <w:rFonts w:asciiTheme="minorHAnsi" w:hAnsiTheme="minorHAnsi" w:cstheme="minorHAnsi"/>
                <w:b/>
                <w:sz w:val="24"/>
                <w:szCs w:val="24"/>
              </w:rPr>
              <w:t xml:space="preserve"> </w:t>
            </w:r>
          </w:p>
        </w:tc>
      </w:tr>
      <w:tr w:rsidR="001763E8" w:rsidRPr="001769AF" w14:paraId="3C679D29" w14:textId="77777777" w:rsidTr="001763E8">
        <w:trPr>
          <w:trHeight w:val="571"/>
        </w:trPr>
        <w:tc>
          <w:tcPr>
            <w:tcW w:w="10490" w:type="dxa"/>
            <w:tcBorders>
              <w:top w:val="single" w:sz="4" w:space="0" w:color="FFFFFF"/>
            </w:tcBorders>
            <w:shd w:val="clear" w:color="auto" w:fill="D9D9D9" w:themeFill="background1" w:themeFillShade="D9"/>
          </w:tcPr>
          <w:p w14:paraId="0BE3B77E" w14:textId="25CD171F" w:rsidR="001763E8" w:rsidRPr="001769AF" w:rsidRDefault="001763E8" w:rsidP="002C1A65">
            <w:pPr>
              <w:pBdr>
                <w:top w:val="nil"/>
                <w:left w:val="nil"/>
                <w:bottom w:val="nil"/>
                <w:right w:val="nil"/>
                <w:between w:val="nil"/>
              </w:pBdr>
              <w:shd w:val="clear" w:color="auto" w:fill="ECECEC"/>
              <w:spacing w:after="0" w:line="240" w:lineRule="auto"/>
              <w:jc w:val="center"/>
              <w:rPr>
                <w:rFonts w:asciiTheme="minorHAnsi" w:hAnsiTheme="minorHAnsi" w:cstheme="minorHAnsi"/>
                <w:bCs/>
                <w:color w:val="000000"/>
                <w:sz w:val="24"/>
                <w:szCs w:val="24"/>
              </w:rPr>
            </w:pPr>
            <w:r w:rsidRPr="001769AF">
              <w:rPr>
                <w:rFonts w:asciiTheme="minorHAnsi" w:hAnsiTheme="minorHAnsi" w:cstheme="minorHAnsi"/>
                <w:b/>
                <w:color w:val="000000"/>
                <w:sz w:val="24"/>
                <w:szCs w:val="24"/>
              </w:rPr>
              <w:t xml:space="preserve">Support visuel </w:t>
            </w:r>
            <w:r w:rsidRPr="00AF6F70">
              <w:rPr>
                <w:rFonts w:asciiTheme="minorHAnsi" w:hAnsiTheme="minorHAnsi" w:cstheme="minorHAnsi"/>
                <w:b/>
                <w:color w:val="000000"/>
                <w:sz w:val="24"/>
                <w:szCs w:val="24"/>
              </w:rPr>
              <w:t xml:space="preserve">: </w:t>
            </w:r>
            <w:r w:rsidR="0026195A" w:rsidRPr="00AF6F70">
              <w:rPr>
                <w:rFonts w:asciiTheme="minorHAnsi" w:hAnsiTheme="minorHAnsi" w:cstheme="minorHAnsi"/>
                <w:bCs/>
                <w:color w:val="000000"/>
                <w:sz w:val="24"/>
                <w:szCs w:val="24"/>
              </w:rPr>
              <w:t>Plan cartésien tracé au tableau</w:t>
            </w:r>
          </w:p>
          <w:p w14:paraId="6C9C1F3F" w14:textId="63E61F22" w:rsidR="002C1A65" w:rsidRPr="001769AF" w:rsidRDefault="002C1A65" w:rsidP="002C1A65">
            <w:pPr>
              <w:pBdr>
                <w:top w:val="nil"/>
                <w:left w:val="nil"/>
                <w:bottom w:val="nil"/>
                <w:right w:val="nil"/>
                <w:between w:val="nil"/>
              </w:pBdr>
              <w:shd w:val="clear" w:color="auto" w:fill="ECECEC"/>
              <w:spacing w:after="0" w:line="240" w:lineRule="auto"/>
              <w:jc w:val="center"/>
              <w:rPr>
                <w:rFonts w:asciiTheme="minorHAnsi" w:hAnsiTheme="minorHAnsi" w:cstheme="minorHAnsi"/>
                <w:b/>
                <w:color w:val="000000"/>
                <w:sz w:val="24"/>
                <w:szCs w:val="24"/>
              </w:rPr>
            </w:pPr>
          </w:p>
        </w:tc>
      </w:tr>
      <w:tr w:rsidR="00A63781" w:rsidRPr="001769AF" w14:paraId="7DC8BE04" w14:textId="77777777">
        <w:trPr>
          <w:trHeight w:val="571"/>
        </w:trPr>
        <w:tc>
          <w:tcPr>
            <w:tcW w:w="10490" w:type="dxa"/>
            <w:tcBorders>
              <w:top w:val="single" w:sz="4" w:space="0" w:color="FFFFFF"/>
              <w:bottom w:val="single" w:sz="4" w:space="0" w:color="C9C9C9"/>
            </w:tcBorders>
            <w:shd w:val="clear" w:color="auto" w:fill="FFFFFF"/>
            <w:vAlign w:val="center"/>
          </w:tcPr>
          <w:p w14:paraId="4EB731F8" w14:textId="77777777" w:rsidR="000904BE" w:rsidRPr="001769AF" w:rsidRDefault="000904BE" w:rsidP="00684400">
            <w:pPr>
              <w:pBdr>
                <w:top w:val="nil"/>
                <w:left w:val="nil"/>
                <w:bottom w:val="nil"/>
                <w:right w:val="nil"/>
                <w:between w:val="nil"/>
              </w:pBdr>
              <w:spacing w:after="0" w:line="240" w:lineRule="auto"/>
              <w:jc w:val="both"/>
              <w:rPr>
                <w:rFonts w:asciiTheme="minorHAnsi" w:eastAsia="Times New Roman" w:hAnsiTheme="minorHAnsi" w:cstheme="minorHAnsi"/>
                <w:bCs/>
                <w:color w:val="000000"/>
              </w:rPr>
            </w:pPr>
          </w:p>
          <w:p w14:paraId="775EAC9E" w14:textId="12021D35" w:rsidR="00684400" w:rsidRPr="001769AF" w:rsidRDefault="00684400" w:rsidP="00684400">
            <w:pPr>
              <w:pBdr>
                <w:top w:val="nil"/>
                <w:left w:val="nil"/>
                <w:bottom w:val="nil"/>
                <w:right w:val="nil"/>
                <w:between w:val="nil"/>
              </w:pBdr>
              <w:spacing w:after="0" w:line="240" w:lineRule="auto"/>
              <w:jc w:val="both"/>
              <w:rPr>
                <w:rFonts w:asciiTheme="minorHAnsi" w:eastAsia="Times New Roman" w:hAnsiTheme="minorHAnsi" w:cstheme="minorHAnsi"/>
                <w:bCs/>
                <w:color w:val="000000"/>
              </w:rPr>
            </w:pPr>
            <w:r w:rsidRPr="001769AF">
              <w:rPr>
                <w:rFonts w:asciiTheme="minorHAnsi" w:eastAsia="Times New Roman" w:hAnsiTheme="minorHAnsi" w:cstheme="minorHAnsi"/>
                <w:bCs/>
                <w:color w:val="000000"/>
              </w:rPr>
              <w:t xml:space="preserve">Consigne générale pour la phase de réalisation : </w:t>
            </w:r>
          </w:p>
          <w:p w14:paraId="3AC78E87" w14:textId="77777777" w:rsidR="00684400" w:rsidRPr="001769AF" w:rsidRDefault="00684400" w:rsidP="00684400">
            <w:pPr>
              <w:pBdr>
                <w:top w:val="nil"/>
                <w:left w:val="nil"/>
                <w:bottom w:val="nil"/>
                <w:right w:val="nil"/>
                <w:between w:val="nil"/>
              </w:pBdr>
              <w:spacing w:after="0" w:line="240" w:lineRule="auto"/>
              <w:jc w:val="both"/>
              <w:rPr>
                <w:rFonts w:asciiTheme="minorHAnsi" w:eastAsia="Times New Roman" w:hAnsiTheme="minorHAnsi" w:cstheme="minorHAnsi"/>
                <w:bCs/>
                <w:color w:val="000000"/>
              </w:rPr>
            </w:pPr>
          </w:p>
          <w:p w14:paraId="70614B92" w14:textId="7E61E3A8" w:rsidR="00684400" w:rsidRPr="001769AF" w:rsidRDefault="00684400" w:rsidP="00684400">
            <w:pPr>
              <w:pBdr>
                <w:top w:val="nil"/>
                <w:left w:val="nil"/>
                <w:bottom w:val="nil"/>
                <w:right w:val="nil"/>
                <w:between w:val="nil"/>
              </w:pBdr>
              <w:spacing w:after="0" w:line="240" w:lineRule="auto"/>
              <w:jc w:val="both"/>
              <w:rPr>
                <w:rFonts w:asciiTheme="minorHAnsi" w:eastAsia="Times New Roman" w:hAnsiTheme="minorHAnsi" w:cstheme="minorHAnsi"/>
                <w:bCs/>
                <w:color w:val="000000"/>
              </w:rPr>
            </w:pPr>
            <w:r w:rsidRPr="001769AF">
              <w:rPr>
                <w:rFonts w:asciiTheme="minorHAnsi" w:eastAsia="Times New Roman" w:hAnsiTheme="minorHAnsi" w:cstheme="minorHAnsi"/>
                <w:bCs/>
                <w:color w:val="000000"/>
              </w:rPr>
              <w:t xml:space="preserve">Après avoir </w:t>
            </w:r>
            <w:r w:rsidR="0092118D">
              <w:rPr>
                <w:rFonts w:asciiTheme="minorHAnsi" w:eastAsia="Times New Roman" w:hAnsiTheme="minorHAnsi" w:cstheme="minorHAnsi"/>
                <w:bCs/>
                <w:color w:val="000000"/>
              </w:rPr>
              <w:t>connaissance des</w:t>
            </w:r>
            <w:r w:rsidRPr="001769AF">
              <w:rPr>
                <w:rFonts w:asciiTheme="minorHAnsi" w:eastAsia="Times New Roman" w:hAnsiTheme="minorHAnsi" w:cstheme="minorHAnsi"/>
                <w:bCs/>
                <w:color w:val="000000"/>
              </w:rPr>
              <w:t xml:space="preserve"> limites légales encadrant les relations amoureuses à l’adolescence, exerce</w:t>
            </w:r>
            <w:r w:rsidR="00EA07FC">
              <w:rPr>
                <w:rFonts w:asciiTheme="minorHAnsi" w:eastAsia="Times New Roman" w:hAnsiTheme="minorHAnsi" w:cstheme="minorHAnsi"/>
                <w:bCs/>
                <w:color w:val="000000"/>
              </w:rPr>
              <w:t>z</w:t>
            </w:r>
            <w:r w:rsidRPr="001769AF">
              <w:rPr>
                <w:rFonts w:asciiTheme="minorHAnsi" w:eastAsia="Times New Roman" w:hAnsiTheme="minorHAnsi" w:cstheme="minorHAnsi"/>
                <w:bCs/>
                <w:color w:val="000000"/>
              </w:rPr>
              <w:t>-</w:t>
            </w:r>
            <w:r w:rsidR="00EA07FC">
              <w:rPr>
                <w:rFonts w:asciiTheme="minorHAnsi" w:eastAsia="Times New Roman" w:hAnsiTheme="minorHAnsi" w:cstheme="minorHAnsi"/>
                <w:bCs/>
                <w:color w:val="000000"/>
              </w:rPr>
              <w:t>vous</w:t>
            </w:r>
            <w:r w:rsidRPr="001769AF">
              <w:rPr>
                <w:rFonts w:asciiTheme="minorHAnsi" w:eastAsia="Times New Roman" w:hAnsiTheme="minorHAnsi" w:cstheme="minorHAnsi"/>
                <w:bCs/>
                <w:color w:val="000000"/>
              </w:rPr>
              <w:t xml:space="preserve"> à reconnaître les éléments légaux et illégaux pouvant se retrouver dans certaines relations amoureuses. Pour ce faire, rappele</w:t>
            </w:r>
            <w:r w:rsidR="00EA07FC">
              <w:rPr>
                <w:rFonts w:asciiTheme="minorHAnsi" w:eastAsia="Times New Roman" w:hAnsiTheme="minorHAnsi" w:cstheme="minorHAnsi"/>
                <w:bCs/>
                <w:color w:val="000000"/>
              </w:rPr>
              <w:t>z</w:t>
            </w:r>
            <w:r w:rsidRPr="001769AF">
              <w:rPr>
                <w:rFonts w:asciiTheme="minorHAnsi" w:eastAsia="Times New Roman" w:hAnsiTheme="minorHAnsi" w:cstheme="minorHAnsi"/>
                <w:bCs/>
                <w:color w:val="000000"/>
              </w:rPr>
              <w:t>-</w:t>
            </w:r>
            <w:r w:rsidR="00EA07FC">
              <w:rPr>
                <w:rFonts w:asciiTheme="minorHAnsi" w:eastAsia="Times New Roman" w:hAnsiTheme="minorHAnsi" w:cstheme="minorHAnsi"/>
                <w:bCs/>
                <w:color w:val="000000"/>
              </w:rPr>
              <w:t>vous</w:t>
            </w:r>
            <w:r w:rsidRPr="001769AF">
              <w:rPr>
                <w:rFonts w:asciiTheme="minorHAnsi" w:eastAsia="Times New Roman" w:hAnsiTheme="minorHAnsi" w:cstheme="minorHAnsi"/>
                <w:bCs/>
                <w:color w:val="000000"/>
              </w:rPr>
              <w:t xml:space="preserve"> des notions suivantes : le consentement libre et éclairé ainsi que les règles entourant l’âge et la nature des relations amoureuses impliquant une personne mineure.</w:t>
            </w:r>
          </w:p>
          <w:p w14:paraId="48511892" w14:textId="77777777" w:rsidR="00684400" w:rsidRPr="001769AF" w:rsidRDefault="00684400" w:rsidP="00684400">
            <w:pPr>
              <w:pBdr>
                <w:top w:val="nil"/>
                <w:left w:val="nil"/>
                <w:bottom w:val="nil"/>
                <w:right w:val="nil"/>
                <w:between w:val="nil"/>
              </w:pBdr>
              <w:spacing w:after="0" w:line="240" w:lineRule="auto"/>
              <w:jc w:val="both"/>
              <w:rPr>
                <w:rFonts w:asciiTheme="minorHAnsi" w:eastAsia="Times New Roman" w:hAnsiTheme="minorHAnsi" w:cstheme="minorHAnsi"/>
                <w:bCs/>
                <w:color w:val="000000"/>
              </w:rPr>
            </w:pPr>
          </w:p>
          <w:p w14:paraId="22C3E91E" w14:textId="6A434045" w:rsidR="00A63781" w:rsidRPr="001769AF" w:rsidRDefault="002C1A65" w:rsidP="00684400">
            <w:pPr>
              <w:pStyle w:val="Paragraphedeliste"/>
              <w:numPr>
                <w:ilvl w:val="1"/>
                <w:numId w:val="2"/>
              </w:numPr>
              <w:pBdr>
                <w:top w:val="nil"/>
                <w:left w:val="nil"/>
                <w:bottom w:val="nil"/>
                <w:right w:val="nil"/>
                <w:between w:val="nil"/>
              </w:pBdr>
              <w:spacing w:after="0" w:line="240" w:lineRule="auto"/>
              <w:jc w:val="both"/>
              <w:rPr>
                <w:rFonts w:asciiTheme="minorHAnsi" w:eastAsia="Times New Roman" w:hAnsiTheme="minorHAnsi" w:cstheme="minorHAnsi"/>
                <w:bCs/>
                <w:color w:val="000000"/>
              </w:rPr>
            </w:pPr>
            <w:r w:rsidRPr="001769AF">
              <w:rPr>
                <w:rFonts w:asciiTheme="minorHAnsi" w:eastAsia="Times New Roman" w:hAnsiTheme="minorHAnsi" w:cstheme="minorHAnsi"/>
                <w:b/>
                <w:color w:val="000000"/>
              </w:rPr>
              <w:t xml:space="preserve">Activité : </w:t>
            </w:r>
            <w:r w:rsidR="00EA15E2">
              <w:rPr>
                <w:rFonts w:asciiTheme="minorHAnsi" w:eastAsia="Times New Roman" w:hAnsiTheme="minorHAnsi" w:cstheme="minorHAnsi"/>
                <w:b/>
                <w:color w:val="000000"/>
              </w:rPr>
              <w:t xml:space="preserve">« </w:t>
            </w:r>
            <w:r w:rsidRPr="001769AF">
              <w:rPr>
                <w:rFonts w:asciiTheme="minorHAnsi" w:eastAsia="Times New Roman" w:hAnsiTheme="minorHAnsi" w:cstheme="minorHAnsi"/>
                <w:b/>
                <w:color w:val="000000"/>
              </w:rPr>
              <w:t>L’</w:t>
            </w:r>
            <w:r w:rsidR="00EA15E2">
              <w:rPr>
                <w:rFonts w:asciiTheme="minorHAnsi" w:eastAsia="Times New Roman" w:hAnsiTheme="minorHAnsi" w:cstheme="minorHAnsi"/>
                <w:b/>
                <w:color w:val="000000"/>
              </w:rPr>
              <w:t>A</w:t>
            </w:r>
            <w:r w:rsidRPr="001769AF">
              <w:rPr>
                <w:rFonts w:asciiTheme="minorHAnsi" w:eastAsia="Times New Roman" w:hAnsiTheme="minorHAnsi" w:cstheme="minorHAnsi"/>
                <w:b/>
                <w:color w:val="000000"/>
              </w:rPr>
              <w:t>mour n’a pas d’âge</w:t>
            </w:r>
            <w:r w:rsidR="00EA15E2">
              <w:rPr>
                <w:rFonts w:asciiTheme="minorHAnsi" w:eastAsia="Times New Roman" w:hAnsiTheme="minorHAnsi" w:cstheme="minorHAnsi"/>
                <w:b/>
                <w:color w:val="000000"/>
              </w:rPr>
              <w:t xml:space="preserve"> »</w:t>
            </w:r>
            <w:r w:rsidR="00985163" w:rsidRPr="001769AF">
              <w:rPr>
                <w:rFonts w:asciiTheme="minorHAnsi" w:eastAsia="Times New Roman" w:hAnsiTheme="minorHAnsi" w:cstheme="minorHAnsi"/>
                <w:b/>
                <w:color w:val="000000"/>
              </w:rPr>
              <w:t xml:space="preserve"> </w:t>
            </w:r>
          </w:p>
          <w:p w14:paraId="4FFA0FFE" w14:textId="77777777" w:rsidR="001C65B0" w:rsidRPr="001769AF" w:rsidRDefault="001C65B0" w:rsidP="001C65B0">
            <w:pPr>
              <w:pStyle w:val="Paragraphedeliste"/>
              <w:pBdr>
                <w:top w:val="nil"/>
                <w:left w:val="nil"/>
                <w:bottom w:val="nil"/>
                <w:right w:val="nil"/>
                <w:between w:val="nil"/>
              </w:pBdr>
              <w:spacing w:after="0" w:line="240" w:lineRule="auto"/>
              <w:ind w:left="1440"/>
              <w:jc w:val="both"/>
              <w:rPr>
                <w:rFonts w:asciiTheme="minorHAnsi" w:eastAsia="Times New Roman" w:hAnsiTheme="minorHAnsi" w:cstheme="minorHAnsi"/>
                <w:bCs/>
                <w:color w:val="000000"/>
              </w:rPr>
            </w:pPr>
          </w:p>
          <w:p w14:paraId="3A02063E" w14:textId="676F026E" w:rsidR="00777DAA" w:rsidRPr="001769AF" w:rsidRDefault="003016A7" w:rsidP="00684400">
            <w:pPr>
              <w:pBdr>
                <w:top w:val="nil"/>
                <w:left w:val="nil"/>
                <w:bottom w:val="nil"/>
                <w:right w:val="nil"/>
                <w:between w:val="nil"/>
              </w:pBdr>
              <w:spacing w:after="0" w:line="240" w:lineRule="auto"/>
              <w:jc w:val="both"/>
              <w:rPr>
                <w:rFonts w:asciiTheme="minorHAnsi" w:eastAsia="Times New Roman" w:hAnsiTheme="minorHAnsi" w:cstheme="minorHAnsi"/>
                <w:bCs/>
                <w:color w:val="000000"/>
              </w:rPr>
            </w:pPr>
            <w:r w:rsidRPr="001769AF">
              <w:rPr>
                <w:rFonts w:asciiTheme="minorHAnsi" w:eastAsia="Times New Roman" w:hAnsiTheme="minorHAnsi" w:cstheme="minorHAnsi"/>
                <w:bCs/>
                <w:color w:val="000000"/>
              </w:rPr>
              <w:t>Cette activité est composée de 8 mises en situation</w:t>
            </w:r>
            <w:r w:rsidR="004F021D" w:rsidRPr="001769AF">
              <w:rPr>
                <w:rFonts w:asciiTheme="minorHAnsi" w:eastAsia="Times New Roman" w:hAnsiTheme="minorHAnsi" w:cstheme="minorHAnsi"/>
                <w:bCs/>
                <w:color w:val="000000"/>
              </w:rPr>
              <w:t xml:space="preserve"> </w:t>
            </w:r>
            <w:r w:rsidR="00CE40E5">
              <w:rPr>
                <w:rFonts w:asciiTheme="minorHAnsi" w:eastAsia="Times New Roman" w:hAnsiTheme="minorHAnsi" w:cstheme="minorHAnsi"/>
                <w:bCs/>
                <w:color w:val="000000"/>
              </w:rPr>
              <w:t>(voir ANNEXE B</w:t>
            </w:r>
            <w:r w:rsidR="004F021D" w:rsidRPr="001769AF">
              <w:rPr>
                <w:rFonts w:asciiTheme="minorHAnsi" w:eastAsia="Times New Roman" w:hAnsiTheme="minorHAnsi" w:cstheme="minorHAnsi"/>
                <w:bCs/>
                <w:color w:val="000000"/>
              </w:rPr>
              <w:t>)</w:t>
            </w:r>
            <w:r w:rsidRPr="001769AF">
              <w:rPr>
                <w:rFonts w:asciiTheme="minorHAnsi" w:eastAsia="Times New Roman" w:hAnsiTheme="minorHAnsi" w:cstheme="minorHAnsi"/>
                <w:bCs/>
                <w:color w:val="000000"/>
              </w:rPr>
              <w:t xml:space="preserve">. </w:t>
            </w:r>
          </w:p>
          <w:p w14:paraId="3D326619" w14:textId="77777777" w:rsidR="00777DAA" w:rsidRPr="001769AF" w:rsidRDefault="00777DAA" w:rsidP="00684400">
            <w:pPr>
              <w:pBdr>
                <w:top w:val="nil"/>
                <w:left w:val="nil"/>
                <w:bottom w:val="nil"/>
                <w:right w:val="nil"/>
                <w:between w:val="nil"/>
              </w:pBdr>
              <w:spacing w:after="0" w:line="240" w:lineRule="auto"/>
              <w:jc w:val="both"/>
              <w:rPr>
                <w:rFonts w:asciiTheme="minorHAnsi" w:eastAsia="Times New Roman" w:hAnsiTheme="minorHAnsi" w:cstheme="minorHAnsi"/>
                <w:bCs/>
                <w:color w:val="000000"/>
              </w:rPr>
            </w:pPr>
          </w:p>
          <w:p w14:paraId="411C0A60" w14:textId="24C81BA2" w:rsidR="00D036A6" w:rsidRDefault="00777DAA" w:rsidP="00684400">
            <w:pPr>
              <w:pBdr>
                <w:top w:val="nil"/>
                <w:left w:val="nil"/>
                <w:bottom w:val="nil"/>
                <w:right w:val="nil"/>
                <w:between w:val="nil"/>
              </w:pBdr>
              <w:spacing w:after="0" w:line="240" w:lineRule="auto"/>
              <w:jc w:val="both"/>
              <w:rPr>
                <w:rFonts w:asciiTheme="minorHAnsi" w:eastAsia="Times New Roman" w:hAnsiTheme="minorHAnsi" w:cstheme="minorHAnsi"/>
                <w:bCs/>
                <w:color w:val="000000"/>
              </w:rPr>
            </w:pPr>
            <w:r w:rsidRPr="001769AF">
              <w:rPr>
                <w:rFonts w:asciiTheme="minorHAnsi" w:eastAsia="Times New Roman" w:hAnsiTheme="minorHAnsi" w:cstheme="minorHAnsi"/>
                <w:bCs/>
                <w:color w:val="000000"/>
              </w:rPr>
              <w:t>Recommandation : m</w:t>
            </w:r>
            <w:r w:rsidR="00FD5E23" w:rsidRPr="001769AF">
              <w:rPr>
                <w:rFonts w:asciiTheme="minorHAnsi" w:eastAsia="Times New Roman" w:hAnsiTheme="minorHAnsi" w:cstheme="minorHAnsi"/>
                <w:bCs/>
                <w:color w:val="000000"/>
              </w:rPr>
              <w:t>ett</w:t>
            </w:r>
            <w:r w:rsidR="0092118D">
              <w:rPr>
                <w:rFonts w:asciiTheme="minorHAnsi" w:eastAsia="Times New Roman" w:hAnsiTheme="minorHAnsi" w:cstheme="minorHAnsi"/>
                <w:bCs/>
                <w:color w:val="000000"/>
              </w:rPr>
              <w:t>re</w:t>
            </w:r>
            <w:r w:rsidR="00FD5E23" w:rsidRPr="001769AF">
              <w:rPr>
                <w:rFonts w:asciiTheme="minorHAnsi" w:eastAsia="Times New Roman" w:hAnsiTheme="minorHAnsi" w:cstheme="minorHAnsi"/>
                <w:bCs/>
                <w:color w:val="000000"/>
              </w:rPr>
              <w:t xml:space="preserve"> les élèves en équipe (</w:t>
            </w:r>
            <w:r w:rsidR="005C3CF7" w:rsidRPr="001769AF">
              <w:rPr>
                <w:rFonts w:asciiTheme="minorHAnsi" w:eastAsia="Times New Roman" w:hAnsiTheme="minorHAnsi" w:cstheme="minorHAnsi"/>
                <w:bCs/>
                <w:color w:val="000000"/>
              </w:rPr>
              <w:t>soit 8 ou 16 équipes) et distribue</w:t>
            </w:r>
            <w:r w:rsidR="0092118D">
              <w:rPr>
                <w:rFonts w:asciiTheme="minorHAnsi" w:eastAsia="Times New Roman" w:hAnsiTheme="minorHAnsi" w:cstheme="minorHAnsi"/>
                <w:bCs/>
                <w:color w:val="000000"/>
              </w:rPr>
              <w:t xml:space="preserve">r </w:t>
            </w:r>
            <w:r w:rsidR="005C3CF7" w:rsidRPr="001769AF">
              <w:rPr>
                <w:rFonts w:asciiTheme="minorHAnsi" w:eastAsia="Times New Roman" w:hAnsiTheme="minorHAnsi" w:cstheme="minorHAnsi"/>
                <w:bCs/>
                <w:color w:val="000000"/>
              </w:rPr>
              <w:t>à cha</w:t>
            </w:r>
            <w:r w:rsidR="00B05F54" w:rsidRPr="001769AF">
              <w:rPr>
                <w:rFonts w:asciiTheme="minorHAnsi" w:eastAsia="Times New Roman" w:hAnsiTheme="minorHAnsi" w:cstheme="minorHAnsi"/>
                <w:bCs/>
                <w:color w:val="000000"/>
              </w:rPr>
              <w:t>que équipe</w:t>
            </w:r>
            <w:r w:rsidR="005C3CF7" w:rsidRPr="001769AF">
              <w:rPr>
                <w:rFonts w:asciiTheme="minorHAnsi" w:eastAsia="Times New Roman" w:hAnsiTheme="minorHAnsi" w:cstheme="minorHAnsi"/>
                <w:bCs/>
                <w:color w:val="000000"/>
              </w:rPr>
              <w:t xml:space="preserve"> une mise en situation. </w:t>
            </w:r>
          </w:p>
          <w:p w14:paraId="278CA345" w14:textId="77777777" w:rsidR="00D52477" w:rsidRDefault="00D52477" w:rsidP="00684400">
            <w:pPr>
              <w:pBdr>
                <w:top w:val="nil"/>
                <w:left w:val="nil"/>
                <w:bottom w:val="nil"/>
                <w:right w:val="nil"/>
                <w:between w:val="nil"/>
              </w:pBdr>
              <w:spacing w:after="0" w:line="240" w:lineRule="auto"/>
              <w:jc w:val="both"/>
              <w:rPr>
                <w:rFonts w:asciiTheme="minorHAnsi" w:eastAsia="Times New Roman" w:hAnsiTheme="minorHAnsi" w:cstheme="minorHAnsi"/>
                <w:bCs/>
                <w:color w:val="000000"/>
              </w:rPr>
            </w:pPr>
          </w:p>
          <w:p w14:paraId="61682D7F" w14:textId="4B331699" w:rsidR="00D52477" w:rsidRPr="001769AF" w:rsidRDefault="00D52477" w:rsidP="00684400">
            <w:pPr>
              <w:pBdr>
                <w:top w:val="nil"/>
                <w:left w:val="nil"/>
                <w:bottom w:val="nil"/>
                <w:right w:val="nil"/>
                <w:between w:val="nil"/>
              </w:pBdr>
              <w:spacing w:after="0" w:line="240" w:lineRule="auto"/>
              <w:jc w:val="both"/>
              <w:rPr>
                <w:rFonts w:asciiTheme="minorHAnsi" w:eastAsia="Times New Roman" w:hAnsiTheme="minorHAnsi" w:cstheme="minorHAnsi"/>
                <w:bCs/>
                <w:color w:val="000000"/>
              </w:rPr>
            </w:pPr>
            <w:r w:rsidRPr="00AF6F70">
              <w:rPr>
                <w:rFonts w:asciiTheme="minorHAnsi" w:eastAsia="Times New Roman" w:hAnsiTheme="minorHAnsi" w:cstheme="minorHAnsi"/>
                <w:bCs/>
                <w:color w:val="000000"/>
              </w:rPr>
              <w:t>Rappeler également aux élèves que la feuille de ressources distribuée au cours précédant pourra leur servir.</w:t>
            </w:r>
          </w:p>
          <w:p w14:paraId="453E7C77" w14:textId="77777777" w:rsidR="00D036A6" w:rsidRPr="001769AF" w:rsidRDefault="00D036A6" w:rsidP="00684400">
            <w:pPr>
              <w:pBdr>
                <w:top w:val="nil"/>
                <w:left w:val="nil"/>
                <w:bottom w:val="nil"/>
                <w:right w:val="nil"/>
                <w:between w:val="nil"/>
              </w:pBdr>
              <w:spacing w:after="0" w:line="240" w:lineRule="auto"/>
              <w:jc w:val="both"/>
              <w:rPr>
                <w:rFonts w:asciiTheme="minorHAnsi" w:eastAsia="Times New Roman" w:hAnsiTheme="minorHAnsi" w:cstheme="minorHAnsi"/>
                <w:bCs/>
                <w:color w:val="000000"/>
              </w:rPr>
            </w:pPr>
          </w:p>
          <w:p w14:paraId="4CCB1806" w14:textId="08AB4FEB" w:rsidR="00147400" w:rsidRPr="001769AF" w:rsidRDefault="00D036A6" w:rsidP="00684400">
            <w:pPr>
              <w:pBdr>
                <w:top w:val="nil"/>
                <w:left w:val="nil"/>
                <w:bottom w:val="nil"/>
                <w:right w:val="nil"/>
                <w:between w:val="nil"/>
              </w:pBdr>
              <w:spacing w:after="0" w:line="240" w:lineRule="auto"/>
              <w:jc w:val="both"/>
              <w:rPr>
                <w:rFonts w:asciiTheme="minorHAnsi" w:eastAsia="Times New Roman" w:hAnsiTheme="minorHAnsi" w:cstheme="minorHAnsi"/>
                <w:bCs/>
                <w:color w:val="000000"/>
              </w:rPr>
            </w:pPr>
            <w:r w:rsidRPr="001769AF">
              <w:rPr>
                <w:rFonts w:asciiTheme="minorHAnsi" w:eastAsia="Times New Roman" w:hAnsiTheme="minorHAnsi" w:cstheme="minorHAnsi"/>
                <w:bCs/>
                <w:color w:val="000000"/>
              </w:rPr>
              <w:t>Dans un premier temps, c</w:t>
            </w:r>
            <w:r w:rsidR="00E33494" w:rsidRPr="001769AF">
              <w:rPr>
                <w:rFonts w:asciiTheme="minorHAnsi" w:eastAsia="Times New Roman" w:hAnsiTheme="minorHAnsi" w:cstheme="minorHAnsi"/>
                <w:bCs/>
                <w:color w:val="000000"/>
              </w:rPr>
              <w:t>haque équipe :</w:t>
            </w:r>
          </w:p>
          <w:p w14:paraId="0825CD0B" w14:textId="77777777" w:rsidR="001C65B0" w:rsidRPr="001769AF" w:rsidRDefault="001C65B0" w:rsidP="00684400">
            <w:pPr>
              <w:pBdr>
                <w:top w:val="nil"/>
                <w:left w:val="nil"/>
                <w:bottom w:val="nil"/>
                <w:right w:val="nil"/>
                <w:between w:val="nil"/>
              </w:pBdr>
              <w:spacing w:after="0" w:line="240" w:lineRule="auto"/>
              <w:jc w:val="both"/>
              <w:rPr>
                <w:rFonts w:asciiTheme="minorHAnsi" w:eastAsia="Times New Roman" w:hAnsiTheme="minorHAnsi" w:cstheme="minorHAnsi"/>
                <w:bCs/>
                <w:color w:val="000000"/>
              </w:rPr>
            </w:pPr>
          </w:p>
          <w:p w14:paraId="635D5306" w14:textId="048D3E0C" w:rsidR="00E33494" w:rsidRPr="001769AF" w:rsidRDefault="00E33494" w:rsidP="00E33494">
            <w:pPr>
              <w:pStyle w:val="Paragraphedeliste"/>
              <w:numPr>
                <w:ilvl w:val="0"/>
                <w:numId w:val="13"/>
              </w:numPr>
              <w:pBdr>
                <w:top w:val="nil"/>
                <w:left w:val="nil"/>
                <w:bottom w:val="nil"/>
                <w:right w:val="nil"/>
                <w:between w:val="nil"/>
              </w:pBdr>
              <w:spacing w:after="0" w:line="240" w:lineRule="auto"/>
              <w:jc w:val="both"/>
              <w:rPr>
                <w:rFonts w:asciiTheme="minorHAnsi" w:eastAsia="Times New Roman" w:hAnsiTheme="minorHAnsi" w:cstheme="minorHAnsi"/>
                <w:bCs/>
                <w:color w:val="000000"/>
              </w:rPr>
            </w:pPr>
            <w:r w:rsidRPr="001769AF">
              <w:rPr>
                <w:rFonts w:asciiTheme="minorHAnsi" w:eastAsia="Times New Roman" w:hAnsiTheme="minorHAnsi" w:cstheme="minorHAnsi"/>
                <w:bCs/>
                <w:color w:val="000000"/>
              </w:rPr>
              <w:t>Détermine si la situation</w:t>
            </w:r>
            <w:r w:rsidR="0022701A" w:rsidRPr="001769AF">
              <w:rPr>
                <w:rFonts w:asciiTheme="minorHAnsi" w:eastAsia="Times New Roman" w:hAnsiTheme="minorHAnsi" w:cstheme="minorHAnsi"/>
                <w:bCs/>
                <w:color w:val="000000"/>
              </w:rPr>
              <w:t xml:space="preserve"> présentée</w:t>
            </w:r>
            <w:r w:rsidRPr="001769AF">
              <w:rPr>
                <w:rFonts w:asciiTheme="minorHAnsi" w:eastAsia="Times New Roman" w:hAnsiTheme="minorHAnsi" w:cstheme="minorHAnsi"/>
                <w:bCs/>
                <w:color w:val="000000"/>
              </w:rPr>
              <w:t xml:space="preserve"> est légale ou illégale</w:t>
            </w:r>
            <w:r w:rsidR="0022701A" w:rsidRPr="001769AF">
              <w:rPr>
                <w:rFonts w:asciiTheme="minorHAnsi" w:eastAsia="Times New Roman" w:hAnsiTheme="minorHAnsi" w:cstheme="minorHAnsi"/>
                <w:bCs/>
                <w:color w:val="000000"/>
              </w:rPr>
              <w:t>,</w:t>
            </w:r>
            <w:r w:rsidRPr="001769AF">
              <w:rPr>
                <w:rFonts w:asciiTheme="minorHAnsi" w:eastAsia="Times New Roman" w:hAnsiTheme="minorHAnsi" w:cstheme="minorHAnsi"/>
                <w:bCs/>
                <w:color w:val="000000"/>
              </w:rPr>
              <w:t xml:space="preserve"> et</w:t>
            </w:r>
            <w:r w:rsidR="006E5CEF" w:rsidRPr="001769AF">
              <w:rPr>
                <w:rFonts w:asciiTheme="minorHAnsi" w:eastAsia="Times New Roman" w:hAnsiTheme="minorHAnsi" w:cstheme="minorHAnsi"/>
                <w:bCs/>
                <w:color w:val="000000"/>
              </w:rPr>
              <w:t xml:space="preserve"> justifie la réponse </w:t>
            </w:r>
            <w:r w:rsidRPr="001769AF">
              <w:rPr>
                <w:rFonts w:asciiTheme="minorHAnsi" w:eastAsia="Times New Roman" w:hAnsiTheme="minorHAnsi" w:cstheme="minorHAnsi"/>
                <w:bCs/>
                <w:color w:val="000000"/>
              </w:rPr>
              <w:t xml:space="preserve"> </w:t>
            </w:r>
          </w:p>
          <w:p w14:paraId="00C8728A" w14:textId="5421FD1A" w:rsidR="00E33494" w:rsidRPr="001769AF" w:rsidRDefault="00E33494" w:rsidP="00E33494">
            <w:pPr>
              <w:pStyle w:val="Paragraphedeliste"/>
              <w:numPr>
                <w:ilvl w:val="0"/>
                <w:numId w:val="13"/>
              </w:numPr>
              <w:pBdr>
                <w:top w:val="nil"/>
                <w:left w:val="nil"/>
                <w:bottom w:val="nil"/>
                <w:right w:val="nil"/>
                <w:between w:val="nil"/>
              </w:pBdr>
              <w:spacing w:after="0" w:line="240" w:lineRule="auto"/>
              <w:jc w:val="both"/>
              <w:rPr>
                <w:rFonts w:asciiTheme="minorHAnsi" w:eastAsia="Times New Roman" w:hAnsiTheme="minorHAnsi" w:cstheme="minorHAnsi"/>
                <w:bCs/>
                <w:color w:val="000000"/>
              </w:rPr>
            </w:pPr>
            <w:r w:rsidRPr="001769AF">
              <w:rPr>
                <w:rFonts w:asciiTheme="minorHAnsi" w:eastAsia="Times New Roman" w:hAnsiTheme="minorHAnsi" w:cstheme="minorHAnsi"/>
                <w:bCs/>
                <w:color w:val="000000"/>
              </w:rPr>
              <w:t xml:space="preserve">Détermine si elle est </w:t>
            </w:r>
            <w:r w:rsidR="000D6334" w:rsidRPr="001769AF">
              <w:rPr>
                <w:rFonts w:asciiTheme="minorHAnsi" w:eastAsia="Times New Roman" w:hAnsiTheme="minorHAnsi" w:cstheme="minorHAnsi"/>
                <w:bCs/>
                <w:color w:val="000000"/>
              </w:rPr>
              <w:t>socialement acceptable ou inacceptable</w:t>
            </w:r>
          </w:p>
          <w:p w14:paraId="00F83AED" w14:textId="36F7B82C" w:rsidR="000D6334" w:rsidRPr="0034283C" w:rsidRDefault="000D6334" w:rsidP="00E33494">
            <w:pPr>
              <w:pStyle w:val="Paragraphedeliste"/>
              <w:numPr>
                <w:ilvl w:val="0"/>
                <w:numId w:val="13"/>
              </w:numPr>
              <w:pBdr>
                <w:top w:val="nil"/>
                <w:left w:val="nil"/>
                <w:bottom w:val="nil"/>
                <w:right w:val="nil"/>
                <w:between w:val="nil"/>
              </w:pBdr>
              <w:spacing w:after="0" w:line="240" w:lineRule="auto"/>
              <w:jc w:val="both"/>
              <w:rPr>
                <w:rFonts w:asciiTheme="minorHAnsi" w:eastAsia="Times New Roman" w:hAnsiTheme="minorHAnsi" w:cstheme="minorHAnsi"/>
                <w:bCs/>
                <w:color w:val="000000"/>
              </w:rPr>
            </w:pPr>
            <w:r w:rsidRPr="001769AF">
              <w:rPr>
                <w:rFonts w:asciiTheme="minorHAnsi" w:eastAsia="Times New Roman" w:hAnsiTheme="minorHAnsi" w:cstheme="minorHAnsi"/>
                <w:bCs/>
                <w:color w:val="000000"/>
              </w:rPr>
              <w:t>Place la lettre correspondante à la mise en situation dans un des 4 quadrant</w:t>
            </w:r>
            <w:r w:rsidR="001C65B0" w:rsidRPr="001769AF">
              <w:rPr>
                <w:rFonts w:asciiTheme="minorHAnsi" w:eastAsia="Times New Roman" w:hAnsiTheme="minorHAnsi" w:cstheme="minorHAnsi"/>
                <w:bCs/>
                <w:color w:val="000000"/>
              </w:rPr>
              <w:t>s</w:t>
            </w:r>
            <w:r w:rsidRPr="001769AF">
              <w:rPr>
                <w:rFonts w:asciiTheme="minorHAnsi" w:eastAsia="Times New Roman" w:hAnsiTheme="minorHAnsi" w:cstheme="minorHAnsi"/>
                <w:bCs/>
                <w:color w:val="000000"/>
              </w:rPr>
              <w:t xml:space="preserve"> </w:t>
            </w:r>
            <w:r w:rsidRPr="0034283C">
              <w:rPr>
                <w:rFonts w:asciiTheme="minorHAnsi" w:eastAsia="Times New Roman" w:hAnsiTheme="minorHAnsi" w:cstheme="minorHAnsi"/>
                <w:bCs/>
                <w:color w:val="000000"/>
              </w:rPr>
              <w:t xml:space="preserve">du </w:t>
            </w:r>
            <w:r w:rsidR="0034283C" w:rsidRPr="0034283C">
              <w:rPr>
                <w:rFonts w:asciiTheme="minorHAnsi" w:eastAsia="Times New Roman" w:hAnsiTheme="minorHAnsi" w:cstheme="minorHAnsi"/>
                <w:bCs/>
                <w:color w:val="000000"/>
              </w:rPr>
              <w:t>plan cartésien</w:t>
            </w:r>
            <w:r w:rsidR="001C65B0" w:rsidRPr="0034283C">
              <w:rPr>
                <w:rFonts w:asciiTheme="minorHAnsi" w:eastAsia="Times New Roman" w:hAnsiTheme="minorHAnsi" w:cstheme="minorHAnsi"/>
                <w:bCs/>
                <w:color w:val="000000"/>
              </w:rPr>
              <w:t xml:space="preserve"> placé au verso de la fiche</w:t>
            </w:r>
            <w:r w:rsidR="00532BF2" w:rsidRPr="0034283C">
              <w:rPr>
                <w:rFonts w:asciiTheme="minorHAnsi" w:eastAsia="Times New Roman" w:hAnsiTheme="minorHAnsi" w:cstheme="minorHAnsi"/>
                <w:bCs/>
                <w:color w:val="000000"/>
              </w:rPr>
              <w:t>.</w:t>
            </w:r>
            <w:r w:rsidR="001C65B0" w:rsidRPr="0034283C">
              <w:rPr>
                <w:rFonts w:asciiTheme="minorHAnsi" w:eastAsia="Times New Roman" w:hAnsiTheme="minorHAnsi" w:cstheme="minorHAnsi"/>
                <w:bCs/>
                <w:color w:val="000000"/>
              </w:rPr>
              <w:t xml:space="preserve"> </w:t>
            </w:r>
          </w:p>
          <w:p w14:paraId="7F829F70" w14:textId="77777777" w:rsidR="00D036A6" w:rsidRPr="001769AF" w:rsidRDefault="00D036A6" w:rsidP="00D036A6">
            <w:pPr>
              <w:pBdr>
                <w:top w:val="nil"/>
                <w:left w:val="nil"/>
                <w:bottom w:val="nil"/>
                <w:right w:val="nil"/>
                <w:between w:val="nil"/>
              </w:pBdr>
              <w:spacing w:after="0" w:line="240" w:lineRule="auto"/>
              <w:jc w:val="both"/>
              <w:rPr>
                <w:rFonts w:asciiTheme="minorHAnsi" w:eastAsia="Times New Roman" w:hAnsiTheme="minorHAnsi" w:cstheme="minorHAnsi"/>
                <w:bCs/>
                <w:color w:val="000000"/>
              </w:rPr>
            </w:pPr>
          </w:p>
          <w:p w14:paraId="7DA24A6E" w14:textId="54C9E591" w:rsidR="00376A91" w:rsidRPr="00664A19" w:rsidRDefault="00D036A6" w:rsidP="00D036A6">
            <w:pPr>
              <w:pBdr>
                <w:top w:val="nil"/>
                <w:left w:val="nil"/>
                <w:bottom w:val="nil"/>
                <w:right w:val="nil"/>
                <w:between w:val="nil"/>
              </w:pBdr>
              <w:spacing w:after="0" w:line="240" w:lineRule="auto"/>
              <w:jc w:val="both"/>
              <w:rPr>
                <w:rFonts w:asciiTheme="minorHAnsi" w:eastAsia="Times New Roman" w:hAnsiTheme="minorHAnsi" w:cstheme="minorHAnsi"/>
                <w:bCs/>
                <w:color w:val="000000"/>
              </w:rPr>
            </w:pPr>
            <w:r w:rsidRPr="00664A19">
              <w:rPr>
                <w:rFonts w:asciiTheme="minorHAnsi" w:eastAsia="Times New Roman" w:hAnsiTheme="minorHAnsi" w:cstheme="minorHAnsi"/>
                <w:bCs/>
                <w:color w:val="000000"/>
              </w:rPr>
              <w:lastRenderedPageBreak/>
              <w:t>Dans un deuxième temps, anime</w:t>
            </w:r>
            <w:r w:rsidR="0092118D" w:rsidRPr="00664A19">
              <w:rPr>
                <w:rFonts w:asciiTheme="minorHAnsi" w:eastAsia="Times New Roman" w:hAnsiTheme="minorHAnsi" w:cstheme="minorHAnsi"/>
                <w:bCs/>
                <w:color w:val="000000"/>
              </w:rPr>
              <w:t>r</w:t>
            </w:r>
            <w:r w:rsidRPr="00664A19">
              <w:rPr>
                <w:rFonts w:asciiTheme="minorHAnsi" w:eastAsia="Times New Roman" w:hAnsiTheme="minorHAnsi" w:cstheme="minorHAnsi"/>
                <w:bCs/>
                <w:color w:val="000000"/>
              </w:rPr>
              <w:t xml:space="preserve"> une plénière</w:t>
            </w:r>
            <w:r w:rsidR="00E5213E" w:rsidRPr="00664A19">
              <w:rPr>
                <w:rFonts w:asciiTheme="minorHAnsi" w:eastAsia="Times New Roman" w:hAnsiTheme="minorHAnsi" w:cstheme="minorHAnsi"/>
                <w:bCs/>
                <w:color w:val="000000"/>
              </w:rPr>
              <w:t xml:space="preserve"> : </w:t>
            </w:r>
            <w:r w:rsidR="00E5213E" w:rsidRPr="005772E7">
              <w:rPr>
                <w:rFonts w:asciiTheme="minorHAnsi" w:eastAsia="Times New Roman" w:hAnsiTheme="minorHAnsi" w:cstheme="minorHAnsi"/>
                <w:bCs/>
                <w:color w:val="000000"/>
              </w:rPr>
              <w:t xml:space="preserve">tracer </w:t>
            </w:r>
            <w:r w:rsidR="008F5A6D" w:rsidRPr="005772E7">
              <w:rPr>
                <w:rFonts w:asciiTheme="minorHAnsi" w:eastAsia="Times New Roman" w:hAnsiTheme="minorHAnsi" w:cstheme="minorHAnsi"/>
                <w:bCs/>
                <w:color w:val="000000"/>
              </w:rPr>
              <w:t>l’équivalent du</w:t>
            </w:r>
            <w:r w:rsidR="00E5213E" w:rsidRPr="005772E7">
              <w:rPr>
                <w:rFonts w:asciiTheme="minorHAnsi" w:eastAsia="Times New Roman" w:hAnsiTheme="minorHAnsi" w:cstheme="minorHAnsi"/>
                <w:bCs/>
                <w:color w:val="000000"/>
              </w:rPr>
              <w:t xml:space="preserve"> plan cartésien </w:t>
            </w:r>
            <w:r w:rsidR="008F5A6D" w:rsidRPr="005772E7">
              <w:rPr>
                <w:rFonts w:asciiTheme="minorHAnsi" w:eastAsia="Times New Roman" w:hAnsiTheme="minorHAnsi" w:cstheme="minorHAnsi"/>
                <w:bCs/>
                <w:color w:val="000000"/>
              </w:rPr>
              <w:t xml:space="preserve">de l’activité </w:t>
            </w:r>
            <w:r w:rsidR="00E5213E" w:rsidRPr="005772E7">
              <w:rPr>
                <w:rFonts w:asciiTheme="minorHAnsi" w:eastAsia="Times New Roman" w:hAnsiTheme="minorHAnsi" w:cstheme="minorHAnsi"/>
                <w:bCs/>
                <w:color w:val="000000"/>
              </w:rPr>
              <w:t>au tableau</w:t>
            </w:r>
            <w:r w:rsidR="008F5A6D" w:rsidRPr="005772E7">
              <w:rPr>
                <w:rFonts w:asciiTheme="minorHAnsi" w:eastAsia="Times New Roman" w:hAnsiTheme="minorHAnsi" w:cstheme="minorHAnsi"/>
                <w:bCs/>
                <w:color w:val="000000"/>
              </w:rPr>
              <w:t xml:space="preserve"> et, au fur et à mesure que les équipes présentent leurs conclusions, noter la lettre de chaque mise en situation dans le plan.</w:t>
            </w:r>
            <w:r w:rsidRPr="00664A19">
              <w:rPr>
                <w:rFonts w:asciiTheme="minorHAnsi" w:eastAsia="Times New Roman" w:hAnsiTheme="minorHAnsi" w:cstheme="minorHAnsi"/>
                <w:bCs/>
                <w:color w:val="000000"/>
              </w:rPr>
              <w:t xml:space="preserve"> </w:t>
            </w:r>
          </w:p>
          <w:p w14:paraId="7E7357B1" w14:textId="77777777" w:rsidR="00376A91" w:rsidRPr="00664A19" w:rsidRDefault="00376A91" w:rsidP="00D036A6">
            <w:pPr>
              <w:pBdr>
                <w:top w:val="nil"/>
                <w:left w:val="nil"/>
                <w:bottom w:val="nil"/>
                <w:right w:val="nil"/>
                <w:between w:val="nil"/>
              </w:pBdr>
              <w:spacing w:after="0" w:line="240" w:lineRule="auto"/>
              <w:jc w:val="both"/>
              <w:rPr>
                <w:rFonts w:asciiTheme="minorHAnsi" w:eastAsia="Times New Roman" w:hAnsiTheme="minorHAnsi" w:cstheme="minorHAnsi"/>
                <w:bCs/>
                <w:color w:val="000000"/>
              </w:rPr>
            </w:pPr>
          </w:p>
          <w:p w14:paraId="09A39BE3" w14:textId="4C71E294" w:rsidR="00D036A6" w:rsidRPr="00664A19" w:rsidRDefault="00D036A6" w:rsidP="00664A19">
            <w:pPr>
              <w:pStyle w:val="Paragraphedeliste"/>
              <w:numPr>
                <w:ilvl w:val="0"/>
                <w:numId w:val="14"/>
              </w:numPr>
              <w:pBdr>
                <w:top w:val="nil"/>
                <w:left w:val="nil"/>
                <w:bottom w:val="nil"/>
                <w:right w:val="nil"/>
                <w:between w:val="nil"/>
              </w:pBdr>
              <w:spacing w:after="0" w:line="240" w:lineRule="auto"/>
              <w:jc w:val="both"/>
              <w:rPr>
                <w:rFonts w:asciiTheme="minorHAnsi" w:eastAsia="Times New Roman" w:hAnsiTheme="minorHAnsi" w:cstheme="minorHAnsi"/>
                <w:bCs/>
                <w:color w:val="000000"/>
              </w:rPr>
            </w:pPr>
            <w:r w:rsidRPr="00664A19">
              <w:rPr>
                <w:rFonts w:asciiTheme="minorHAnsi" w:eastAsia="Times New Roman" w:hAnsiTheme="minorHAnsi" w:cstheme="minorHAnsi"/>
                <w:bCs/>
                <w:color w:val="000000"/>
              </w:rPr>
              <w:t xml:space="preserve">Chaque équipe présente sa mise en situation, </w:t>
            </w:r>
            <w:r w:rsidR="00FA113A" w:rsidRPr="00664A19">
              <w:rPr>
                <w:rFonts w:asciiTheme="minorHAnsi" w:eastAsia="Times New Roman" w:hAnsiTheme="minorHAnsi" w:cstheme="minorHAnsi"/>
                <w:bCs/>
                <w:color w:val="000000"/>
              </w:rPr>
              <w:t xml:space="preserve">sa réponse quant à la légalité ou illégalité, </w:t>
            </w:r>
            <w:r w:rsidR="002A13FD" w:rsidRPr="00664A19">
              <w:rPr>
                <w:rFonts w:asciiTheme="minorHAnsi" w:eastAsia="Times New Roman" w:hAnsiTheme="minorHAnsi" w:cstheme="minorHAnsi"/>
                <w:bCs/>
                <w:color w:val="000000"/>
              </w:rPr>
              <w:t xml:space="preserve">et la place de la lettre dans le </w:t>
            </w:r>
            <w:r w:rsidR="0067724D" w:rsidRPr="00664A19">
              <w:rPr>
                <w:rFonts w:asciiTheme="minorHAnsi" w:eastAsia="Times New Roman" w:hAnsiTheme="minorHAnsi" w:cstheme="minorHAnsi"/>
                <w:bCs/>
                <w:color w:val="000000"/>
              </w:rPr>
              <w:t>plan cartésien</w:t>
            </w:r>
            <w:r w:rsidR="002A13FD" w:rsidRPr="00664A19">
              <w:rPr>
                <w:rFonts w:asciiTheme="minorHAnsi" w:eastAsia="Times New Roman" w:hAnsiTheme="minorHAnsi" w:cstheme="minorHAnsi"/>
                <w:bCs/>
                <w:color w:val="000000"/>
              </w:rPr>
              <w:t>.</w:t>
            </w:r>
            <w:r w:rsidR="006E0BDF" w:rsidRPr="00664A19">
              <w:rPr>
                <w:rFonts w:asciiTheme="minorHAnsi" w:eastAsia="Times New Roman" w:hAnsiTheme="minorHAnsi" w:cstheme="minorHAnsi"/>
                <w:bCs/>
                <w:color w:val="000000"/>
              </w:rPr>
              <w:t xml:space="preserve"> </w:t>
            </w:r>
          </w:p>
          <w:p w14:paraId="2F2462D9" w14:textId="2DFFF54A" w:rsidR="00376A91" w:rsidRDefault="00376A91" w:rsidP="00376A91">
            <w:pPr>
              <w:pStyle w:val="Paragraphedeliste"/>
              <w:numPr>
                <w:ilvl w:val="0"/>
                <w:numId w:val="14"/>
              </w:numPr>
              <w:pBdr>
                <w:top w:val="nil"/>
                <w:left w:val="nil"/>
                <w:bottom w:val="nil"/>
                <w:right w:val="nil"/>
                <w:between w:val="nil"/>
              </w:pBdr>
              <w:spacing w:after="0" w:line="240" w:lineRule="auto"/>
              <w:jc w:val="both"/>
              <w:rPr>
                <w:rFonts w:asciiTheme="minorHAnsi" w:eastAsia="Times New Roman" w:hAnsiTheme="minorHAnsi" w:cstheme="minorHAnsi"/>
                <w:bCs/>
                <w:color w:val="000000"/>
              </w:rPr>
            </w:pPr>
            <w:r w:rsidRPr="00664A19">
              <w:rPr>
                <w:rFonts w:asciiTheme="minorHAnsi" w:eastAsia="Times New Roman" w:hAnsiTheme="minorHAnsi" w:cstheme="minorHAnsi"/>
                <w:bCs/>
                <w:color w:val="000000"/>
              </w:rPr>
              <w:t>Le reste de la classe peut poser des questions et soulever des questions</w:t>
            </w:r>
            <w:r w:rsidR="00007EC5" w:rsidRPr="00664A19">
              <w:rPr>
                <w:rFonts w:asciiTheme="minorHAnsi" w:eastAsia="Times New Roman" w:hAnsiTheme="minorHAnsi" w:cstheme="minorHAnsi"/>
                <w:bCs/>
                <w:color w:val="000000"/>
              </w:rPr>
              <w:t xml:space="preserve"> par rapport à l’analyse faite par </w:t>
            </w:r>
            <w:r w:rsidR="009A6B55" w:rsidRPr="00664A19">
              <w:rPr>
                <w:rFonts w:asciiTheme="minorHAnsi" w:eastAsia="Times New Roman" w:hAnsiTheme="minorHAnsi" w:cstheme="minorHAnsi"/>
                <w:bCs/>
                <w:color w:val="000000"/>
              </w:rPr>
              <w:t xml:space="preserve">chaque </w:t>
            </w:r>
            <w:r w:rsidR="00007EC5" w:rsidRPr="00664A19">
              <w:rPr>
                <w:rFonts w:asciiTheme="minorHAnsi" w:eastAsia="Times New Roman" w:hAnsiTheme="minorHAnsi" w:cstheme="minorHAnsi"/>
                <w:bCs/>
                <w:color w:val="000000"/>
              </w:rPr>
              <w:t>équipe.</w:t>
            </w:r>
          </w:p>
          <w:p w14:paraId="79B4CA64" w14:textId="77777777" w:rsidR="00CE40E5" w:rsidRDefault="00CE40E5" w:rsidP="00CE40E5">
            <w:pPr>
              <w:pBdr>
                <w:top w:val="nil"/>
                <w:left w:val="nil"/>
                <w:bottom w:val="nil"/>
                <w:right w:val="nil"/>
                <w:between w:val="nil"/>
              </w:pBdr>
              <w:spacing w:after="0" w:line="240" w:lineRule="auto"/>
              <w:jc w:val="both"/>
              <w:rPr>
                <w:rFonts w:asciiTheme="minorHAnsi" w:eastAsia="Times New Roman" w:hAnsiTheme="minorHAnsi" w:cstheme="minorHAnsi"/>
                <w:bCs/>
                <w:color w:val="000000"/>
              </w:rPr>
            </w:pPr>
          </w:p>
          <w:p w14:paraId="46081504" w14:textId="440F58F7" w:rsidR="00CE40E5" w:rsidRPr="00CE40E5" w:rsidRDefault="00C548CB" w:rsidP="00CE40E5">
            <w:pPr>
              <w:pBdr>
                <w:top w:val="nil"/>
                <w:left w:val="nil"/>
                <w:bottom w:val="nil"/>
                <w:right w:val="nil"/>
                <w:between w:val="nil"/>
              </w:pBdr>
              <w:spacing w:after="0" w:line="240" w:lineRule="auto"/>
              <w:jc w:val="both"/>
              <w:rPr>
                <w:rFonts w:asciiTheme="minorHAnsi" w:eastAsia="Times New Roman" w:hAnsiTheme="minorHAnsi" w:cstheme="minorHAnsi"/>
                <w:bCs/>
                <w:color w:val="000000"/>
              </w:rPr>
            </w:pPr>
            <w:r>
              <w:rPr>
                <w:rFonts w:asciiTheme="minorHAnsi" w:eastAsia="Times New Roman" w:hAnsiTheme="minorHAnsi" w:cstheme="minorHAnsi"/>
                <w:bCs/>
                <w:color w:val="000000"/>
              </w:rPr>
              <w:t>Un corrigé vous est proposé en ANNEXE C</w:t>
            </w:r>
            <w:r w:rsidR="000C61E4">
              <w:rPr>
                <w:rFonts w:asciiTheme="minorHAnsi" w:eastAsia="Times New Roman" w:hAnsiTheme="minorHAnsi" w:cstheme="minorHAnsi"/>
                <w:bCs/>
                <w:color w:val="000000"/>
              </w:rPr>
              <w:t>.</w:t>
            </w:r>
          </w:p>
          <w:p w14:paraId="11CB6073" w14:textId="77777777" w:rsidR="002A13FD" w:rsidRPr="001769AF" w:rsidRDefault="002A13FD" w:rsidP="00D036A6">
            <w:pPr>
              <w:pBdr>
                <w:top w:val="nil"/>
                <w:left w:val="nil"/>
                <w:bottom w:val="nil"/>
                <w:right w:val="nil"/>
                <w:between w:val="nil"/>
              </w:pBdr>
              <w:spacing w:after="0" w:line="240" w:lineRule="auto"/>
              <w:jc w:val="both"/>
              <w:rPr>
                <w:rFonts w:asciiTheme="minorHAnsi" w:eastAsia="Times New Roman" w:hAnsiTheme="minorHAnsi" w:cstheme="minorHAnsi"/>
                <w:bCs/>
                <w:color w:val="000000"/>
              </w:rPr>
            </w:pPr>
          </w:p>
          <w:p w14:paraId="00000094" w14:textId="350E3F0D" w:rsidR="003016A7" w:rsidRPr="001769AF" w:rsidRDefault="003016A7" w:rsidP="00684400">
            <w:pPr>
              <w:pBdr>
                <w:top w:val="nil"/>
                <w:left w:val="nil"/>
                <w:bottom w:val="nil"/>
                <w:right w:val="nil"/>
                <w:between w:val="nil"/>
              </w:pBdr>
              <w:spacing w:after="0" w:line="240" w:lineRule="auto"/>
              <w:jc w:val="both"/>
              <w:rPr>
                <w:rFonts w:asciiTheme="minorHAnsi" w:eastAsia="Times New Roman" w:hAnsiTheme="minorHAnsi" w:cstheme="minorHAnsi"/>
                <w:b/>
                <w:color w:val="000000"/>
                <w:highlight w:val="yellow"/>
              </w:rPr>
            </w:pPr>
          </w:p>
        </w:tc>
      </w:tr>
      <w:tr w:rsidR="00A63781" w:rsidRPr="001769AF" w14:paraId="192E9BD6" w14:textId="77777777">
        <w:trPr>
          <w:trHeight w:val="350"/>
        </w:trPr>
        <w:tc>
          <w:tcPr>
            <w:tcW w:w="10490" w:type="dxa"/>
            <w:shd w:val="clear" w:color="auto" w:fill="ECECEC"/>
            <w:vAlign w:val="bottom"/>
          </w:tcPr>
          <w:p w14:paraId="00000095" w14:textId="77777777" w:rsidR="00A63781" w:rsidRPr="00B77762" w:rsidRDefault="00D616F7">
            <w:pPr>
              <w:spacing w:line="275" w:lineRule="auto"/>
              <w:jc w:val="center"/>
              <w:rPr>
                <w:rFonts w:asciiTheme="minorHAnsi" w:hAnsiTheme="minorHAnsi" w:cstheme="minorHAnsi"/>
                <w:b/>
                <w:sz w:val="36"/>
                <w:szCs w:val="36"/>
              </w:rPr>
            </w:pPr>
            <w:r w:rsidRPr="00B77762">
              <w:rPr>
                <w:rFonts w:asciiTheme="minorHAnsi" w:hAnsiTheme="minorHAnsi" w:cstheme="minorHAnsi"/>
                <w:b/>
                <w:sz w:val="36"/>
                <w:szCs w:val="36"/>
              </w:rPr>
              <w:lastRenderedPageBreak/>
              <w:t>INTÉGRATION</w:t>
            </w:r>
          </w:p>
          <w:p w14:paraId="00000096" w14:textId="143D4FCC" w:rsidR="00A63781" w:rsidRPr="00B77762" w:rsidRDefault="00D616F7">
            <w:pPr>
              <w:spacing w:line="275" w:lineRule="auto"/>
              <w:jc w:val="center"/>
              <w:rPr>
                <w:rFonts w:asciiTheme="minorHAnsi" w:hAnsiTheme="minorHAnsi" w:cstheme="minorHAnsi"/>
                <w:b/>
                <w:sz w:val="36"/>
                <w:szCs w:val="36"/>
              </w:rPr>
            </w:pPr>
            <w:r w:rsidRPr="00B77762">
              <w:rPr>
                <w:rFonts w:asciiTheme="minorHAnsi" w:hAnsiTheme="minorHAnsi" w:cstheme="minorHAnsi"/>
                <w:b/>
                <w:sz w:val="24"/>
                <w:szCs w:val="24"/>
              </w:rPr>
              <w:t xml:space="preserve">Durée :  </w:t>
            </w:r>
            <w:r w:rsidR="003031EF" w:rsidRPr="00B77762">
              <w:rPr>
                <w:rFonts w:asciiTheme="minorHAnsi" w:hAnsiTheme="minorHAnsi" w:cstheme="minorHAnsi"/>
                <w:b/>
                <w:sz w:val="24"/>
                <w:szCs w:val="24"/>
              </w:rPr>
              <w:t>1,5</w:t>
            </w:r>
            <w:r w:rsidRPr="00B77762">
              <w:rPr>
                <w:rFonts w:asciiTheme="minorHAnsi" w:hAnsiTheme="minorHAnsi" w:cstheme="minorHAnsi"/>
                <w:b/>
                <w:sz w:val="24"/>
                <w:szCs w:val="24"/>
              </w:rPr>
              <w:t xml:space="preserve">h  </w:t>
            </w:r>
          </w:p>
        </w:tc>
      </w:tr>
      <w:tr w:rsidR="00A63781" w:rsidRPr="001769AF" w14:paraId="2C1D284D" w14:textId="77777777">
        <w:trPr>
          <w:trHeight w:val="350"/>
        </w:trPr>
        <w:tc>
          <w:tcPr>
            <w:tcW w:w="10490" w:type="dxa"/>
            <w:shd w:val="clear" w:color="auto" w:fill="E7E6E6"/>
            <w:vAlign w:val="bottom"/>
          </w:tcPr>
          <w:p w14:paraId="5AC0C526" w14:textId="7EF2446F" w:rsidR="00147F9E" w:rsidRPr="00B77762" w:rsidRDefault="00D616F7" w:rsidP="00147F9E">
            <w:pPr>
              <w:spacing w:after="0" w:line="240" w:lineRule="auto"/>
              <w:jc w:val="center"/>
              <w:rPr>
                <w:rFonts w:asciiTheme="minorHAnsi" w:hAnsiTheme="minorHAnsi" w:cstheme="minorHAnsi"/>
                <w:b/>
                <w:sz w:val="24"/>
                <w:szCs w:val="24"/>
              </w:rPr>
            </w:pPr>
            <w:r w:rsidRPr="00B77762">
              <w:rPr>
                <w:rFonts w:asciiTheme="minorHAnsi" w:hAnsiTheme="minorHAnsi" w:cstheme="minorHAnsi"/>
                <w:b/>
                <w:sz w:val="24"/>
                <w:szCs w:val="24"/>
              </w:rPr>
              <w:t>Support visuel :</w:t>
            </w:r>
            <w:r w:rsidR="00147F9E" w:rsidRPr="00B77762">
              <w:rPr>
                <w:rFonts w:asciiTheme="minorHAnsi" w:hAnsiTheme="minorHAnsi" w:cstheme="minorHAnsi"/>
                <w:b/>
                <w:sz w:val="24"/>
                <w:szCs w:val="24"/>
              </w:rPr>
              <w:t xml:space="preserve"> </w:t>
            </w:r>
            <w:r w:rsidR="0026195A" w:rsidRPr="00B77762">
              <w:rPr>
                <w:rFonts w:asciiTheme="minorHAnsi" w:hAnsiTheme="minorHAnsi" w:cstheme="minorHAnsi"/>
                <w:bCs/>
                <w:sz w:val="24"/>
                <w:szCs w:val="24"/>
              </w:rPr>
              <w:t>Plan cartésien tracé au tableau</w:t>
            </w:r>
            <w:r w:rsidR="00871249">
              <w:rPr>
                <w:rFonts w:asciiTheme="minorHAnsi" w:hAnsiTheme="minorHAnsi" w:cstheme="minorHAnsi"/>
                <w:bCs/>
                <w:sz w:val="24"/>
                <w:szCs w:val="24"/>
              </w:rPr>
              <w:t xml:space="preserve">; projection de la </w:t>
            </w:r>
            <w:r w:rsidR="000561D5">
              <w:rPr>
                <w:rFonts w:asciiTheme="minorHAnsi" w:hAnsiTheme="minorHAnsi" w:cstheme="minorHAnsi"/>
                <w:bCs/>
                <w:sz w:val="24"/>
                <w:szCs w:val="24"/>
              </w:rPr>
              <w:t>r</w:t>
            </w:r>
            <w:r w:rsidR="00871249">
              <w:rPr>
                <w:rFonts w:asciiTheme="minorHAnsi" w:hAnsiTheme="minorHAnsi" w:cstheme="minorHAnsi"/>
                <w:bCs/>
                <w:sz w:val="24"/>
                <w:szCs w:val="24"/>
              </w:rPr>
              <w:t>oue sur l’intersectionnalité</w:t>
            </w:r>
          </w:p>
          <w:p w14:paraId="00000098" w14:textId="01CDC97A" w:rsidR="00147F9E" w:rsidRPr="00B77762" w:rsidRDefault="00147F9E" w:rsidP="00147F9E">
            <w:pPr>
              <w:spacing w:after="0" w:line="240" w:lineRule="auto"/>
              <w:jc w:val="center"/>
              <w:rPr>
                <w:rFonts w:asciiTheme="minorHAnsi" w:hAnsiTheme="minorHAnsi" w:cstheme="minorHAnsi"/>
                <w:b/>
                <w:sz w:val="24"/>
                <w:szCs w:val="24"/>
              </w:rPr>
            </w:pPr>
          </w:p>
        </w:tc>
      </w:tr>
      <w:tr w:rsidR="00A63781" w:rsidRPr="001769AF" w14:paraId="759FD75A" w14:textId="77777777">
        <w:trPr>
          <w:trHeight w:val="350"/>
        </w:trPr>
        <w:tc>
          <w:tcPr>
            <w:tcW w:w="10490" w:type="dxa"/>
            <w:shd w:val="clear" w:color="auto" w:fill="FFFFFF"/>
            <w:vAlign w:val="bottom"/>
          </w:tcPr>
          <w:p w14:paraId="00000099" w14:textId="77777777" w:rsidR="00A63781" w:rsidRPr="00B77762" w:rsidRDefault="00A63781" w:rsidP="00193909">
            <w:pPr>
              <w:pBdr>
                <w:top w:val="nil"/>
                <w:left w:val="nil"/>
                <w:bottom w:val="nil"/>
                <w:right w:val="nil"/>
                <w:between w:val="nil"/>
              </w:pBdr>
              <w:spacing w:after="0" w:line="240" w:lineRule="auto"/>
              <w:ind w:left="416"/>
              <w:jc w:val="both"/>
              <w:rPr>
                <w:rFonts w:asciiTheme="minorHAnsi" w:hAnsiTheme="minorHAnsi" w:cstheme="minorHAnsi"/>
                <w:b/>
                <w:color w:val="000000"/>
              </w:rPr>
            </w:pPr>
          </w:p>
          <w:p w14:paraId="3E7324EE" w14:textId="6B09CEB8" w:rsidR="00A63781" w:rsidRPr="00B77762" w:rsidRDefault="003C0816" w:rsidP="00B77762">
            <w:pPr>
              <w:pStyle w:val="Paragraphedeliste"/>
              <w:numPr>
                <w:ilvl w:val="1"/>
                <w:numId w:val="2"/>
              </w:numPr>
              <w:spacing w:after="0" w:line="240" w:lineRule="auto"/>
              <w:rPr>
                <w:rFonts w:asciiTheme="minorHAnsi" w:hAnsiTheme="minorHAnsi" w:cstheme="minorHAnsi"/>
                <w:bCs/>
                <w:iCs/>
              </w:rPr>
            </w:pPr>
            <w:r w:rsidRPr="00B77762">
              <w:rPr>
                <w:rFonts w:asciiTheme="minorHAnsi" w:hAnsiTheme="minorHAnsi" w:cstheme="minorHAnsi"/>
                <w:b/>
                <w:iCs/>
              </w:rPr>
              <w:t>Questions et rédaction</w:t>
            </w:r>
            <w:r w:rsidR="00147F9E" w:rsidRPr="00B77762">
              <w:rPr>
                <w:rFonts w:asciiTheme="minorHAnsi" w:hAnsiTheme="minorHAnsi" w:cstheme="minorHAnsi"/>
                <w:b/>
                <w:iCs/>
              </w:rPr>
              <w:t xml:space="preserve"> : </w:t>
            </w:r>
            <w:r w:rsidR="009C26D3" w:rsidRPr="00B77762">
              <w:rPr>
                <w:rFonts w:asciiTheme="minorHAnsi" w:hAnsiTheme="minorHAnsi" w:cstheme="minorHAnsi"/>
                <w:b/>
                <w:iCs/>
              </w:rPr>
              <w:t>a</w:t>
            </w:r>
            <w:r w:rsidR="00147F9E" w:rsidRPr="00B77762">
              <w:rPr>
                <w:rFonts w:asciiTheme="minorHAnsi" w:hAnsiTheme="minorHAnsi" w:cstheme="minorHAnsi"/>
                <w:b/>
                <w:iCs/>
              </w:rPr>
              <w:t xml:space="preserve">nalyse du </w:t>
            </w:r>
            <w:r w:rsidR="0067724D" w:rsidRPr="00B77762">
              <w:rPr>
                <w:rFonts w:asciiTheme="minorHAnsi" w:hAnsiTheme="minorHAnsi" w:cstheme="minorHAnsi"/>
                <w:b/>
                <w:iCs/>
              </w:rPr>
              <w:t>plan cartésien</w:t>
            </w:r>
            <w:r w:rsidR="00E3325E" w:rsidRPr="00B77762">
              <w:rPr>
                <w:rFonts w:asciiTheme="minorHAnsi" w:hAnsiTheme="minorHAnsi" w:cstheme="minorHAnsi"/>
                <w:b/>
                <w:iCs/>
              </w:rPr>
              <w:t xml:space="preserve"> et réflexion sur la légalité vs le caractère sain d’une relation amoureuse</w:t>
            </w:r>
            <w:r w:rsidR="00147F9E" w:rsidRPr="00B77762">
              <w:rPr>
                <w:rFonts w:asciiTheme="minorHAnsi" w:hAnsiTheme="minorHAnsi" w:cstheme="minorHAnsi"/>
                <w:bCs/>
                <w:iCs/>
              </w:rPr>
              <w:t xml:space="preserve"> </w:t>
            </w:r>
          </w:p>
          <w:p w14:paraId="33FB02F7" w14:textId="77777777" w:rsidR="00ED575B" w:rsidRPr="00B77762" w:rsidRDefault="00ED575B" w:rsidP="00193909">
            <w:pPr>
              <w:spacing w:after="0" w:line="240" w:lineRule="auto"/>
              <w:rPr>
                <w:rFonts w:asciiTheme="minorHAnsi" w:hAnsiTheme="minorHAnsi" w:cstheme="minorHAnsi"/>
                <w:bCs/>
                <w:iCs/>
              </w:rPr>
            </w:pPr>
          </w:p>
          <w:p w14:paraId="60AFFF74" w14:textId="517D0E1C" w:rsidR="00522E42" w:rsidRPr="00B77762" w:rsidRDefault="00522E42" w:rsidP="00193909">
            <w:pPr>
              <w:spacing w:after="0" w:line="240" w:lineRule="auto"/>
              <w:rPr>
                <w:rFonts w:asciiTheme="minorHAnsi" w:hAnsiTheme="minorHAnsi" w:cstheme="minorHAnsi"/>
                <w:bCs/>
                <w:iCs/>
              </w:rPr>
            </w:pPr>
            <w:r w:rsidRPr="00B77762">
              <w:rPr>
                <w:rFonts w:asciiTheme="minorHAnsi" w:hAnsiTheme="minorHAnsi" w:cstheme="minorHAnsi"/>
                <w:bCs/>
                <w:iCs/>
              </w:rPr>
              <w:t xml:space="preserve">Distribuer la fiche </w:t>
            </w:r>
            <w:r w:rsidR="005B3134" w:rsidRPr="00B77762">
              <w:rPr>
                <w:rFonts w:asciiTheme="minorHAnsi" w:hAnsiTheme="minorHAnsi" w:cstheme="minorHAnsi"/>
                <w:bCs/>
                <w:iCs/>
              </w:rPr>
              <w:t xml:space="preserve">intitulée </w:t>
            </w:r>
            <w:r w:rsidR="005B3134" w:rsidRPr="00B77762">
              <w:rPr>
                <w:rFonts w:asciiTheme="minorHAnsi" w:hAnsiTheme="minorHAnsi" w:cstheme="minorHAnsi"/>
                <w:bCs/>
                <w:i/>
              </w:rPr>
              <w:t>Activité d’écriture</w:t>
            </w:r>
            <w:r w:rsidR="000C61E4">
              <w:rPr>
                <w:rFonts w:asciiTheme="minorHAnsi" w:hAnsiTheme="minorHAnsi" w:cstheme="minorHAnsi"/>
                <w:bCs/>
                <w:i/>
              </w:rPr>
              <w:t xml:space="preserve"> (</w:t>
            </w:r>
            <w:r w:rsidR="000C61E4" w:rsidRPr="000C61E4">
              <w:rPr>
                <w:rFonts w:asciiTheme="minorHAnsi" w:hAnsiTheme="minorHAnsi" w:cstheme="minorHAnsi"/>
                <w:bCs/>
                <w:iCs/>
              </w:rPr>
              <w:t>ANNEXE D</w:t>
            </w:r>
            <w:r w:rsidR="000C61E4">
              <w:rPr>
                <w:rFonts w:asciiTheme="minorHAnsi" w:hAnsiTheme="minorHAnsi" w:cstheme="minorHAnsi"/>
                <w:bCs/>
                <w:i/>
              </w:rPr>
              <w:t>)</w:t>
            </w:r>
            <w:r w:rsidR="005B3134" w:rsidRPr="00B77762">
              <w:rPr>
                <w:rFonts w:asciiTheme="minorHAnsi" w:hAnsiTheme="minorHAnsi" w:cstheme="minorHAnsi"/>
                <w:bCs/>
                <w:iCs/>
              </w:rPr>
              <w:t xml:space="preserve">. </w:t>
            </w:r>
            <w:r w:rsidR="000A777F" w:rsidRPr="00B77762">
              <w:rPr>
                <w:rFonts w:asciiTheme="minorHAnsi" w:hAnsiTheme="minorHAnsi" w:cstheme="minorHAnsi"/>
                <w:bCs/>
                <w:iCs/>
              </w:rPr>
              <w:t>Les élèves (recommandation : en équipes de deux) répondent</w:t>
            </w:r>
            <w:r w:rsidR="009C26D3" w:rsidRPr="00B77762">
              <w:rPr>
                <w:rFonts w:asciiTheme="minorHAnsi" w:hAnsiTheme="minorHAnsi" w:cstheme="minorHAnsi"/>
                <w:bCs/>
                <w:iCs/>
              </w:rPr>
              <w:t xml:space="preserve"> </w:t>
            </w:r>
            <w:r w:rsidR="005B3134" w:rsidRPr="00B77762">
              <w:rPr>
                <w:rFonts w:asciiTheme="minorHAnsi" w:hAnsiTheme="minorHAnsi" w:cstheme="minorHAnsi"/>
                <w:bCs/>
                <w:iCs/>
              </w:rPr>
              <w:t>aux deux questions</w:t>
            </w:r>
            <w:r w:rsidR="00897344" w:rsidRPr="00B77762">
              <w:rPr>
                <w:rFonts w:asciiTheme="minorHAnsi" w:hAnsiTheme="minorHAnsi" w:cstheme="minorHAnsi"/>
                <w:bCs/>
                <w:iCs/>
              </w:rPr>
              <w:t xml:space="preserve"> suivantes : </w:t>
            </w:r>
          </w:p>
          <w:p w14:paraId="59DEDE3E" w14:textId="77777777" w:rsidR="00897344" w:rsidRPr="00B77762" w:rsidRDefault="00897344" w:rsidP="00193909">
            <w:pPr>
              <w:spacing w:after="0" w:line="240" w:lineRule="auto"/>
              <w:rPr>
                <w:rFonts w:asciiTheme="minorHAnsi" w:hAnsiTheme="minorHAnsi" w:cstheme="minorHAnsi"/>
                <w:bCs/>
                <w:iCs/>
              </w:rPr>
            </w:pPr>
          </w:p>
          <w:p w14:paraId="792EEEA2" w14:textId="7A03FF66" w:rsidR="00897344" w:rsidRPr="00B77762" w:rsidRDefault="006804A9" w:rsidP="006804A9">
            <w:pPr>
              <w:pStyle w:val="Paragraphedeliste"/>
              <w:numPr>
                <w:ilvl w:val="0"/>
                <w:numId w:val="20"/>
              </w:numPr>
              <w:spacing w:after="0" w:line="240" w:lineRule="auto"/>
              <w:rPr>
                <w:rFonts w:asciiTheme="minorHAnsi" w:hAnsiTheme="minorHAnsi" w:cstheme="minorHAnsi"/>
                <w:bCs/>
                <w:iCs/>
              </w:rPr>
            </w:pPr>
            <w:r w:rsidRPr="00B77762">
              <w:rPr>
                <w:rFonts w:asciiTheme="minorHAnsi" w:hAnsiTheme="minorHAnsi" w:cstheme="minorHAnsi"/>
                <w:bCs/>
                <w:iCs/>
              </w:rPr>
              <w:t>Observez le plan cartésien sur lequel sont placées les lettres de toutes les mises en situation de l’activité « L’Amour n’a pas d’âge ». Quels constats pouvez-vous faire quant au rapport entre les lois et l’acceptabilité sociale ?</w:t>
            </w:r>
          </w:p>
          <w:p w14:paraId="74C9B768" w14:textId="3743BF1D" w:rsidR="00F45DC7" w:rsidRPr="00B77762" w:rsidRDefault="00F45DC7" w:rsidP="00F45DC7">
            <w:pPr>
              <w:spacing w:after="0" w:line="240" w:lineRule="auto"/>
              <w:rPr>
                <w:rFonts w:asciiTheme="minorHAnsi" w:hAnsiTheme="minorHAnsi" w:cstheme="minorHAnsi"/>
                <w:bCs/>
                <w:iCs/>
              </w:rPr>
            </w:pPr>
          </w:p>
          <w:tbl>
            <w:tblPr>
              <w:tblW w:w="8921" w:type="dxa"/>
              <w:jc w:val="center"/>
              <w:tblLayout w:type="fixed"/>
              <w:tblLook w:val="0400" w:firstRow="0" w:lastRow="0" w:firstColumn="0" w:lastColumn="0" w:noHBand="0" w:noVBand="1"/>
            </w:tblPr>
            <w:tblGrid>
              <w:gridCol w:w="8921"/>
            </w:tblGrid>
            <w:tr w:rsidR="00D64DF5" w:rsidRPr="00B77762" w14:paraId="6DC97D1B" w14:textId="77777777" w:rsidTr="00D64DF5">
              <w:trPr>
                <w:jc w:val="center"/>
              </w:trPr>
              <w:tc>
                <w:tcPr>
                  <w:tcW w:w="8921" w:type="dxa"/>
                  <w:tcBorders>
                    <w:top w:val="single" w:sz="8" w:space="0" w:color="FFFFFF"/>
                    <w:left w:val="single" w:sz="8" w:space="0" w:color="FFFFFF"/>
                    <w:bottom w:val="single" w:sz="8" w:space="0" w:color="FFFFFF"/>
                    <w:right w:val="single" w:sz="8" w:space="0" w:color="FFFFFF"/>
                  </w:tcBorders>
                  <w:shd w:val="clear" w:color="auto" w:fill="18525F"/>
                  <w:tcMar>
                    <w:top w:w="100" w:type="dxa"/>
                    <w:left w:w="100" w:type="dxa"/>
                    <w:bottom w:w="100" w:type="dxa"/>
                    <w:right w:w="100" w:type="dxa"/>
                  </w:tcMar>
                </w:tcPr>
                <w:p w14:paraId="7BBC85BD" w14:textId="2B863F40" w:rsidR="00D64DF5" w:rsidRPr="00B77762" w:rsidRDefault="00D64DF5" w:rsidP="00DB090F">
                  <w:pPr>
                    <w:spacing w:line="240" w:lineRule="auto"/>
                    <w:rPr>
                      <w:rFonts w:ascii="Noto Sans" w:eastAsia="Times New Roman" w:hAnsi="Noto Sans" w:cs="Noto Sans"/>
                      <w:sz w:val="24"/>
                      <w:szCs w:val="24"/>
                    </w:rPr>
                  </w:pPr>
                  <w:r w:rsidRPr="00B77762">
                    <w:rPr>
                      <w:rFonts w:ascii="Noto Sans" w:eastAsia="Montserrat" w:hAnsi="Noto Sans" w:cs="Noto Sans"/>
                      <w:color w:val="FFFFFF"/>
                      <w:sz w:val="24"/>
                      <w:szCs w:val="24"/>
                    </w:rPr>
                    <w:t>« Une relation saine est une relation dans laquelle les deux personnes se respectent, se sentent libres d’être elles-mêmes, peuvent communiquer facilement et abondamment, se font confiance, s'impliquent dans la relation. » - Gouvernement du Québec</w:t>
                  </w:r>
                </w:p>
                <w:p w14:paraId="0A63A1EB" w14:textId="77777777" w:rsidR="00D64DF5" w:rsidRPr="00B77762" w:rsidRDefault="00D64DF5" w:rsidP="00D64DF5">
                  <w:pPr>
                    <w:pStyle w:val="Paragraphedeliste"/>
                    <w:spacing w:after="0" w:line="240" w:lineRule="auto"/>
                    <w:rPr>
                      <w:rFonts w:ascii="Noto Sans" w:eastAsia="Times New Roman" w:hAnsi="Noto Sans" w:cs="Noto Sans"/>
                      <w:sz w:val="24"/>
                      <w:szCs w:val="24"/>
                    </w:rPr>
                  </w:pPr>
                </w:p>
                <w:p w14:paraId="2B476A65" w14:textId="0EB11516" w:rsidR="00D64DF5" w:rsidRPr="00B77762" w:rsidRDefault="00D64DF5" w:rsidP="00D64DF5">
                  <w:pPr>
                    <w:spacing w:line="240" w:lineRule="auto"/>
                    <w:rPr>
                      <w:rFonts w:ascii="Noto Sans" w:eastAsia="Montserrat" w:hAnsi="Noto Sans" w:cs="Noto Sans"/>
                      <w:color w:val="FFFFFF"/>
                      <w:sz w:val="24"/>
                      <w:szCs w:val="24"/>
                    </w:rPr>
                  </w:pPr>
                  <w:r w:rsidRPr="00B77762">
                    <w:rPr>
                      <w:rFonts w:ascii="Noto Sans" w:eastAsia="Montserrat" w:hAnsi="Noto Sans" w:cs="Noto Sans"/>
                      <w:color w:val="FFFFFF"/>
                      <w:sz w:val="24"/>
                      <w:szCs w:val="24"/>
                    </w:rPr>
                    <w:t>« Le consentement vise à créer un espace favorable à des relations sexuelles sans danger. »</w:t>
                  </w:r>
                  <w:r w:rsidR="008E4BCA" w:rsidRPr="00B77762">
                    <w:rPr>
                      <w:rFonts w:ascii="Noto Sans" w:eastAsia="Montserrat" w:hAnsi="Noto Sans" w:cs="Noto Sans"/>
                      <w:color w:val="FFFFFF"/>
                      <w:sz w:val="24"/>
                      <w:szCs w:val="24"/>
                    </w:rPr>
                    <w:t xml:space="preserve"> </w:t>
                  </w:r>
                  <w:r w:rsidRPr="00B77762">
                    <w:rPr>
                      <w:rFonts w:ascii="Noto Sans" w:eastAsia="Montserrat" w:hAnsi="Noto Sans" w:cs="Noto Sans"/>
                      <w:color w:val="FFFFFF"/>
                      <w:sz w:val="24"/>
                      <w:szCs w:val="24"/>
                    </w:rPr>
                    <w:t>- ONU, 2019</w:t>
                  </w:r>
                </w:p>
              </w:tc>
            </w:tr>
          </w:tbl>
          <w:p w14:paraId="11251AFE" w14:textId="77777777" w:rsidR="00F45DC7" w:rsidRPr="00B77762" w:rsidRDefault="00F45DC7" w:rsidP="006D419C">
            <w:pPr>
              <w:spacing w:line="240" w:lineRule="auto"/>
            </w:pPr>
          </w:p>
          <w:p w14:paraId="2BB171CF" w14:textId="3F5318C7" w:rsidR="00D64DF5" w:rsidRPr="00B77762" w:rsidRDefault="00D64DF5" w:rsidP="00F45DC7">
            <w:pPr>
              <w:pStyle w:val="Paragraphedeliste"/>
              <w:numPr>
                <w:ilvl w:val="0"/>
                <w:numId w:val="20"/>
              </w:numPr>
            </w:pPr>
            <w:r w:rsidRPr="00B77762">
              <w:t>Après avoir lu les deux citations ci-dessus, répondez à cette question : les lois encadrant le consentement et les relations amoureuses chez les adolescents garantissent-elles le caractère sain d’une relation amoureuse ? Pourquoi ?</w:t>
            </w:r>
          </w:p>
          <w:p w14:paraId="29ECA277" w14:textId="537D02BF" w:rsidR="006804A9" w:rsidRPr="00B77762" w:rsidRDefault="004C6FF1" w:rsidP="00D64DF5">
            <w:pPr>
              <w:spacing w:after="0" w:line="240" w:lineRule="auto"/>
              <w:rPr>
                <w:rFonts w:asciiTheme="minorHAnsi" w:hAnsiTheme="minorHAnsi" w:cstheme="minorHAnsi"/>
                <w:bCs/>
                <w:iCs/>
              </w:rPr>
            </w:pPr>
            <w:r w:rsidRPr="00B77762">
              <w:rPr>
                <w:rFonts w:asciiTheme="minorHAnsi" w:hAnsiTheme="minorHAnsi" w:cstheme="minorHAnsi"/>
                <w:bCs/>
                <w:iCs/>
              </w:rPr>
              <w:lastRenderedPageBreak/>
              <w:t>LES RÉPONSES PEUVENT VARIER; UTILISER LES GRILLES D’ÉVALU</w:t>
            </w:r>
            <w:r w:rsidR="00BF7709" w:rsidRPr="00B77762">
              <w:rPr>
                <w:rFonts w:asciiTheme="minorHAnsi" w:hAnsiTheme="minorHAnsi" w:cstheme="minorHAnsi"/>
                <w:bCs/>
                <w:iCs/>
              </w:rPr>
              <w:t>A</w:t>
            </w:r>
            <w:r w:rsidRPr="00B77762">
              <w:rPr>
                <w:rFonts w:asciiTheme="minorHAnsi" w:hAnsiTheme="minorHAnsi" w:cstheme="minorHAnsi"/>
                <w:bCs/>
                <w:iCs/>
              </w:rPr>
              <w:t>TION (Annexe A) AFIN D’ÉVALUER LA QUALITÉ DE</w:t>
            </w:r>
            <w:r w:rsidR="00970402" w:rsidRPr="00B77762">
              <w:rPr>
                <w:rFonts w:asciiTheme="minorHAnsi" w:hAnsiTheme="minorHAnsi" w:cstheme="minorHAnsi"/>
                <w:bCs/>
                <w:iCs/>
              </w:rPr>
              <w:t>S</w:t>
            </w:r>
            <w:r w:rsidRPr="00B77762">
              <w:rPr>
                <w:rFonts w:asciiTheme="minorHAnsi" w:hAnsiTheme="minorHAnsi" w:cstheme="minorHAnsi"/>
                <w:bCs/>
                <w:iCs/>
              </w:rPr>
              <w:t xml:space="preserve"> RÉPONSE</w:t>
            </w:r>
            <w:r w:rsidR="00970402" w:rsidRPr="00B77762">
              <w:rPr>
                <w:rFonts w:asciiTheme="minorHAnsi" w:hAnsiTheme="minorHAnsi" w:cstheme="minorHAnsi"/>
                <w:bCs/>
                <w:iCs/>
              </w:rPr>
              <w:t>S</w:t>
            </w:r>
            <w:r w:rsidRPr="00B77762">
              <w:rPr>
                <w:rFonts w:asciiTheme="minorHAnsi" w:hAnsiTheme="minorHAnsi" w:cstheme="minorHAnsi"/>
                <w:bCs/>
                <w:iCs/>
              </w:rPr>
              <w:t xml:space="preserve"> DES ÉLÈVES.</w:t>
            </w:r>
          </w:p>
          <w:p w14:paraId="066AC082" w14:textId="77777777" w:rsidR="00193909" w:rsidRPr="00B77762" w:rsidRDefault="00193909" w:rsidP="00193909">
            <w:pPr>
              <w:spacing w:after="0" w:line="240" w:lineRule="auto"/>
              <w:rPr>
                <w:rFonts w:asciiTheme="minorHAnsi" w:hAnsiTheme="minorHAnsi" w:cstheme="minorHAnsi"/>
                <w:bCs/>
                <w:iCs/>
              </w:rPr>
            </w:pPr>
          </w:p>
          <w:p w14:paraId="546B9603" w14:textId="77777777" w:rsidR="00193909" w:rsidRPr="00B77762" w:rsidRDefault="00193909" w:rsidP="00193909">
            <w:pPr>
              <w:spacing w:after="0" w:line="240" w:lineRule="auto"/>
              <w:rPr>
                <w:rFonts w:asciiTheme="minorHAnsi" w:hAnsiTheme="minorHAnsi" w:cstheme="minorHAnsi"/>
                <w:bCs/>
                <w:iCs/>
              </w:rPr>
            </w:pPr>
          </w:p>
          <w:p w14:paraId="4149D189" w14:textId="43D5A704" w:rsidR="00147F9E" w:rsidRPr="00B77762" w:rsidRDefault="005C6923" w:rsidP="00193909">
            <w:pPr>
              <w:pStyle w:val="Paragraphedeliste"/>
              <w:numPr>
                <w:ilvl w:val="1"/>
                <w:numId w:val="2"/>
              </w:numPr>
              <w:spacing w:after="0" w:line="240" w:lineRule="auto"/>
              <w:rPr>
                <w:rFonts w:asciiTheme="minorHAnsi" w:hAnsiTheme="minorHAnsi" w:cstheme="minorHAnsi"/>
                <w:bCs/>
                <w:iCs/>
              </w:rPr>
            </w:pPr>
            <w:r w:rsidRPr="00B77762">
              <w:rPr>
                <w:rFonts w:asciiTheme="minorHAnsi" w:hAnsiTheme="minorHAnsi" w:cstheme="minorHAnsi"/>
                <w:b/>
                <w:iCs/>
              </w:rPr>
              <w:t xml:space="preserve">Activité : </w:t>
            </w:r>
            <w:r w:rsidR="00EA15E2" w:rsidRPr="00B77762">
              <w:rPr>
                <w:rFonts w:asciiTheme="minorHAnsi" w:hAnsiTheme="minorHAnsi" w:cstheme="minorHAnsi"/>
                <w:b/>
                <w:iCs/>
              </w:rPr>
              <w:t>l’</w:t>
            </w:r>
            <w:r w:rsidRPr="00B77762">
              <w:rPr>
                <w:rFonts w:asciiTheme="minorHAnsi" w:hAnsiTheme="minorHAnsi" w:cstheme="minorHAnsi"/>
                <w:b/>
                <w:iCs/>
              </w:rPr>
              <w:t>intersectionnalité</w:t>
            </w:r>
            <w:r w:rsidR="00193909" w:rsidRPr="00B77762">
              <w:rPr>
                <w:rFonts w:asciiTheme="minorHAnsi" w:hAnsiTheme="minorHAnsi" w:cstheme="minorHAnsi"/>
                <w:bCs/>
                <w:iCs/>
              </w:rPr>
              <w:t xml:space="preserve"> </w:t>
            </w:r>
          </w:p>
          <w:p w14:paraId="35EA19BD" w14:textId="77777777" w:rsidR="002F6BC1" w:rsidRPr="00B77762" w:rsidRDefault="002F6BC1" w:rsidP="00CE5D37">
            <w:pPr>
              <w:spacing w:after="0" w:line="240" w:lineRule="auto"/>
              <w:rPr>
                <w:rFonts w:asciiTheme="minorHAnsi" w:hAnsiTheme="minorHAnsi" w:cstheme="minorHAnsi"/>
                <w:bCs/>
                <w:iCs/>
              </w:rPr>
            </w:pPr>
          </w:p>
          <w:p w14:paraId="0F4E854B" w14:textId="2216623D" w:rsidR="002B6823" w:rsidRPr="00B77762" w:rsidRDefault="002F6BC1" w:rsidP="00CE5D37">
            <w:pPr>
              <w:spacing w:after="0" w:line="240" w:lineRule="auto"/>
              <w:rPr>
                <w:rFonts w:asciiTheme="minorHAnsi" w:hAnsiTheme="minorHAnsi" w:cstheme="minorHAnsi"/>
                <w:bCs/>
                <w:iCs/>
              </w:rPr>
            </w:pPr>
            <w:r w:rsidRPr="00B77762">
              <w:rPr>
                <w:rFonts w:asciiTheme="minorHAnsi" w:hAnsiTheme="minorHAnsi" w:cstheme="minorHAnsi"/>
                <w:bCs/>
                <w:iCs/>
              </w:rPr>
              <w:t xml:space="preserve">Animer maintenant </w:t>
            </w:r>
            <w:r w:rsidR="00C81418" w:rsidRPr="00B77762">
              <w:rPr>
                <w:rFonts w:asciiTheme="minorHAnsi" w:hAnsiTheme="minorHAnsi" w:cstheme="minorHAnsi"/>
                <w:bCs/>
                <w:iCs/>
              </w:rPr>
              <w:t xml:space="preserve">une discussion avec les élèves sur la manière dont on visualise spontanément les personnages dans </w:t>
            </w:r>
            <w:r w:rsidRPr="00B77762">
              <w:rPr>
                <w:rFonts w:asciiTheme="minorHAnsi" w:hAnsiTheme="minorHAnsi" w:cstheme="minorHAnsi"/>
                <w:bCs/>
                <w:iCs/>
              </w:rPr>
              <w:t>des mises en situation telles que celles</w:t>
            </w:r>
            <w:r w:rsidR="003507D6" w:rsidRPr="00B77762">
              <w:rPr>
                <w:rFonts w:asciiTheme="minorHAnsi" w:hAnsiTheme="minorHAnsi" w:cstheme="minorHAnsi"/>
                <w:bCs/>
                <w:iCs/>
              </w:rPr>
              <w:t xml:space="preserve"> de </w:t>
            </w:r>
            <w:r w:rsidR="002B6823" w:rsidRPr="00B77762">
              <w:rPr>
                <w:rFonts w:asciiTheme="minorHAnsi" w:hAnsiTheme="minorHAnsi" w:cstheme="minorHAnsi"/>
                <w:bCs/>
                <w:iCs/>
              </w:rPr>
              <w:t xml:space="preserve">« </w:t>
            </w:r>
            <w:r w:rsidR="003507D6" w:rsidRPr="00B77762">
              <w:rPr>
                <w:rFonts w:asciiTheme="minorHAnsi" w:hAnsiTheme="minorHAnsi" w:cstheme="minorHAnsi"/>
                <w:bCs/>
                <w:iCs/>
              </w:rPr>
              <w:t>L’Amour n’a pas d’âge</w:t>
            </w:r>
            <w:r w:rsidR="002B6823" w:rsidRPr="00B77762">
              <w:rPr>
                <w:rFonts w:asciiTheme="minorHAnsi" w:hAnsiTheme="minorHAnsi" w:cstheme="minorHAnsi"/>
                <w:bCs/>
                <w:iCs/>
              </w:rPr>
              <w:t xml:space="preserve"> »</w:t>
            </w:r>
            <w:r w:rsidR="003507D6" w:rsidRPr="00B77762">
              <w:rPr>
                <w:rFonts w:asciiTheme="minorHAnsi" w:hAnsiTheme="minorHAnsi" w:cstheme="minorHAnsi"/>
                <w:bCs/>
                <w:iCs/>
              </w:rPr>
              <w:t>. En effet, s</w:t>
            </w:r>
            <w:r w:rsidR="00C81418" w:rsidRPr="00B77762">
              <w:rPr>
                <w:rFonts w:asciiTheme="minorHAnsi" w:hAnsiTheme="minorHAnsi" w:cstheme="minorHAnsi"/>
                <w:bCs/>
                <w:iCs/>
              </w:rPr>
              <w:t xml:space="preserve">elon les milieux, on imagine </w:t>
            </w:r>
            <w:r w:rsidR="00CF4002" w:rsidRPr="00B77762">
              <w:rPr>
                <w:rFonts w:asciiTheme="minorHAnsi" w:hAnsiTheme="minorHAnsi" w:cstheme="minorHAnsi"/>
                <w:bCs/>
                <w:iCs/>
              </w:rPr>
              <w:t xml:space="preserve">souvent les personnages </w:t>
            </w:r>
            <w:r w:rsidR="006F6B1B" w:rsidRPr="00B77762">
              <w:rPr>
                <w:rFonts w:asciiTheme="minorHAnsi" w:hAnsiTheme="minorHAnsi" w:cstheme="minorHAnsi"/>
                <w:bCs/>
                <w:iCs/>
              </w:rPr>
              <w:t xml:space="preserve">comme étant </w:t>
            </w:r>
            <w:r w:rsidR="00C81418" w:rsidRPr="00B77762">
              <w:rPr>
                <w:rFonts w:asciiTheme="minorHAnsi" w:hAnsiTheme="minorHAnsi" w:cstheme="minorHAnsi"/>
                <w:bCs/>
                <w:iCs/>
              </w:rPr>
              <w:t>blancs</w:t>
            </w:r>
            <w:r w:rsidR="00952253" w:rsidRPr="00B77762">
              <w:rPr>
                <w:rFonts w:asciiTheme="minorHAnsi" w:hAnsiTheme="minorHAnsi" w:cstheme="minorHAnsi"/>
                <w:bCs/>
                <w:iCs/>
              </w:rPr>
              <w:t xml:space="preserve">, </w:t>
            </w:r>
            <w:r w:rsidR="00C81418" w:rsidRPr="00B77762">
              <w:rPr>
                <w:rFonts w:asciiTheme="minorHAnsi" w:hAnsiTheme="minorHAnsi" w:cstheme="minorHAnsi"/>
                <w:bCs/>
                <w:iCs/>
              </w:rPr>
              <w:t>sans handicap</w:t>
            </w:r>
            <w:r w:rsidR="00CF4002" w:rsidRPr="00B77762">
              <w:rPr>
                <w:rFonts w:asciiTheme="minorHAnsi" w:hAnsiTheme="minorHAnsi" w:cstheme="minorHAnsi"/>
                <w:bCs/>
                <w:iCs/>
              </w:rPr>
              <w:t xml:space="preserve">, </w:t>
            </w:r>
            <w:r w:rsidR="00952253" w:rsidRPr="00B77762">
              <w:rPr>
                <w:rFonts w:asciiTheme="minorHAnsi" w:hAnsiTheme="minorHAnsi" w:cstheme="minorHAnsi"/>
                <w:bCs/>
                <w:iCs/>
              </w:rPr>
              <w:t>cis, appartenant au groupe culturel majoritaire</w:t>
            </w:r>
            <w:r w:rsidR="00AD53E1" w:rsidRPr="00B77762">
              <w:rPr>
                <w:rFonts w:asciiTheme="minorHAnsi" w:hAnsiTheme="minorHAnsi" w:cstheme="minorHAnsi"/>
                <w:bCs/>
                <w:iCs/>
              </w:rPr>
              <w:t xml:space="preserve">, </w:t>
            </w:r>
            <w:proofErr w:type="spellStart"/>
            <w:r w:rsidR="00AD53E1" w:rsidRPr="00B77762">
              <w:rPr>
                <w:rFonts w:asciiTheme="minorHAnsi" w:hAnsiTheme="minorHAnsi" w:cstheme="minorHAnsi"/>
                <w:bCs/>
                <w:iCs/>
              </w:rPr>
              <w:t>etc</w:t>
            </w:r>
            <w:proofErr w:type="spellEnd"/>
            <w:r w:rsidR="00CB13BD" w:rsidRPr="00B77762">
              <w:rPr>
                <w:rStyle w:val="Appelnotedebasdep"/>
                <w:rFonts w:asciiTheme="minorHAnsi" w:hAnsiTheme="minorHAnsi" w:cstheme="minorHAnsi"/>
                <w:bCs/>
                <w:iCs/>
              </w:rPr>
              <w:footnoteReference w:id="7"/>
            </w:r>
            <w:r w:rsidR="00CF4002" w:rsidRPr="00B77762">
              <w:rPr>
                <w:rFonts w:asciiTheme="minorHAnsi" w:hAnsiTheme="minorHAnsi" w:cstheme="minorHAnsi"/>
                <w:bCs/>
                <w:iCs/>
              </w:rPr>
              <w:t>.</w:t>
            </w:r>
            <w:r w:rsidR="00C81418" w:rsidRPr="00B77762">
              <w:rPr>
                <w:rFonts w:asciiTheme="minorHAnsi" w:hAnsiTheme="minorHAnsi" w:cstheme="minorHAnsi"/>
                <w:bCs/>
                <w:iCs/>
              </w:rPr>
              <w:t xml:space="preserve"> </w:t>
            </w:r>
            <w:r w:rsidR="002B6823" w:rsidRPr="00B77762">
              <w:rPr>
                <w:rFonts w:asciiTheme="minorHAnsi" w:hAnsiTheme="minorHAnsi" w:cstheme="minorHAnsi"/>
                <w:bCs/>
                <w:iCs/>
              </w:rPr>
              <w:t xml:space="preserve">Il est donc </w:t>
            </w:r>
            <w:r w:rsidR="006F6B1B" w:rsidRPr="00B77762">
              <w:rPr>
                <w:rFonts w:asciiTheme="minorHAnsi" w:hAnsiTheme="minorHAnsi" w:cstheme="minorHAnsi"/>
                <w:bCs/>
                <w:iCs/>
              </w:rPr>
              <w:t xml:space="preserve">plus difficile de </w:t>
            </w:r>
            <w:r w:rsidR="00D70D3B" w:rsidRPr="00B77762">
              <w:rPr>
                <w:rFonts w:asciiTheme="minorHAnsi" w:hAnsiTheme="minorHAnsi" w:cstheme="minorHAnsi"/>
                <w:bCs/>
                <w:iCs/>
              </w:rPr>
              <w:t xml:space="preserve">prendre en considération des oppressions qui viennent complexifier </w:t>
            </w:r>
            <w:r w:rsidR="00E43F3B" w:rsidRPr="00B77762">
              <w:rPr>
                <w:rFonts w:asciiTheme="minorHAnsi" w:hAnsiTheme="minorHAnsi" w:cstheme="minorHAnsi"/>
                <w:bCs/>
                <w:iCs/>
              </w:rPr>
              <w:t xml:space="preserve">les situations des personnes selon </w:t>
            </w:r>
            <w:r w:rsidR="00C240CE" w:rsidRPr="00B77762">
              <w:rPr>
                <w:rFonts w:asciiTheme="minorHAnsi" w:hAnsiTheme="minorHAnsi" w:cstheme="minorHAnsi"/>
                <w:bCs/>
                <w:iCs/>
              </w:rPr>
              <w:t>les</w:t>
            </w:r>
            <w:r w:rsidR="00E43F3B" w:rsidRPr="00B77762">
              <w:rPr>
                <w:rFonts w:asciiTheme="minorHAnsi" w:hAnsiTheme="minorHAnsi" w:cstheme="minorHAnsi"/>
                <w:bCs/>
                <w:iCs/>
              </w:rPr>
              <w:t xml:space="preserve"> intersections </w:t>
            </w:r>
            <w:r w:rsidR="00C240CE" w:rsidRPr="00B77762">
              <w:rPr>
                <w:rFonts w:asciiTheme="minorHAnsi" w:hAnsiTheme="minorHAnsi" w:cstheme="minorHAnsi"/>
                <w:bCs/>
                <w:iCs/>
              </w:rPr>
              <w:t xml:space="preserve">où </w:t>
            </w:r>
            <w:r w:rsidR="00E43F3B" w:rsidRPr="00B77762">
              <w:rPr>
                <w:rFonts w:asciiTheme="minorHAnsi" w:hAnsiTheme="minorHAnsi" w:cstheme="minorHAnsi"/>
                <w:bCs/>
                <w:iCs/>
              </w:rPr>
              <w:t>elles se retrouvent.</w:t>
            </w:r>
          </w:p>
          <w:p w14:paraId="5D547CC5" w14:textId="77777777" w:rsidR="00CC12CA" w:rsidRPr="00B77762" w:rsidRDefault="00CC12CA" w:rsidP="00CE5D37">
            <w:pPr>
              <w:spacing w:after="0" w:line="240" w:lineRule="auto"/>
              <w:rPr>
                <w:rFonts w:asciiTheme="minorHAnsi" w:hAnsiTheme="minorHAnsi" w:cstheme="minorHAnsi"/>
                <w:bCs/>
                <w:iCs/>
              </w:rPr>
            </w:pPr>
          </w:p>
          <w:p w14:paraId="72BAD591" w14:textId="4374A0A8" w:rsidR="00CC12CA" w:rsidRPr="00B77762" w:rsidRDefault="00CC12CA" w:rsidP="00DF170C">
            <w:pPr>
              <w:pStyle w:val="Paragraphedeliste"/>
              <w:numPr>
                <w:ilvl w:val="1"/>
                <w:numId w:val="2"/>
              </w:numPr>
              <w:spacing w:after="0" w:line="240" w:lineRule="auto"/>
              <w:rPr>
                <w:rFonts w:asciiTheme="minorHAnsi" w:hAnsiTheme="minorHAnsi" w:cstheme="minorHAnsi"/>
                <w:bCs/>
                <w:iCs/>
              </w:rPr>
            </w:pPr>
            <w:r w:rsidRPr="00B77762">
              <w:rPr>
                <w:rFonts w:asciiTheme="minorHAnsi" w:hAnsiTheme="minorHAnsi" w:cstheme="minorHAnsi"/>
                <w:bCs/>
                <w:iCs/>
              </w:rPr>
              <w:t xml:space="preserve">Poser </w:t>
            </w:r>
            <w:r w:rsidR="00AD53E1" w:rsidRPr="00B77762">
              <w:rPr>
                <w:rFonts w:asciiTheme="minorHAnsi" w:hAnsiTheme="minorHAnsi" w:cstheme="minorHAnsi"/>
                <w:bCs/>
                <w:iCs/>
              </w:rPr>
              <w:t xml:space="preserve">donc </w:t>
            </w:r>
            <w:r w:rsidRPr="00B77762">
              <w:rPr>
                <w:rFonts w:asciiTheme="minorHAnsi" w:hAnsiTheme="minorHAnsi" w:cstheme="minorHAnsi"/>
                <w:bCs/>
                <w:iCs/>
              </w:rPr>
              <w:t>les questions suivantes</w:t>
            </w:r>
            <w:r w:rsidR="00426CE0" w:rsidRPr="00B77762">
              <w:rPr>
                <w:rFonts w:asciiTheme="minorHAnsi" w:hAnsiTheme="minorHAnsi" w:cstheme="minorHAnsi"/>
                <w:bCs/>
                <w:iCs/>
              </w:rPr>
              <w:t>,</w:t>
            </w:r>
            <w:r w:rsidR="00ED560A" w:rsidRPr="00B77762">
              <w:rPr>
                <w:rFonts w:asciiTheme="minorHAnsi" w:hAnsiTheme="minorHAnsi" w:cstheme="minorHAnsi"/>
                <w:bCs/>
                <w:iCs/>
              </w:rPr>
              <w:t xml:space="preserve"> en grand groupe</w:t>
            </w:r>
            <w:r w:rsidRPr="00B77762">
              <w:rPr>
                <w:rFonts w:asciiTheme="minorHAnsi" w:hAnsiTheme="minorHAnsi" w:cstheme="minorHAnsi"/>
                <w:bCs/>
                <w:iCs/>
              </w:rPr>
              <w:t> :</w:t>
            </w:r>
          </w:p>
          <w:p w14:paraId="2EAB38E7" w14:textId="77777777" w:rsidR="00CC12CA" w:rsidRPr="00B77762" w:rsidRDefault="00CC12CA" w:rsidP="00CE5D37">
            <w:pPr>
              <w:spacing w:after="0" w:line="240" w:lineRule="auto"/>
              <w:rPr>
                <w:rFonts w:asciiTheme="minorHAnsi" w:hAnsiTheme="minorHAnsi" w:cstheme="minorHAnsi"/>
                <w:bCs/>
                <w:iCs/>
              </w:rPr>
            </w:pPr>
          </w:p>
          <w:p w14:paraId="5955341E" w14:textId="7A8E3B31" w:rsidR="00CC12CA" w:rsidRPr="00B77762" w:rsidRDefault="0012015D" w:rsidP="00CC12CA">
            <w:pPr>
              <w:pStyle w:val="Paragraphedeliste"/>
              <w:numPr>
                <w:ilvl w:val="0"/>
                <w:numId w:val="19"/>
              </w:numPr>
              <w:spacing w:after="0" w:line="240" w:lineRule="auto"/>
              <w:rPr>
                <w:rFonts w:asciiTheme="minorHAnsi" w:hAnsiTheme="minorHAnsi" w:cstheme="minorHAnsi"/>
                <w:bCs/>
                <w:iCs/>
              </w:rPr>
            </w:pPr>
            <w:r w:rsidRPr="00B77762">
              <w:rPr>
                <w:rFonts w:asciiTheme="minorHAnsi" w:hAnsiTheme="minorHAnsi" w:cstheme="minorHAnsi"/>
                <w:bCs/>
                <w:iCs/>
              </w:rPr>
              <w:t xml:space="preserve">« </w:t>
            </w:r>
            <w:r w:rsidR="00CB13BD" w:rsidRPr="00B77762">
              <w:rPr>
                <w:rFonts w:asciiTheme="minorHAnsi" w:hAnsiTheme="minorHAnsi" w:cstheme="minorHAnsi"/>
                <w:bCs/>
                <w:iCs/>
              </w:rPr>
              <w:t>Comment visualisiez-vous les personnages des mises en situation</w:t>
            </w:r>
            <w:r w:rsidR="00210344" w:rsidRPr="00B77762">
              <w:rPr>
                <w:rFonts w:asciiTheme="minorHAnsi" w:hAnsiTheme="minorHAnsi" w:cstheme="minorHAnsi"/>
                <w:bCs/>
                <w:iCs/>
              </w:rPr>
              <w:t xml:space="preserve"> de l’activité « L’Amour n’a pas d’âge » ?</w:t>
            </w:r>
            <w:r w:rsidRPr="00B77762">
              <w:rPr>
                <w:rFonts w:asciiTheme="minorHAnsi" w:hAnsiTheme="minorHAnsi" w:cstheme="minorHAnsi"/>
                <w:bCs/>
                <w:iCs/>
              </w:rPr>
              <w:t xml:space="preserve"> »</w:t>
            </w:r>
            <w:r w:rsidR="00CB13BD" w:rsidRPr="00B77762">
              <w:rPr>
                <w:rFonts w:asciiTheme="minorHAnsi" w:hAnsiTheme="minorHAnsi" w:cstheme="minorHAnsi"/>
                <w:bCs/>
                <w:iCs/>
              </w:rPr>
              <w:t xml:space="preserve"> </w:t>
            </w:r>
            <w:r w:rsidR="008F1780" w:rsidRPr="00B77762">
              <w:rPr>
                <w:rFonts w:asciiTheme="minorHAnsi" w:hAnsiTheme="minorHAnsi" w:cstheme="minorHAnsi"/>
                <w:bCs/>
                <w:iCs/>
              </w:rPr>
              <w:t xml:space="preserve">Noter </w:t>
            </w:r>
            <w:r w:rsidR="004073CE" w:rsidRPr="00B77762">
              <w:rPr>
                <w:rFonts w:asciiTheme="minorHAnsi" w:hAnsiTheme="minorHAnsi" w:cstheme="minorHAnsi"/>
                <w:bCs/>
                <w:iCs/>
              </w:rPr>
              <w:t xml:space="preserve">au tableau </w:t>
            </w:r>
            <w:r w:rsidR="008F1780" w:rsidRPr="00B77762">
              <w:rPr>
                <w:rFonts w:asciiTheme="minorHAnsi" w:hAnsiTheme="minorHAnsi" w:cstheme="minorHAnsi"/>
                <w:bCs/>
                <w:iCs/>
              </w:rPr>
              <w:t>les caractéristiques nommées par les élèves.</w:t>
            </w:r>
          </w:p>
          <w:p w14:paraId="24D0FEEB" w14:textId="77777777" w:rsidR="00210344" w:rsidRPr="00B77762" w:rsidRDefault="00210344" w:rsidP="00210344">
            <w:pPr>
              <w:pStyle w:val="Paragraphedeliste"/>
              <w:spacing w:after="0" w:line="240" w:lineRule="auto"/>
              <w:rPr>
                <w:rFonts w:asciiTheme="minorHAnsi" w:hAnsiTheme="minorHAnsi" w:cstheme="minorHAnsi"/>
                <w:bCs/>
                <w:iCs/>
              </w:rPr>
            </w:pPr>
          </w:p>
          <w:p w14:paraId="701BFF44" w14:textId="58804CEA" w:rsidR="00387B05" w:rsidRPr="00B77762" w:rsidRDefault="000561D5" w:rsidP="00387B05">
            <w:pPr>
              <w:pStyle w:val="Paragraphedeliste"/>
              <w:numPr>
                <w:ilvl w:val="0"/>
                <w:numId w:val="19"/>
              </w:numPr>
              <w:spacing w:after="0" w:line="240" w:lineRule="auto"/>
              <w:rPr>
                <w:rFonts w:asciiTheme="minorHAnsi" w:hAnsiTheme="minorHAnsi" w:cstheme="minorHAnsi"/>
                <w:bCs/>
                <w:iCs/>
              </w:rPr>
            </w:pPr>
            <w:r>
              <w:rPr>
                <w:rFonts w:asciiTheme="minorHAnsi" w:hAnsiTheme="minorHAnsi" w:cstheme="minorHAnsi"/>
                <w:bCs/>
                <w:iCs/>
              </w:rPr>
              <w:t>Projete</w:t>
            </w:r>
            <w:r w:rsidR="00245050">
              <w:rPr>
                <w:rFonts w:asciiTheme="minorHAnsi" w:hAnsiTheme="minorHAnsi" w:cstheme="minorHAnsi"/>
                <w:bCs/>
                <w:iCs/>
              </w:rPr>
              <w:t>r</w:t>
            </w:r>
            <w:r>
              <w:rPr>
                <w:rFonts w:asciiTheme="minorHAnsi" w:hAnsiTheme="minorHAnsi" w:cstheme="minorHAnsi"/>
                <w:bCs/>
                <w:iCs/>
              </w:rPr>
              <w:t xml:space="preserve"> la roue de l’intersectionnalité (image ci-dessous). </w:t>
            </w:r>
            <w:r w:rsidR="0012015D" w:rsidRPr="00B77762">
              <w:rPr>
                <w:rFonts w:asciiTheme="minorHAnsi" w:hAnsiTheme="minorHAnsi" w:cstheme="minorHAnsi"/>
                <w:bCs/>
                <w:iCs/>
              </w:rPr>
              <w:t xml:space="preserve">« </w:t>
            </w:r>
            <w:r w:rsidR="001F0289" w:rsidRPr="00B77762">
              <w:rPr>
                <w:rFonts w:asciiTheme="minorHAnsi" w:hAnsiTheme="minorHAnsi" w:cstheme="minorHAnsi"/>
                <w:bCs/>
                <w:iCs/>
              </w:rPr>
              <w:t>Regardez les facteurs suivants</w:t>
            </w:r>
            <w:r w:rsidR="007F3215">
              <w:rPr>
                <w:rFonts w:asciiTheme="minorHAnsi" w:hAnsiTheme="minorHAnsi" w:cstheme="minorHAnsi"/>
                <w:bCs/>
                <w:iCs/>
              </w:rPr>
              <w:t>, dans la roue sur l’intersectionnalité</w:t>
            </w:r>
            <w:r w:rsidR="006543AD">
              <w:rPr>
                <w:rStyle w:val="Appelnotedebasdep"/>
                <w:rFonts w:asciiTheme="minorHAnsi" w:hAnsiTheme="minorHAnsi" w:cstheme="minorHAnsi"/>
                <w:bCs/>
                <w:iCs/>
              </w:rPr>
              <w:footnoteReference w:id="8"/>
            </w:r>
            <w:r w:rsidR="001F0289" w:rsidRPr="00B77762">
              <w:rPr>
                <w:rFonts w:asciiTheme="minorHAnsi" w:hAnsiTheme="minorHAnsi" w:cstheme="minorHAnsi"/>
                <w:bCs/>
                <w:iCs/>
              </w:rPr>
              <w:t>, qui peuvent rendre plus complexes certaines situations</w:t>
            </w:r>
            <w:r w:rsidR="00387B05" w:rsidRPr="00B77762">
              <w:rPr>
                <w:rFonts w:asciiTheme="minorHAnsi" w:hAnsiTheme="minorHAnsi" w:cstheme="minorHAnsi"/>
                <w:bCs/>
                <w:iCs/>
              </w:rPr>
              <w:t>. En quoi pensez-vous que certaines caractéristiques pourraient changer la complexité</w:t>
            </w:r>
            <w:r w:rsidR="00F676A4" w:rsidRPr="00B77762">
              <w:rPr>
                <w:rFonts w:asciiTheme="minorHAnsi" w:hAnsiTheme="minorHAnsi" w:cstheme="minorHAnsi"/>
                <w:bCs/>
                <w:iCs/>
              </w:rPr>
              <w:t xml:space="preserve"> des mises en situation ?</w:t>
            </w:r>
            <w:r w:rsidR="0012015D" w:rsidRPr="00B77762">
              <w:rPr>
                <w:rFonts w:asciiTheme="minorHAnsi" w:hAnsiTheme="minorHAnsi" w:cstheme="minorHAnsi"/>
                <w:bCs/>
                <w:iCs/>
              </w:rPr>
              <w:t xml:space="preserve"> »</w:t>
            </w:r>
          </w:p>
          <w:p w14:paraId="01DAAC31" w14:textId="77777777" w:rsidR="00210344" w:rsidRPr="00B77762" w:rsidRDefault="00210344" w:rsidP="00210344">
            <w:pPr>
              <w:pStyle w:val="Paragraphedeliste"/>
              <w:spacing w:after="0" w:line="240" w:lineRule="auto"/>
              <w:rPr>
                <w:rFonts w:asciiTheme="minorHAnsi" w:hAnsiTheme="minorHAnsi" w:cstheme="minorHAnsi"/>
                <w:bCs/>
                <w:iCs/>
              </w:rPr>
            </w:pPr>
          </w:p>
          <w:p w14:paraId="02010776" w14:textId="3AD3D4F1" w:rsidR="00CB13BD" w:rsidRPr="00B77762" w:rsidRDefault="00F676A4" w:rsidP="00F676A4">
            <w:pPr>
              <w:pStyle w:val="Paragraphedeliste"/>
              <w:spacing w:after="0" w:line="240" w:lineRule="auto"/>
              <w:rPr>
                <w:rFonts w:asciiTheme="minorHAnsi" w:hAnsiTheme="minorHAnsi" w:cstheme="minorHAnsi"/>
                <w:bCs/>
                <w:iCs/>
              </w:rPr>
            </w:pPr>
            <w:r w:rsidRPr="00B77762">
              <w:rPr>
                <w:rFonts w:asciiTheme="minorHAnsi" w:hAnsiTheme="minorHAnsi" w:cstheme="minorHAnsi"/>
                <w:bCs/>
                <w:iCs/>
              </w:rPr>
              <w:t xml:space="preserve">Pistes de réponses : Si une des personnes est trans, elle est plus à risque de se faire agresser. </w:t>
            </w:r>
            <w:r w:rsidR="0036447E" w:rsidRPr="00B77762">
              <w:rPr>
                <w:rFonts w:asciiTheme="minorHAnsi" w:hAnsiTheme="minorHAnsi" w:cstheme="minorHAnsi"/>
                <w:bCs/>
                <w:iCs/>
              </w:rPr>
              <w:t xml:space="preserve">Si elle maîtrise mal la langue parlée par le partenaire et dans le milieu, elle pourra </w:t>
            </w:r>
            <w:proofErr w:type="gramStart"/>
            <w:r w:rsidR="0036447E" w:rsidRPr="00B77762">
              <w:rPr>
                <w:rFonts w:asciiTheme="minorHAnsi" w:hAnsiTheme="minorHAnsi" w:cstheme="minorHAnsi"/>
                <w:bCs/>
                <w:iCs/>
              </w:rPr>
              <w:t>avoir</w:t>
            </w:r>
            <w:proofErr w:type="gramEnd"/>
            <w:r w:rsidR="0036447E" w:rsidRPr="00B77762">
              <w:rPr>
                <w:rFonts w:asciiTheme="minorHAnsi" w:hAnsiTheme="minorHAnsi" w:cstheme="minorHAnsi"/>
                <w:bCs/>
                <w:iCs/>
              </w:rPr>
              <w:t xml:space="preserve"> des difficultés à se faire comprendre, à saisir certains messages, voire à se défendre. </w:t>
            </w:r>
            <w:r w:rsidR="00452794" w:rsidRPr="00B77762">
              <w:rPr>
                <w:rFonts w:asciiTheme="minorHAnsi" w:hAnsiTheme="minorHAnsi" w:cstheme="minorHAnsi"/>
                <w:bCs/>
                <w:iCs/>
              </w:rPr>
              <w:t>Si elle est en situation de handicap, elle se trouve en position de vulnérabilité. E</w:t>
            </w:r>
            <w:r w:rsidR="00210344" w:rsidRPr="00B77762">
              <w:rPr>
                <w:rFonts w:asciiTheme="minorHAnsi" w:hAnsiTheme="minorHAnsi" w:cstheme="minorHAnsi"/>
                <w:bCs/>
                <w:iCs/>
              </w:rPr>
              <w:t>t</w:t>
            </w:r>
            <w:r w:rsidR="00452794" w:rsidRPr="00B77762">
              <w:rPr>
                <w:rFonts w:asciiTheme="minorHAnsi" w:hAnsiTheme="minorHAnsi" w:cstheme="minorHAnsi"/>
                <w:bCs/>
                <w:iCs/>
              </w:rPr>
              <w:t>c.</w:t>
            </w:r>
          </w:p>
          <w:p w14:paraId="3812EABA" w14:textId="77777777" w:rsidR="002B6823" w:rsidRPr="00B77762" w:rsidRDefault="002B6823" w:rsidP="00CE5D37">
            <w:pPr>
              <w:spacing w:after="0" w:line="240" w:lineRule="auto"/>
              <w:rPr>
                <w:rFonts w:asciiTheme="minorHAnsi" w:hAnsiTheme="minorHAnsi" w:cstheme="minorHAnsi"/>
                <w:bCs/>
                <w:iCs/>
              </w:rPr>
            </w:pPr>
          </w:p>
          <w:p w14:paraId="143F27C1" w14:textId="2E4C5E76" w:rsidR="002B6823" w:rsidRPr="00B77762" w:rsidRDefault="00EB74CB" w:rsidP="00EA15E2">
            <w:pPr>
              <w:spacing w:after="0" w:line="240" w:lineRule="auto"/>
              <w:jc w:val="center"/>
              <w:rPr>
                <w:rFonts w:asciiTheme="minorHAnsi" w:hAnsiTheme="minorHAnsi" w:cstheme="minorHAnsi"/>
                <w:bCs/>
                <w:iCs/>
              </w:rPr>
            </w:pPr>
            <w:r w:rsidRPr="00B77762">
              <w:rPr>
                <w:b/>
                <w:bCs/>
                <w:noProof/>
                <w:color w:val="000000"/>
                <w:bdr w:val="none" w:sz="0" w:space="0" w:color="auto" w:frame="1"/>
              </w:rPr>
              <w:lastRenderedPageBreak/>
              <w:drawing>
                <wp:inline distT="0" distB="0" distL="0" distR="0" wp14:anchorId="42D09707" wp14:editId="573ED04B">
                  <wp:extent cx="5486400" cy="5818980"/>
                  <wp:effectExtent l="0" t="0" r="0" b="0"/>
                  <wp:docPr id="2" name="Image 1" descr="Une image contenant texte, cercl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descr="Une image contenant texte, cercle, capture d’écran&#10;&#10;Description générée automatiquemen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5818980"/>
                          </a:xfrm>
                          <a:prstGeom prst="rect">
                            <a:avLst/>
                          </a:prstGeom>
                          <a:noFill/>
                          <a:ln>
                            <a:noFill/>
                          </a:ln>
                        </pic:spPr>
                      </pic:pic>
                    </a:graphicData>
                  </a:graphic>
                </wp:inline>
              </w:drawing>
            </w:r>
          </w:p>
          <w:p w14:paraId="0BFAD749" w14:textId="77777777" w:rsidR="001F0289" w:rsidRPr="00B77762" w:rsidRDefault="001F0289" w:rsidP="00CB13BD">
            <w:pPr>
              <w:spacing w:after="0" w:line="240" w:lineRule="auto"/>
              <w:jc w:val="center"/>
              <w:rPr>
                <w:rFonts w:asciiTheme="minorHAnsi" w:hAnsiTheme="minorHAnsi" w:cstheme="minorHAnsi"/>
                <w:bCs/>
                <w:iCs/>
              </w:rPr>
            </w:pPr>
          </w:p>
          <w:p w14:paraId="4F440795" w14:textId="180BFE28" w:rsidR="00924E78" w:rsidRPr="00B77762" w:rsidRDefault="00DF170C" w:rsidP="00D350A2">
            <w:pPr>
              <w:pStyle w:val="Paragraphedeliste"/>
              <w:numPr>
                <w:ilvl w:val="0"/>
                <w:numId w:val="19"/>
              </w:numPr>
              <w:spacing w:after="0" w:line="240" w:lineRule="auto"/>
              <w:rPr>
                <w:rFonts w:asciiTheme="minorHAnsi" w:hAnsiTheme="minorHAnsi" w:cstheme="minorHAnsi"/>
                <w:bCs/>
                <w:iCs/>
              </w:rPr>
            </w:pPr>
            <w:r w:rsidRPr="00B77762">
              <w:rPr>
                <w:rFonts w:asciiTheme="minorHAnsi" w:hAnsiTheme="minorHAnsi" w:cstheme="minorHAnsi"/>
                <w:bCs/>
                <w:iCs/>
              </w:rPr>
              <w:t xml:space="preserve">Proposer ensuite la lecture de </w:t>
            </w:r>
            <w:r w:rsidR="00017352" w:rsidRPr="00B77762">
              <w:rPr>
                <w:rFonts w:asciiTheme="minorHAnsi" w:hAnsiTheme="minorHAnsi" w:cstheme="minorHAnsi"/>
                <w:bCs/>
                <w:iCs/>
              </w:rPr>
              <w:t>cet article au</w:t>
            </w:r>
            <w:r w:rsidRPr="00B77762">
              <w:rPr>
                <w:rFonts w:asciiTheme="minorHAnsi" w:hAnsiTheme="minorHAnsi" w:cstheme="minorHAnsi"/>
                <w:bCs/>
                <w:iCs/>
              </w:rPr>
              <w:t xml:space="preserve"> sujet </w:t>
            </w:r>
            <w:r w:rsidR="00017352" w:rsidRPr="00B77762">
              <w:rPr>
                <w:rFonts w:asciiTheme="minorHAnsi" w:hAnsiTheme="minorHAnsi" w:cstheme="minorHAnsi"/>
                <w:bCs/>
                <w:iCs/>
              </w:rPr>
              <w:t>du</w:t>
            </w:r>
            <w:r w:rsidRPr="00B77762">
              <w:rPr>
                <w:rFonts w:asciiTheme="minorHAnsi" w:hAnsiTheme="minorHAnsi" w:cstheme="minorHAnsi"/>
                <w:bCs/>
                <w:iCs/>
              </w:rPr>
              <w:t xml:space="preserve"> livre </w:t>
            </w:r>
            <w:r w:rsidRPr="00B77762">
              <w:rPr>
                <w:rFonts w:asciiTheme="minorHAnsi" w:hAnsiTheme="minorHAnsi" w:cstheme="minorHAnsi"/>
                <w:bCs/>
                <w:i/>
              </w:rPr>
              <w:t>Le privilège de dénoncer</w:t>
            </w:r>
            <w:r w:rsidR="00592E44" w:rsidRPr="00B77762">
              <w:rPr>
                <w:rFonts w:asciiTheme="minorHAnsi" w:hAnsiTheme="minorHAnsi" w:cstheme="minorHAnsi"/>
                <w:bCs/>
                <w:iCs/>
              </w:rPr>
              <w:t> </w:t>
            </w:r>
            <w:r w:rsidR="00017352" w:rsidRPr="00B77762">
              <w:rPr>
                <w:rFonts w:asciiTheme="minorHAnsi" w:hAnsiTheme="minorHAnsi" w:cstheme="minorHAnsi"/>
                <w:bCs/>
                <w:iCs/>
              </w:rPr>
              <w:t xml:space="preserve">de </w:t>
            </w:r>
            <w:proofErr w:type="spellStart"/>
            <w:r w:rsidR="00017352" w:rsidRPr="00B77762">
              <w:rPr>
                <w:rFonts w:asciiTheme="minorHAnsi" w:hAnsiTheme="minorHAnsi" w:cstheme="minorHAnsi"/>
                <w:bCs/>
                <w:iCs/>
              </w:rPr>
              <w:t>Kharoll</w:t>
            </w:r>
            <w:proofErr w:type="spellEnd"/>
            <w:r w:rsidR="00017352" w:rsidRPr="00B77762">
              <w:rPr>
                <w:rFonts w:asciiTheme="minorHAnsi" w:hAnsiTheme="minorHAnsi" w:cstheme="minorHAnsi"/>
                <w:bCs/>
                <w:iCs/>
              </w:rPr>
              <w:t xml:space="preserve">-Ann Souffrant </w:t>
            </w:r>
            <w:r w:rsidR="00592E44" w:rsidRPr="00B77762">
              <w:rPr>
                <w:rFonts w:asciiTheme="minorHAnsi" w:hAnsiTheme="minorHAnsi" w:cstheme="minorHAnsi"/>
                <w:bCs/>
                <w:iCs/>
              </w:rPr>
              <w:t xml:space="preserve">: </w:t>
            </w:r>
            <w:hyperlink r:id="rId14" w:history="1">
              <w:r w:rsidR="00592E44" w:rsidRPr="00B77762">
                <w:rPr>
                  <w:rStyle w:val="Lienhypertexte"/>
                  <w:rFonts w:asciiTheme="minorHAnsi" w:hAnsiTheme="minorHAnsi" w:cstheme="minorHAnsi"/>
                  <w:bCs/>
                  <w:iCs/>
                </w:rPr>
                <w:t>https://www.lapresse.ca/contexte/2022-11-13/essai/les-angles-morts-du-mouvement-metoo.php</w:t>
              </w:r>
            </w:hyperlink>
            <w:r w:rsidR="00924E78" w:rsidRPr="00B77762">
              <w:rPr>
                <w:rFonts w:asciiTheme="minorHAnsi" w:hAnsiTheme="minorHAnsi" w:cstheme="minorHAnsi"/>
                <w:bCs/>
                <w:iCs/>
              </w:rPr>
              <w:t xml:space="preserve">. </w:t>
            </w:r>
            <w:r w:rsidR="008A3E1D" w:rsidRPr="00B77762">
              <w:rPr>
                <w:rFonts w:asciiTheme="minorHAnsi" w:hAnsiTheme="minorHAnsi" w:cstheme="minorHAnsi"/>
                <w:bCs/>
                <w:iCs/>
              </w:rPr>
              <w:t>Poser les questions suivantes </w:t>
            </w:r>
            <w:r w:rsidR="000E7FDD" w:rsidRPr="00B77762">
              <w:rPr>
                <w:rFonts w:asciiTheme="minorHAnsi" w:hAnsiTheme="minorHAnsi" w:cstheme="minorHAnsi"/>
                <w:bCs/>
                <w:iCs/>
              </w:rPr>
              <w:t>par écrit (ce peut être un devoir d’équipe</w:t>
            </w:r>
            <w:r w:rsidR="00AA5785" w:rsidRPr="00B77762">
              <w:rPr>
                <w:rFonts w:asciiTheme="minorHAnsi" w:hAnsiTheme="minorHAnsi" w:cstheme="minorHAnsi"/>
                <w:bCs/>
                <w:iCs/>
              </w:rPr>
              <w:t xml:space="preserve"> – voir Annexe X</w:t>
            </w:r>
            <w:r w:rsidR="000E7FDD" w:rsidRPr="00B77762">
              <w:rPr>
                <w:rFonts w:asciiTheme="minorHAnsi" w:hAnsiTheme="minorHAnsi" w:cstheme="minorHAnsi"/>
                <w:bCs/>
                <w:iCs/>
              </w:rPr>
              <w:t>)</w:t>
            </w:r>
            <w:r w:rsidR="008A3E1D" w:rsidRPr="00B77762">
              <w:rPr>
                <w:rFonts w:asciiTheme="minorHAnsi" w:hAnsiTheme="minorHAnsi" w:cstheme="minorHAnsi"/>
                <w:bCs/>
                <w:iCs/>
              </w:rPr>
              <w:t>:</w:t>
            </w:r>
          </w:p>
          <w:p w14:paraId="0B7D776D" w14:textId="03F80DD2" w:rsidR="008A3E1D" w:rsidRPr="00B77762" w:rsidRDefault="008A3E1D" w:rsidP="00D350A2">
            <w:pPr>
              <w:pStyle w:val="Paragraphedeliste"/>
              <w:numPr>
                <w:ilvl w:val="2"/>
                <w:numId w:val="19"/>
              </w:numPr>
              <w:spacing w:after="0" w:line="240" w:lineRule="auto"/>
              <w:rPr>
                <w:rFonts w:asciiTheme="minorHAnsi" w:hAnsiTheme="minorHAnsi" w:cstheme="minorHAnsi"/>
                <w:bCs/>
                <w:iCs/>
              </w:rPr>
            </w:pPr>
            <w:r w:rsidRPr="00B77762">
              <w:rPr>
                <w:rFonts w:asciiTheme="minorHAnsi" w:hAnsiTheme="minorHAnsi" w:cstheme="minorHAnsi"/>
                <w:bCs/>
                <w:iCs/>
              </w:rPr>
              <w:t>Que veut dire</w:t>
            </w:r>
            <w:r w:rsidR="00793482" w:rsidRPr="00B77762">
              <w:rPr>
                <w:rFonts w:asciiTheme="minorHAnsi" w:hAnsiTheme="minorHAnsi" w:cstheme="minorHAnsi"/>
                <w:bCs/>
                <w:iCs/>
              </w:rPr>
              <w:t xml:space="preserve"> Mme Souffrant</w:t>
            </w:r>
            <w:r w:rsidRPr="00B77762">
              <w:rPr>
                <w:rFonts w:asciiTheme="minorHAnsi" w:hAnsiTheme="minorHAnsi" w:cstheme="minorHAnsi"/>
                <w:bCs/>
                <w:iCs/>
              </w:rPr>
              <w:t xml:space="preserve"> par </w:t>
            </w:r>
            <w:r w:rsidR="006F2B6F" w:rsidRPr="00B77762">
              <w:rPr>
                <w:rFonts w:asciiTheme="minorHAnsi" w:hAnsiTheme="minorHAnsi" w:cstheme="minorHAnsi"/>
                <w:bCs/>
                <w:iCs/>
              </w:rPr>
              <w:t>« les femmes noires sont doublement invisibilisées » ?</w:t>
            </w:r>
          </w:p>
          <w:p w14:paraId="21D60D39" w14:textId="14F2D8D2" w:rsidR="00502FA0" w:rsidRPr="00B77762" w:rsidRDefault="00502FA0" w:rsidP="00502FA0">
            <w:pPr>
              <w:pStyle w:val="Paragraphedeliste"/>
              <w:spacing w:after="0" w:line="240" w:lineRule="auto"/>
              <w:ind w:left="2160"/>
              <w:rPr>
                <w:rFonts w:asciiTheme="minorHAnsi" w:hAnsiTheme="minorHAnsi" w:cstheme="minorHAnsi"/>
                <w:bCs/>
                <w:iCs/>
              </w:rPr>
            </w:pPr>
            <w:r w:rsidRPr="00B77762">
              <w:rPr>
                <w:rFonts w:asciiTheme="minorHAnsi" w:hAnsiTheme="minorHAnsi" w:cstheme="minorHAnsi"/>
                <w:bCs/>
                <w:i/>
              </w:rPr>
              <w:t>Piste de réponse :</w:t>
            </w:r>
            <w:r w:rsidRPr="00B77762">
              <w:rPr>
                <w:rFonts w:asciiTheme="minorHAnsi" w:hAnsiTheme="minorHAnsi" w:cstheme="minorHAnsi"/>
                <w:bCs/>
                <w:iCs/>
              </w:rPr>
              <w:t xml:space="preserve"> on ne reconnaît pas qu’elles ont initié le mouvement #metoo ET on </w:t>
            </w:r>
            <w:r w:rsidR="00801DBE" w:rsidRPr="00B77762">
              <w:rPr>
                <w:rFonts w:asciiTheme="minorHAnsi" w:hAnsiTheme="minorHAnsi" w:cstheme="minorHAnsi"/>
                <w:bCs/>
                <w:iCs/>
              </w:rPr>
              <w:t xml:space="preserve">invalide </w:t>
            </w:r>
            <w:r w:rsidR="00426CE0" w:rsidRPr="00B77762">
              <w:rPr>
                <w:rFonts w:asciiTheme="minorHAnsi" w:hAnsiTheme="minorHAnsi" w:cstheme="minorHAnsi"/>
                <w:bCs/>
                <w:iCs/>
              </w:rPr>
              <w:t xml:space="preserve">souvent </w:t>
            </w:r>
            <w:r w:rsidR="00801DBE" w:rsidRPr="00B77762">
              <w:rPr>
                <w:rFonts w:asciiTheme="minorHAnsi" w:hAnsiTheme="minorHAnsi" w:cstheme="minorHAnsi"/>
                <w:bCs/>
                <w:iCs/>
              </w:rPr>
              <w:t>leurs témoignages</w:t>
            </w:r>
          </w:p>
          <w:p w14:paraId="4AD27E3B" w14:textId="5D7A1D30" w:rsidR="006F2B6F" w:rsidRPr="00B77762" w:rsidRDefault="00EB74CB" w:rsidP="00D350A2">
            <w:pPr>
              <w:pStyle w:val="Paragraphedeliste"/>
              <w:numPr>
                <w:ilvl w:val="2"/>
                <w:numId w:val="19"/>
              </w:numPr>
              <w:spacing w:after="0" w:line="240" w:lineRule="auto"/>
              <w:rPr>
                <w:rFonts w:asciiTheme="minorHAnsi" w:hAnsiTheme="minorHAnsi" w:cstheme="minorHAnsi"/>
                <w:bCs/>
                <w:iCs/>
              </w:rPr>
            </w:pPr>
            <w:r w:rsidRPr="00B77762">
              <w:rPr>
                <w:rFonts w:asciiTheme="minorHAnsi" w:hAnsiTheme="minorHAnsi" w:cstheme="minorHAnsi"/>
                <w:bCs/>
                <w:iCs/>
              </w:rPr>
              <w:t>Toujours selon Mme Souffrant, q</w:t>
            </w:r>
            <w:r w:rsidR="006F2B6F" w:rsidRPr="00B77762">
              <w:rPr>
                <w:rFonts w:asciiTheme="minorHAnsi" w:hAnsiTheme="minorHAnsi" w:cstheme="minorHAnsi"/>
                <w:bCs/>
                <w:iCs/>
              </w:rPr>
              <w:t>ue craignent aussi les femmes noires si elles dénoncent un agresseur noir ?</w:t>
            </w:r>
          </w:p>
          <w:p w14:paraId="63A512CD" w14:textId="51459AD9" w:rsidR="00801DBE" w:rsidRPr="00B77762" w:rsidRDefault="00801DBE" w:rsidP="00801DBE">
            <w:pPr>
              <w:pStyle w:val="Paragraphedeliste"/>
              <w:spacing w:after="0" w:line="240" w:lineRule="auto"/>
              <w:ind w:left="2160"/>
              <w:rPr>
                <w:rFonts w:asciiTheme="minorHAnsi" w:hAnsiTheme="minorHAnsi" w:cstheme="minorHAnsi"/>
                <w:bCs/>
                <w:iCs/>
              </w:rPr>
            </w:pPr>
            <w:r w:rsidRPr="00B77762">
              <w:rPr>
                <w:rFonts w:asciiTheme="minorHAnsi" w:hAnsiTheme="minorHAnsi" w:cstheme="minorHAnsi"/>
                <w:bCs/>
                <w:i/>
              </w:rPr>
              <w:t>Piste de réponse :</w:t>
            </w:r>
            <w:r w:rsidRPr="00B77762">
              <w:rPr>
                <w:rFonts w:asciiTheme="minorHAnsi" w:hAnsiTheme="minorHAnsi" w:cstheme="minorHAnsi"/>
                <w:bCs/>
                <w:iCs/>
              </w:rPr>
              <w:t xml:space="preserve"> elles craignent que leurs communautés soient davantage </w:t>
            </w:r>
            <w:r w:rsidR="00777361" w:rsidRPr="00B77762">
              <w:rPr>
                <w:rFonts w:asciiTheme="minorHAnsi" w:hAnsiTheme="minorHAnsi" w:cstheme="minorHAnsi"/>
                <w:bCs/>
                <w:iCs/>
              </w:rPr>
              <w:t>stigmatisées, ce qui arrive trop souvent</w:t>
            </w:r>
            <w:r w:rsidR="00773DDF" w:rsidRPr="00B77762">
              <w:rPr>
                <w:rFonts w:asciiTheme="minorHAnsi" w:hAnsiTheme="minorHAnsi" w:cstheme="minorHAnsi"/>
                <w:bCs/>
                <w:iCs/>
              </w:rPr>
              <w:t xml:space="preserve"> - </w:t>
            </w:r>
            <w:r w:rsidR="00777361" w:rsidRPr="00B77762">
              <w:rPr>
                <w:rFonts w:asciiTheme="minorHAnsi" w:hAnsiTheme="minorHAnsi" w:cstheme="minorHAnsi"/>
                <w:bCs/>
                <w:iCs/>
              </w:rPr>
              <w:t xml:space="preserve">même si les agressions sexuelles se produisent dans toutes les communautés, </w:t>
            </w:r>
            <w:r w:rsidR="0012015D" w:rsidRPr="00B77762">
              <w:rPr>
                <w:rFonts w:asciiTheme="minorHAnsi" w:hAnsiTheme="minorHAnsi" w:cstheme="minorHAnsi"/>
                <w:bCs/>
                <w:iCs/>
              </w:rPr>
              <w:t xml:space="preserve">incluant </w:t>
            </w:r>
            <w:r w:rsidR="001F736D" w:rsidRPr="00B77762">
              <w:rPr>
                <w:rFonts w:asciiTheme="minorHAnsi" w:hAnsiTheme="minorHAnsi" w:cstheme="minorHAnsi"/>
                <w:bCs/>
                <w:iCs/>
              </w:rPr>
              <w:t>évidemment les milieux blancs.</w:t>
            </w:r>
          </w:p>
          <w:p w14:paraId="49EA17A0" w14:textId="77777777" w:rsidR="008B514E" w:rsidRPr="00B77762" w:rsidRDefault="008B514E" w:rsidP="00801DBE">
            <w:pPr>
              <w:pStyle w:val="Paragraphedeliste"/>
              <w:spacing w:after="0" w:line="240" w:lineRule="auto"/>
              <w:ind w:left="2160"/>
              <w:rPr>
                <w:rFonts w:asciiTheme="minorHAnsi" w:hAnsiTheme="minorHAnsi" w:cstheme="minorHAnsi"/>
                <w:bCs/>
                <w:iCs/>
              </w:rPr>
            </w:pPr>
          </w:p>
          <w:p w14:paraId="75DEF20D" w14:textId="598A23F8" w:rsidR="008B514E" w:rsidRPr="00B77762" w:rsidRDefault="00203325" w:rsidP="00D350A2">
            <w:pPr>
              <w:pStyle w:val="Paragraphedeliste"/>
              <w:numPr>
                <w:ilvl w:val="0"/>
                <w:numId w:val="19"/>
              </w:numPr>
              <w:spacing w:after="0" w:line="240" w:lineRule="auto"/>
              <w:rPr>
                <w:rFonts w:asciiTheme="minorHAnsi" w:hAnsiTheme="minorHAnsi" w:cstheme="minorHAnsi"/>
                <w:bCs/>
                <w:iCs/>
              </w:rPr>
            </w:pPr>
            <w:r w:rsidRPr="00B77762">
              <w:rPr>
                <w:rFonts w:asciiTheme="minorHAnsi" w:hAnsiTheme="minorHAnsi" w:cstheme="minorHAnsi"/>
                <w:bCs/>
                <w:iCs/>
              </w:rPr>
              <w:lastRenderedPageBreak/>
              <w:t>Conclusion</w:t>
            </w:r>
            <w:r w:rsidR="00AE6B84" w:rsidRPr="00B77762">
              <w:rPr>
                <w:rFonts w:asciiTheme="minorHAnsi" w:hAnsiTheme="minorHAnsi" w:cstheme="minorHAnsi"/>
                <w:bCs/>
                <w:iCs/>
              </w:rPr>
              <w:t> : il est donc important de se rappeler qu’il existe de</w:t>
            </w:r>
            <w:r w:rsidR="00680686" w:rsidRPr="00B77762">
              <w:rPr>
                <w:rFonts w:asciiTheme="minorHAnsi" w:hAnsiTheme="minorHAnsi" w:cstheme="minorHAnsi"/>
                <w:bCs/>
                <w:iCs/>
              </w:rPr>
              <w:t>s discriminations qui s’ajoutent à la complexité des questions de consentement.</w:t>
            </w:r>
          </w:p>
          <w:p w14:paraId="543AB000" w14:textId="77777777" w:rsidR="009F3FD9" w:rsidRPr="00B77762" w:rsidRDefault="009F3FD9" w:rsidP="009F3FD9">
            <w:pPr>
              <w:spacing w:after="0" w:line="240" w:lineRule="auto"/>
              <w:rPr>
                <w:rFonts w:asciiTheme="minorHAnsi" w:hAnsiTheme="minorHAnsi" w:cstheme="minorHAnsi"/>
                <w:bCs/>
                <w:iCs/>
              </w:rPr>
            </w:pPr>
          </w:p>
          <w:p w14:paraId="126E5D93" w14:textId="4D13A112" w:rsidR="009F3FD9" w:rsidRPr="00B77762" w:rsidRDefault="003D3CDD" w:rsidP="003D3CDD">
            <w:pPr>
              <w:pStyle w:val="Paragraphedeliste"/>
              <w:numPr>
                <w:ilvl w:val="1"/>
                <w:numId w:val="2"/>
              </w:numPr>
              <w:spacing w:after="0" w:line="240" w:lineRule="auto"/>
              <w:rPr>
                <w:rFonts w:asciiTheme="minorHAnsi" w:hAnsiTheme="minorHAnsi" w:cstheme="minorHAnsi"/>
                <w:bCs/>
                <w:iCs/>
              </w:rPr>
            </w:pPr>
            <w:r w:rsidRPr="00B77762">
              <w:rPr>
                <w:rFonts w:asciiTheme="minorHAnsi" w:hAnsiTheme="minorHAnsi" w:cstheme="minorHAnsi"/>
                <w:b/>
                <w:iCs/>
              </w:rPr>
              <w:t>Conclusion de la SAÉ </w:t>
            </w:r>
            <w:r w:rsidRPr="00B77762">
              <w:rPr>
                <w:rFonts w:asciiTheme="minorHAnsi" w:hAnsiTheme="minorHAnsi" w:cstheme="minorHAnsi"/>
                <w:bCs/>
                <w:iCs/>
              </w:rPr>
              <w:t xml:space="preserve">: </w:t>
            </w:r>
          </w:p>
          <w:p w14:paraId="35D1D6AC" w14:textId="77777777" w:rsidR="003D3CDD" w:rsidRPr="00B77762" w:rsidRDefault="003D3CDD" w:rsidP="003D3CDD">
            <w:pPr>
              <w:spacing w:after="0" w:line="240" w:lineRule="auto"/>
              <w:rPr>
                <w:rFonts w:asciiTheme="minorHAnsi" w:hAnsiTheme="minorHAnsi" w:cstheme="minorHAnsi"/>
                <w:bCs/>
                <w:iCs/>
              </w:rPr>
            </w:pPr>
          </w:p>
          <w:p w14:paraId="3A2FE195" w14:textId="5F122CCE" w:rsidR="003D3CDD" w:rsidRPr="00B77762" w:rsidRDefault="003D3CDD" w:rsidP="000B2B45">
            <w:pPr>
              <w:pStyle w:val="Paragraphedeliste"/>
              <w:numPr>
                <w:ilvl w:val="2"/>
                <w:numId w:val="2"/>
              </w:numPr>
              <w:spacing w:after="0" w:line="240" w:lineRule="auto"/>
              <w:rPr>
                <w:rFonts w:asciiTheme="minorHAnsi" w:hAnsiTheme="minorHAnsi" w:cstheme="minorHAnsi"/>
                <w:bCs/>
                <w:iCs/>
              </w:rPr>
            </w:pPr>
            <w:r w:rsidRPr="00B77762">
              <w:rPr>
                <w:rFonts w:asciiTheme="minorHAnsi" w:hAnsiTheme="minorHAnsi" w:cstheme="minorHAnsi"/>
                <w:bCs/>
                <w:iCs/>
              </w:rPr>
              <w:t>Pour conclure, il est toujours intéressant de terminer par cette question : « Qu’avez-vous le plus retenu de cette série d’activité sur le consentement et la loi ?</w:t>
            </w:r>
            <w:r w:rsidR="000B2B45" w:rsidRPr="00B77762">
              <w:rPr>
                <w:rFonts w:asciiTheme="minorHAnsi" w:hAnsiTheme="minorHAnsi" w:cstheme="minorHAnsi"/>
                <w:bCs/>
                <w:iCs/>
              </w:rPr>
              <w:t xml:space="preserve"> Cela donne des indications intéressantes sur l’impact d’une intervention pédagogique sur les élèves.</w:t>
            </w:r>
          </w:p>
          <w:p w14:paraId="5CBCCFA3" w14:textId="77D6BA7C" w:rsidR="000B2B45" w:rsidRPr="00B77762" w:rsidRDefault="00C727D2" w:rsidP="000B2B45">
            <w:pPr>
              <w:pStyle w:val="Paragraphedeliste"/>
              <w:numPr>
                <w:ilvl w:val="2"/>
                <w:numId w:val="2"/>
              </w:numPr>
              <w:spacing w:after="0" w:line="240" w:lineRule="auto"/>
              <w:rPr>
                <w:rFonts w:asciiTheme="minorHAnsi" w:hAnsiTheme="minorHAnsi" w:cstheme="minorHAnsi"/>
                <w:bCs/>
                <w:iCs/>
              </w:rPr>
            </w:pPr>
            <w:r w:rsidRPr="00B77762">
              <w:rPr>
                <w:rFonts w:asciiTheme="minorHAnsi" w:hAnsiTheme="minorHAnsi" w:cstheme="minorHAnsi"/>
                <w:bCs/>
                <w:iCs/>
              </w:rPr>
              <w:t>Il est important de rappeler qu’un document d’informations et de ressources leur a été fourni.</w:t>
            </w:r>
          </w:p>
          <w:p w14:paraId="0000009A" w14:textId="4F38F074" w:rsidR="00193909" w:rsidRPr="00B77762" w:rsidRDefault="00193909" w:rsidP="00193909">
            <w:pPr>
              <w:spacing w:line="275" w:lineRule="auto"/>
              <w:rPr>
                <w:rFonts w:asciiTheme="minorHAnsi" w:hAnsiTheme="minorHAnsi" w:cstheme="minorHAnsi"/>
                <w:bCs/>
                <w:iCs/>
              </w:rPr>
            </w:pPr>
          </w:p>
        </w:tc>
      </w:tr>
      <w:tr w:rsidR="00A63781" w:rsidRPr="001769AF" w14:paraId="3E8541AA" w14:textId="77777777">
        <w:trPr>
          <w:trHeight w:val="350"/>
        </w:trPr>
        <w:tc>
          <w:tcPr>
            <w:tcW w:w="10490" w:type="dxa"/>
            <w:shd w:val="clear" w:color="auto" w:fill="E7E6E6"/>
            <w:vAlign w:val="bottom"/>
          </w:tcPr>
          <w:p w14:paraId="2D0C1D04" w14:textId="77777777" w:rsidR="00A63781" w:rsidRPr="001769AF" w:rsidRDefault="00D616F7">
            <w:pPr>
              <w:spacing w:line="275" w:lineRule="auto"/>
              <w:jc w:val="center"/>
              <w:rPr>
                <w:rFonts w:asciiTheme="minorHAnsi" w:hAnsiTheme="minorHAnsi" w:cstheme="minorHAnsi"/>
                <w:b/>
                <w:sz w:val="28"/>
                <w:szCs w:val="28"/>
              </w:rPr>
            </w:pPr>
            <w:r w:rsidRPr="001769AF">
              <w:rPr>
                <w:rFonts w:asciiTheme="minorHAnsi" w:hAnsiTheme="minorHAnsi" w:cstheme="minorHAnsi"/>
                <w:b/>
                <w:sz w:val="28"/>
                <w:szCs w:val="28"/>
              </w:rPr>
              <w:lastRenderedPageBreak/>
              <w:t xml:space="preserve">Réinvestissement </w:t>
            </w:r>
            <w:sdt>
              <w:sdtPr>
                <w:rPr>
                  <w:rFonts w:asciiTheme="minorHAnsi" w:hAnsiTheme="minorHAnsi" w:cstheme="minorHAnsi"/>
                </w:rPr>
                <w:tag w:val="goog_rdk_3"/>
                <w:id w:val="539709740"/>
              </w:sdtPr>
              <w:sdtEndPr/>
              <w:sdtContent/>
            </w:sdt>
            <w:r w:rsidRPr="001769AF">
              <w:rPr>
                <w:rFonts w:asciiTheme="minorHAnsi" w:hAnsiTheme="minorHAnsi" w:cstheme="minorHAnsi"/>
                <w:b/>
                <w:sz w:val="28"/>
                <w:szCs w:val="28"/>
              </w:rPr>
              <w:t xml:space="preserve">possible : </w:t>
            </w:r>
          </w:p>
          <w:p w14:paraId="3AE05E4E" w14:textId="705768D5" w:rsidR="00A90D68" w:rsidRPr="00943A7F" w:rsidRDefault="003E07DE" w:rsidP="00B1457B">
            <w:r w:rsidRPr="00943A7F">
              <w:t xml:space="preserve">Les </w:t>
            </w:r>
            <w:r w:rsidR="00A90D68" w:rsidRPr="00943A7F">
              <w:t>SAÉ suivantes</w:t>
            </w:r>
            <w:r w:rsidR="00B70E2F" w:rsidRPr="00943A7F">
              <w:t>, toutes créées par le Collectif Ensemble pour une éducation citoyenne,</w:t>
            </w:r>
            <w:r w:rsidR="00A90D68" w:rsidRPr="00943A7F">
              <w:t> </w:t>
            </w:r>
            <w:r w:rsidRPr="00943A7F">
              <w:t>permettent d’approfondir certaines questions :</w:t>
            </w:r>
          </w:p>
          <w:p w14:paraId="25602DE0" w14:textId="6DBCA5AF" w:rsidR="006436D8" w:rsidRPr="00943A7F" w:rsidRDefault="006436D8" w:rsidP="00B1457B">
            <w:pPr>
              <w:pStyle w:val="Paragraphedeliste"/>
              <w:numPr>
                <w:ilvl w:val="1"/>
                <w:numId w:val="1"/>
              </w:numPr>
            </w:pPr>
            <w:r w:rsidRPr="00943A7F">
              <w:t>Tissé</w:t>
            </w:r>
            <w:r w:rsidR="00F16BC2">
              <w:t>-</w:t>
            </w:r>
            <w:r w:rsidRPr="00943A7F">
              <w:t>serré : Mode, Environnement et Éthique</w:t>
            </w:r>
            <w:r w:rsidR="00F05C7C" w:rsidRPr="00943A7F">
              <w:t>, 4</w:t>
            </w:r>
            <w:r w:rsidR="00F05C7C" w:rsidRPr="00943A7F">
              <w:rPr>
                <w:vertAlign w:val="superscript"/>
              </w:rPr>
              <w:t>e</w:t>
            </w:r>
            <w:r w:rsidR="00F05C7C" w:rsidRPr="00943A7F">
              <w:t xml:space="preserve"> secondaire</w:t>
            </w:r>
            <w:r w:rsidRPr="00943A7F">
              <w:t> : on y aborde notamment les enjeux des algorithmes en ligne</w:t>
            </w:r>
          </w:p>
          <w:p w14:paraId="62319E89" w14:textId="50037D30" w:rsidR="00A90D68" w:rsidRPr="00943A7F" w:rsidRDefault="00A90D68" w:rsidP="00B1457B">
            <w:pPr>
              <w:pStyle w:val="Paragraphedeliste"/>
              <w:numPr>
                <w:ilvl w:val="1"/>
                <w:numId w:val="1"/>
              </w:numPr>
            </w:pPr>
            <w:r w:rsidRPr="00943A7F">
              <w:t>La romance au temps du numérique</w:t>
            </w:r>
            <w:r w:rsidR="006436D8" w:rsidRPr="00943A7F">
              <w:t>, 5</w:t>
            </w:r>
            <w:r w:rsidR="006436D8" w:rsidRPr="00943A7F">
              <w:rPr>
                <w:vertAlign w:val="superscript"/>
              </w:rPr>
              <w:t>e</w:t>
            </w:r>
            <w:r w:rsidR="006436D8" w:rsidRPr="00943A7F">
              <w:t xml:space="preserve"> secondaire</w:t>
            </w:r>
            <w:r w:rsidR="004377D9" w:rsidRPr="00943A7F">
              <w:t xml:space="preserve"> : </w:t>
            </w:r>
            <w:r w:rsidR="00F16BC2">
              <w:t>o</w:t>
            </w:r>
            <w:r w:rsidR="002643E2" w:rsidRPr="00943A7F">
              <w:t>n y réfléchit</w:t>
            </w:r>
            <w:r w:rsidR="00E37935" w:rsidRPr="00943A7F">
              <w:t xml:space="preserve"> à ce </w:t>
            </w:r>
            <w:r w:rsidR="004377D9" w:rsidRPr="00943A7F">
              <w:t>qui influence</w:t>
            </w:r>
            <w:r w:rsidR="00E37935" w:rsidRPr="00943A7F">
              <w:t xml:space="preserve"> les jeunes lors</w:t>
            </w:r>
            <w:r w:rsidR="004377D9" w:rsidRPr="00943A7F">
              <w:t xml:space="preserve"> des rencontres amoureuses sur les réseaux sociau</w:t>
            </w:r>
            <w:r w:rsidR="00E37935" w:rsidRPr="00943A7F">
              <w:t>x</w:t>
            </w:r>
          </w:p>
          <w:p w14:paraId="35029C58" w14:textId="37ECA89D" w:rsidR="000620D4" w:rsidRPr="00943A7F" w:rsidRDefault="000620D4" w:rsidP="00B1457B">
            <w:pPr>
              <w:pStyle w:val="Paragraphedeliste"/>
              <w:numPr>
                <w:ilvl w:val="1"/>
                <w:numId w:val="1"/>
              </w:numPr>
            </w:pPr>
            <w:r w:rsidRPr="00943A7F">
              <w:t>Est-ce que tu « mèmes », 5</w:t>
            </w:r>
            <w:r w:rsidRPr="00943A7F">
              <w:rPr>
                <w:vertAlign w:val="superscript"/>
              </w:rPr>
              <w:t>e</w:t>
            </w:r>
            <w:r w:rsidRPr="00943A7F">
              <w:t xml:space="preserve"> secondaire : on y questionne la place de la sexualité globale dans la vie présente et future des jeunes</w:t>
            </w:r>
          </w:p>
          <w:p w14:paraId="0000009B" w14:textId="76C3A222" w:rsidR="00C81418" w:rsidRPr="00F05C7C" w:rsidRDefault="00F05C7C" w:rsidP="00B1457B">
            <w:pPr>
              <w:pStyle w:val="Paragraphedeliste"/>
              <w:numPr>
                <w:ilvl w:val="1"/>
                <w:numId w:val="1"/>
              </w:numPr>
            </w:pPr>
            <w:r w:rsidRPr="00943A7F">
              <w:t>I</w:t>
            </w:r>
            <w:r w:rsidR="00C81418" w:rsidRPr="00943A7F">
              <w:t>négalités</w:t>
            </w:r>
            <w:r w:rsidRPr="00943A7F">
              <w:t xml:space="preserve"> et rapports de pouvoir, 5</w:t>
            </w:r>
            <w:r w:rsidRPr="00943A7F">
              <w:rPr>
                <w:vertAlign w:val="superscript"/>
              </w:rPr>
              <w:t>e</w:t>
            </w:r>
            <w:r w:rsidRPr="00943A7F">
              <w:t xml:space="preserve"> secondaire : on y développe davantage la question de </w:t>
            </w:r>
            <w:r w:rsidR="00C81418" w:rsidRPr="00943A7F">
              <w:t>l’intersectionnalité)</w:t>
            </w:r>
          </w:p>
        </w:tc>
      </w:tr>
    </w:tbl>
    <w:p w14:paraId="0000009F" w14:textId="77777777" w:rsidR="00A63781" w:rsidRPr="001769AF" w:rsidRDefault="00A63781">
      <w:pPr>
        <w:jc w:val="center"/>
        <w:rPr>
          <w:rFonts w:asciiTheme="minorHAnsi" w:hAnsiTheme="minorHAnsi" w:cstheme="minorHAnsi"/>
          <w:sz w:val="36"/>
          <w:szCs w:val="36"/>
        </w:rPr>
      </w:pPr>
    </w:p>
    <w:tbl>
      <w:tblPr>
        <w:tblStyle w:val="a5"/>
        <w:tblW w:w="940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404"/>
      </w:tblGrid>
      <w:tr w:rsidR="00A63781" w:rsidRPr="001769AF" w14:paraId="01E94397" w14:textId="77777777">
        <w:trPr>
          <w:trHeight w:val="1350"/>
        </w:trPr>
        <w:tc>
          <w:tcPr>
            <w:tcW w:w="9404" w:type="dxa"/>
            <w:tcBorders>
              <w:top w:val="single" w:sz="5" w:space="0" w:color="C9C9C9"/>
              <w:left w:val="single" w:sz="5" w:space="0" w:color="C9C9C9"/>
              <w:bottom w:val="single" w:sz="5" w:space="0" w:color="C9C9C9"/>
              <w:right w:val="single" w:sz="5" w:space="0" w:color="C9C9C9"/>
            </w:tcBorders>
            <w:shd w:val="clear" w:color="auto" w:fill="000000"/>
            <w:tcMar>
              <w:top w:w="0" w:type="dxa"/>
              <w:left w:w="100" w:type="dxa"/>
              <w:bottom w:w="0" w:type="dxa"/>
              <w:right w:w="100" w:type="dxa"/>
            </w:tcMar>
          </w:tcPr>
          <w:p w14:paraId="000000A0" w14:textId="77777777" w:rsidR="00A63781" w:rsidRPr="001769AF" w:rsidRDefault="00D616F7">
            <w:pPr>
              <w:spacing w:before="240" w:after="240"/>
              <w:ind w:left="-720"/>
              <w:jc w:val="center"/>
              <w:rPr>
                <w:rFonts w:asciiTheme="minorHAnsi" w:hAnsiTheme="minorHAnsi" w:cstheme="minorHAnsi"/>
                <w:b/>
                <w:sz w:val="36"/>
                <w:szCs w:val="36"/>
              </w:rPr>
            </w:pPr>
            <w:r w:rsidRPr="001769AF">
              <w:rPr>
                <w:rFonts w:asciiTheme="minorHAnsi" w:hAnsiTheme="minorHAnsi" w:cstheme="minorHAnsi"/>
                <w:b/>
                <w:sz w:val="36"/>
                <w:szCs w:val="36"/>
              </w:rPr>
              <w:t xml:space="preserve"> </w:t>
            </w:r>
          </w:p>
          <w:p w14:paraId="000000A1" w14:textId="77777777" w:rsidR="00A63781" w:rsidRPr="001769AF" w:rsidRDefault="000C61E4">
            <w:pPr>
              <w:spacing w:before="240" w:after="240"/>
              <w:ind w:left="-720"/>
              <w:jc w:val="center"/>
              <w:rPr>
                <w:rFonts w:asciiTheme="minorHAnsi" w:hAnsiTheme="minorHAnsi" w:cstheme="minorHAnsi"/>
                <w:b/>
                <w:color w:val="FFFFFF"/>
                <w:sz w:val="36"/>
                <w:szCs w:val="36"/>
              </w:rPr>
            </w:pPr>
            <w:sdt>
              <w:sdtPr>
                <w:rPr>
                  <w:rFonts w:asciiTheme="minorHAnsi" w:hAnsiTheme="minorHAnsi" w:cstheme="minorHAnsi"/>
                </w:rPr>
                <w:tag w:val="goog_rdk_4"/>
                <w:id w:val="845758771"/>
              </w:sdtPr>
              <w:sdtEndPr/>
              <w:sdtContent/>
            </w:sdt>
            <w:r w:rsidR="00D616F7" w:rsidRPr="001769AF">
              <w:rPr>
                <w:rFonts w:asciiTheme="minorHAnsi" w:hAnsiTheme="minorHAnsi" w:cstheme="minorHAnsi"/>
                <w:b/>
                <w:color w:val="FFFFFF"/>
                <w:sz w:val="36"/>
                <w:szCs w:val="36"/>
              </w:rPr>
              <w:t>Bibliographie</w:t>
            </w:r>
          </w:p>
          <w:p w14:paraId="000000A2" w14:textId="77777777" w:rsidR="00A63781" w:rsidRPr="001769AF" w:rsidRDefault="00D616F7">
            <w:pPr>
              <w:spacing w:before="240" w:after="240"/>
              <w:ind w:left="-720"/>
              <w:jc w:val="center"/>
              <w:rPr>
                <w:rFonts w:asciiTheme="minorHAnsi" w:hAnsiTheme="minorHAnsi" w:cstheme="minorHAnsi"/>
                <w:b/>
                <w:sz w:val="36"/>
                <w:szCs w:val="36"/>
              </w:rPr>
            </w:pPr>
            <w:r w:rsidRPr="001769AF">
              <w:rPr>
                <w:rFonts w:asciiTheme="minorHAnsi" w:hAnsiTheme="minorHAnsi" w:cstheme="minorHAnsi"/>
                <w:b/>
                <w:sz w:val="36"/>
                <w:szCs w:val="36"/>
              </w:rPr>
              <w:t xml:space="preserve"> </w:t>
            </w:r>
          </w:p>
        </w:tc>
      </w:tr>
    </w:tbl>
    <w:p w14:paraId="1C85D250" w14:textId="77777777" w:rsidR="00F220CA" w:rsidRDefault="00F220CA" w:rsidP="00F220CA">
      <w:pPr>
        <w:spacing w:after="0" w:line="240" w:lineRule="auto"/>
        <w:ind w:left="720"/>
        <w:textAlignment w:val="baseline"/>
        <w:rPr>
          <w:rFonts w:ascii="Aptos Light" w:hAnsi="Aptos Light"/>
          <w:color w:val="000000"/>
        </w:rPr>
      </w:pPr>
    </w:p>
    <w:p w14:paraId="799765C1" w14:textId="322281FF" w:rsidR="005F60FB" w:rsidRPr="00F16BC2" w:rsidRDefault="005F60FB" w:rsidP="005F60FB">
      <w:pPr>
        <w:spacing w:after="0" w:line="240" w:lineRule="auto"/>
        <w:textAlignment w:val="baseline"/>
        <w:rPr>
          <w:rFonts w:asciiTheme="minorHAnsi" w:hAnsiTheme="minorHAnsi" w:cstheme="minorHAnsi"/>
          <w:color w:val="000000"/>
          <w:u w:val="single"/>
        </w:rPr>
      </w:pPr>
      <w:r w:rsidRPr="00F16BC2">
        <w:rPr>
          <w:rFonts w:asciiTheme="minorHAnsi" w:hAnsiTheme="minorHAnsi" w:cstheme="minorHAnsi"/>
          <w:color w:val="000000"/>
          <w:u w:val="single"/>
        </w:rPr>
        <w:t>Éducaloi</w:t>
      </w:r>
    </w:p>
    <w:p w14:paraId="21C887E3" w14:textId="77777777" w:rsidR="005F60FB" w:rsidRPr="00F16BC2" w:rsidRDefault="005F60FB" w:rsidP="005F60FB">
      <w:pPr>
        <w:spacing w:after="0" w:line="240" w:lineRule="auto"/>
        <w:textAlignment w:val="baseline"/>
        <w:rPr>
          <w:rFonts w:asciiTheme="minorHAnsi" w:hAnsiTheme="minorHAnsi" w:cstheme="minorHAnsi"/>
          <w:color w:val="000000"/>
        </w:rPr>
      </w:pPr>
    </w:p>
    <w:p w14:paraId="1CEC9700" w14:textId="69AC0DE4" w:rsidR="00245FF2" w:rsidRPr="00F16BC2" w:rsidRDefault="00471A6D" w:rsidP="00CF0842">
      <w:pPr>
        <w:numPr>
          <w:ilvl w:val="0"/>
          <w:numId w:val="17"/>
        </w:numPr>
        <w:spacing w:after="0" w:line="240" w:lineRule="auto"/>
        <w:textAlignment w:val="baseline"/>
        <w:rPr>
          <w:rFonts w:asciiTheme="minorHAnsi" w:hAnsiTheme="minorHAnsi" w:cstheme="minorHAnsi"/>
        </w:rPr>
      </w:pPr>
      <w:hyperlink r:id="rId15" w:history="1">
        <w:r w:rsidRPr="00F16BC2">
          <w:rPr>
            <w:rStyle w:val="Lienhypertexte"/>
            <w:rFonts w:asciiTheme="minorHAnsi" w:hAnsiTheme="minorHAnsi" w:cstheme="minorHAnsi"/>
          </w:rPr>
          <w:t>Le consentement sexuel</w:t>
        </w:r>
      </w:hyperlink>
    </w:p>
    <w:p w14:paraId="0A2DB81C" w14:textId="1CA5D0D1" w:rsidR="00471A6D" w:rsidRPr="00F16BC2" w:rsidRDefault="00471A6D" w:rsidP="00CF0842">
      <w:pPr>
        <w:numPr>
          <w:ilvl w:val="0"/>
          <w:numId w:val="17"/>
        </w:numPr>
        <w:spacing w:after="0" w:line="240" w:lineRule="auto"/>
        <w:textAlignment w:val="baseline"/>
        <w:rPr>
          <w:rFonts w:asciiTheme="minorHAnsi" w:hAnsiTheme="minorHAnsi" w:cstheme="minorHAnsi"/>
        </w:rPr>
      </w:pPr>
      <w:hyperlink r:id="rId16" w:history="1">
        <w:r w:rsidRPr="00F16BC2">
          <w:rPr>
            <w:rStyle w:val="Lienhypertexte"/>
            <w:rFonts w:asciiTheme="minorHAnsi" w:hAnsiTheme="minorHAnsi" w:cstheme="minorHAnsi"/>
          </w:rPr>
          <w:t>Le consentement sexuel des adolescents</w:t>
        </w:r>
      </w:hyperlink>
      <w:r w:rsidRPr="00F16BC2">
        <w:rPr>
          <w:rFonts w:asciiTheme="minorHAnsi" w:hAnsiTheme="minorHAnsi" w:cstheme="minorHAnsi"/>
        </w:rPr>
        <w:t xml:space="preserve"> </w:t>
      </w:r>
    </w:p>
    <w:p w14:paraId="1E64DE61" w14:textId="455C30B0" w:rsidR="00CF0842" w:rsidRPr="00F16BC2" w:rsidRDefault="00CF0842" w:rsidP="00CF0842">
      <w:pPr>
        <w:numPr>
          <w:ilvl w:val="0"/>
          <w:numId w:val="17"/>
        </w:numPr>
        <w:spacing w:after="0" w:line="240" w:lineRule="auto"/>
        <w:textAlignment w:val="baseline"/>
        <w:rPr>
          <w:rFonts w:asciiTheme="minorHAnsi" w:hAnsiTheme="minorHAnsi" w:cstheme="minorHAnsi"/>
        </w:rPr>
      </w:pPr>
      <w:hyperlink r:id="rId17" w:history="1">
        <w:r w:rsidRPr="00F16BC2">
          <w:rPr>
            <w:rFonts w:asciiTheme="minorHAnsi" w:hAnsiTheme="minorHAnsi" w:cstheme="minorHAnsi"/>
            <w:color w:val="1155CC"/>
            <w:u w:val="single"/>
          </w:rPr>
          <w:t xml:space="preserve">Le droit en classe, vidéos pour les enseignants </w:t>
        </w:r>
      </w:hyperlink>
      <w:r w:rsidRPr="00F16BC2">
        <w:rPr>
          <w:rFonts w:asciiTheme="minorHAnsi" w:hAnsiTheme="minorHAnsi" w:cstheme="minorHAnsi"/>
        </w:rPr>
        <w:t xml:space="preserve"> (courte vidéo)</w:t>
      </w:r>
    </w:p>
    <w:p w14:paraId="1EB3EBA2" w14:textId="7CC49970" w:rsidR="00CF0842" w:rsidRPr="00F16BC2" w:rsidRDefault="00CF0842" w:rsidP="00CF0842">
      <w:pPr>
        <w:numPr>
          <w:ilvl w:val="0"/>
          <w:numId w:val="17"/>
        </w:numPr>
        <w:spacing w:after="0" w:line="240" w:lineRule="auto"/>
        <w:textAlignment w:val="baseline"/>
        <w:rPr>
          <w:rFonts w:asciiTheme="minorHAnsi" w:hAnsiTheme="minorHAnsi" w:cstheme="minorHAnsi"/>
        </w:rPr>
      </w:pPr>
      <w:hyperlink r:id="rId18" w:history="1">
        <w:r w:rsidRPr="00F16BC2">
          <w:rPr>
            <w:rStyle w:val="Lienhypertexte"/>
            <w:rFonts w:asciiTheme="minorHAnsi" w:hAnsiTheme="minorHAnsi" w:cstheme="minorHAnsi"/>
          </w:rPr>
          <w:t>Consentement sexuel : Et si je change d’avis</w:t>
        </w:r>
      </w:hyperlink>
      <w:r w:rsidRPr="00F16BC2">
        <w:rPr>
          <w:rFonts w:asciiTheme="minorHAnsi" w:hAnsiTheme="minorHAnsi" w:cstheme="minorHAnsi"/>
          <w:color w:val="000000"/>
        </w:rPr>
        <w:t xml:space="preserve"> </w:t>
      </w:r>
      <w:r w:rsidRPr="00F16BC2">
        <w:rPr>
          <w:rFonts w:asciiTheme="minorHAnsi" w:hAnsiTheme="minorHAnsi" w:cstheme="minorHAnsi"/>
        </w:rPr>
        <w:t>(courte vidéo)</w:t>
      </w:r>
    </w:p>
    <w:p w14:paraId="776368C2" w14:textId="31BBA202" w:rsidR="00CF0842" w:rsidRPr="00F16BC2" w:rsidRDefault="00CF0842" w:rsidP="00CF0842">
      <w:pPr>
        <w:numPr>
          <w:ilvl w:val="0"/>
          <w:numId w:val="17"/>
        </w:numPr>
        <w:spacing w:after="0" w:line="240" w:lineRule="auto"/>
        <w:textAlignment w:val="baseline"/>
        <w:rPr>
          <w:rStyle w:val="Lienhypertexte"/>
          <w:rFonts w:asciiTheme="minorHAnsi" w:hAnsiTheme="minorHAnsi" w:cstheme="minorHAnsi"/>
          <w:color w:val="000000"/>
          <w:u w:val="none"/>
        </w:rPr>
      </w:pPr>
      <w:hyperlink r:id="rId19" w:history="1">
        <w:r w:rsidRPr="00F16BC2">
          <w:rPr>
            <w:rStyle w:val="Lienhypertexte"/>
            <w:rFonts w:asciiTheme="minorHAnsi" w:hAnsiTheme="minorHAnsi" w:cstheme="minorHAnsi"/>
          </w:rPr>
          <w:t>Consentement, as-tu l’âge?</w:t>
        </w:r>
      </w:hyperlink>
      <w:r w:rsidR="00245FF2" w:rsidRPr="00F16BC2">
        <w:rPr>
          <w:rStyle w:val="Lienhypertexte"/>
          <w:rFonts w:asciiTheme="minorHAnsi" w:hAnsiTheme="minorHAnsi" w:cstheme="minorHAnsi"/>
        </w:rPr>
        <w:t xml:space="preserve"> </w:t>
      </w:r>
      <w:r w:rsidR="00245FF2" w:rsidRPr="00F16BC2">
        <w:rPr>
          <w:rStyle w:val="Lienhypertexte"/>
          <w:rFonts w:asciiTheme="minorHAnsi" w:hAnsiTheme="minorHAnsi" w:cstheme="minorHAnsi"/>
          <w:color w:val="auto"/>
          <w:u w:val="none"/>
        </w:rPr>
        <w:t>(Infographie que l’on retrouve dans le PPT et dans le document à distribuer)</w:t>
      </w:r>
    </w:p>
    <w:p w14:paraId="7EB43477" w14:textId="2B2A6856" w:rsidR="00081AFB" w:rsidRPr="00F16BC2" w:rsidRDefault="00081AFB" w:rsidP="00CF0842">
      <w:pPr>
        <w:numPr>
          <w:ilvl w:val="0"/>
          <w:numId w:val="17"/>
        </w:numPr>
        <w:spacing w:after="0" w:line="240" w:lineRule="auto"/>
        <w:textAlignment w:val="baseline"/>
        <w:rPr>
          <w:rFonts w:asciiTheme="minorHAnsi" w:hAnsiTheme="minorHAnsi" w:cstheme="minorHAnsi"/>
          <w:color w:val="000000"/>
        </w:rPr>
      </w:pPr>
      <w:hyperlink r:id="rId20" w:history="1">
        <w:r w:rsidRPr="00F16BC2">
          <w:rPr>
            <w:rStyle w:val="Lienhypertexte"/>
            <w:rFonts w:asciiTheme="minorHAnsi" w:hAnsiTheme="minorHAnsi" w:cstheme="minorHAnsi"/>
          </w:rPr>
          <w:t>Le partage d’images intimes</w:t>
        </w:r>
      </w:hyperlink>
      <w:r w:rsidR="00DC76EB" w:rsidRPr="00F16BC2">
        <w:rPr>
          <w:rFonts w:asciiTheme="minorHAnsi" w:hAnsiTheme="minorHAnsi" w:cstheme="minorHAnsi"/>
          <w:color w:val="000000"/>
        </w:rPr>
        <w:t xml:space="preserve"> </w:t>
      </w:r>
      <w:r w:rsidRPr="00F16BC2">
        <w:rPr>
          <w:rFonts w:asciiTheme="minorHAnsi" w:hAnsiTheme="minorHAnsi" w:cstheme="minorHAnsi"/>
          <w:color w:val="000000"/>
        </w:rPr>
        <w:t>(article et vidéo)</w:t>
      </w:r>
    </w:p>
    <w:p w14:paraId="73E544DD" w14:textId="77777777" w:rsidR="004D751F" w:rsidRPr="00054532" w:rsidRDefault="004D751F" w:rsidP="004D751F">
      <w:pPr>
        <w:spacing w:after="0" w:line="240" w:lineRule="auto"/>
        <w:textAlignment w:val="baseline"/>
        <w:rPr>
          <w:rFonts w:asciiTheme="minorHAnsi" w:hAnsiTheme="minorHAnsi" w:cstheme="minorHAnsi"/>
          <w:color w:val="000000"/>
        </w:rPr>
      </w:pPr>
    </w:p>
    <w:p w14:paraId="4E4EFC67" w14:textId="08C014C2" w:rsidR="004D751F" w:rsidRPr="00054532" w:rsidRDefault="004D751F" w:rsidP="004D751F">
      <w:pPr>
        <w:spacing w:after="0" w:line="240" w:lineRule="auto"/>
        <w:textAlignment w:val="baseline"/>
        <w:rPr>
          <w:rFonts w:asciiTheme="minorHAnsi" w:hAnsiTheme="minorHAnsi" w:cstheme="minorHAnsi"/>
          <w:color w:val="000000"/>
          <w:u w:val="single"/>
        </w:rPr>
      </w:pPr>
      <w:r w:rsidRPr="00054532">
        <w:rPr>
          <w:rFonts w:asciiTheme="minorHAnsi" w:hAnsiTheme="minorHAnsi" w:cstheme="minorHAnsi"/>
          <w:color w:val="000000"/>
          <w:u w:val="single"/>
        </w:rPr>
        <w:t>Autres références</w:t>
      </w:r>
    </w:p>
    <w:p w14:paraId="48129196" w14:textId="77777777" w:rsidR="004D751F" w:rsidRPr="00054532" w:rsidRDefault="004D751F" w:rsidP="004D751F">
      <w:pPr>
        <w:spacing w:after="0" w:line="240" w:lineRule="auto"/>
        <w:textAlignment w:val="baseline"/>
        <w:rPr>
          <w:rFonts w:asciiTheme="minorHAnsi" w:hAnsiTheme="minorHAnsi" w:cstheme="minorHAnsi"/>
          <w:color w:val="000000"/>
        </w:rPr>
      </w:pPr>
    </w:p>
    <w:p w14:paraId="0C3A272D" w14:textId="11FD03F5" w:rsidR="000F629C" w:rsidRPr="00054532" w:rsidRDefault="000F629C" w:rsidP="000F629C">
      <w:pPr>
        <w:numPr>
          <w:ilvl w:val="0"/>
          <w:numId w:val="17"/>
        </w:numPr>
        <w:spacing w:after="0" w:line="240" w:lineRule="auto"/>
        <w:textAlignment w:val="baseline"/>
        <w:rPr>
          <w:rFonts w:asciiTheme="minorHAnsi" w:hAnsiTheme="minorHAnsi" w:cstheme="minorHAnsi"/>
          <w:color w:val="000000"/>
        </w:rPr>
      </w:pPr>
      <w:hyperlink r:id="rId21" w:history="1">
        <w:r w:rsidRPr="00054532">
          <w:rPr>
            <w:rStyle w:val="Lienhypertexte"/>
            <w:rFonts w:asciiTheme="minorHAnsi" w:hAnsiTheme="minorHAnsi" w:cstheme="minorHAnsi"/>
          </w:rPr>
          <w:t xml:space="preserve">Campagne de sensibilisation du Collectif social </w:t>
        </w:r>
      </w:hyperlink>
      <w:r w:rsidRPr="00054532">
        <w:rPr>
          <w:rFonts w:asciiTheme="minorHAnsi" w:hAnsiTheme="minorHAnsi" w:cstheme="minorHAnsi"/>
          <w:color w:val="000000"/>
        </w:rPr>
        <w:t xml:space="preserve"> </w:t>
      </w:r>
    </w:p>
    <w:p w14:paraId="2DFDA55E" w14:textId="43355CAC" w:rsidR="000F629C" w:rsidRPr="00054532" w:rsidRDefault="005D5690" w:rsidP="000F629C">
      <w:pPr>
        <w:numPr>
          <w:ilvl w:val="0"/>
          <w:numId w:val="17"/>
        </w:numPr>
        <w:spacing w:after="0" w:line="240" w:lineRule="auto"/>
        <w:textAlignment w:val="baseline"/>
        <w:rPr>
          <w:rFonts w:asciiTheme="minorHAnsi" w:hAnsiTheme="minorHAnsi" w:cstheme="minorHAnsi"/>
          <w:color w:val="000000"/>
        </w:rPr>
      </w:pPr>
      <w:hyperlink r:id="rId22" w:history="1">
        <w:r w:rsidRPr="00E55854">
          <w:rPr>
            <w:rStyle w:val="Lienhypertexte"/>
          </w:rPr>
          <w:t>Campagne de sensibilisation</w:t>
        </w:r>
        <w:r w:rsidR="00E55854" w:rsidRPr="00E55854">
          <w:rPr>
            <w:rStyle w:val="Lienhypertexte"/>
          </w:rPr>
          <w:t xml:space="preserve"> Sexto</w:t>
        </w:r>
      </w:hyperlink>
    </w:p>
    <w:p w14:paraId="1EAEDBD1" w14:textId="77777777" w:rsidR="000F629C" w:rsidRPr="00054532" w:rsidRDefault="000F629C" w:rsidP="000F629C">
      <w:pPr>
        <w:numPr>
          <w:ilvl w:val="0"/>
          <w:numId w:val="17"/>
        </w:numPr>
        <w:spacing w:after="0" w:line="240" w:lineRule="auto"/>
        <w:textAlignment w:val="baseline"/>
        <w:rPr>
          <w:rFonts w:asciiTheme="minorHAnsi" w:hAnsiTheme="minorHAnsi" w:cstheme="minorHAnsi"/>
          <w:color w:val="000000"/>
        </w:rPr>
      </w:pPr>
      <w:r w:rsidRPr="00054532">
        <w:rPr>
          <w:rFonts w:asciiTheme="minorHAnsi" w:hAnsiTheme="minorHAnsi" w:cstheme="minorHAnsi"/>
          <w:color w:val="000000"/>
        </w:rPr>
        <w:t>Code criminel, art. 162,1, 163.1</w:t>
      </w:r>
    </w:p>
    <w:p w14:paraId="095CF40C" w14:textId="77777777" w:rsidR="00B66906" w:rsidRPr="00054532" w:rsidRDefault="00B66906" w:rsidP="00B66906">
      <w:pPr>
        <w:numPr>
          <w:ilvl w:val="0"/>
          <w:numId w:val="17"/>
        </w:numPr>
        <w:spacing w:after="0" w:line="240" w:lineRule="auto"/>
        <w:textAlignment w:val="baseline"/>
        <w:rPr>
          <w:rFonts w:asciiTheme="minorHAnsi" w:hAnsiTheme="minorHAnsi" w:cstheme="minorHAnsi"/>
          <w:color w:val="000000"/>
        </w:rPr>
      </w:pPr>
      <w:hyperlink r:id="rId23" w:history="1">
        <w:r w:rsidRPr="00054532">
          <w:rPr>
            <w:rFonts w:asciiTheme="minorHAnsi" w:hAnsiTheme="minorHAnsi" w:cstheme="minorHAnsi"/>
            <w:color w:val="1155CC"/>
            <w:u w:val="single"/>
          </w:rPr>
          <w:t xml:space="preserve">Qu’est-ce que le </w:t>
        </w:r>
        <w:proofErr w:type="spellStart"/>
        <w:r w:rsidRPr="00054532">
          <w:rPr>
            <w:rFonts w:asciiTheme="minorHAnsi" w:hAnsiTheme="minorHAnsi" w:cstheme="minorHAnsi"/>
            <w:color w:val="1155CC"/>
            <w:u w:val="single"/>
          </w:rPr>
          <w:t>sextage</w:t>
        </w:r>
        <w:proofErr w:type="spellEnd"/>
      </w:hyperlink>
      <w:r w:rsidRPr="00054532">
        <w:rPr>
          <w:rFonts w:asciiTheme="minorHAnsi" w:hAnsiTheme="minorHAnsi" w:cstheme="minorHAnsi"/>
          <w:color w:val="000000"/>
        </w:rPr>
        <w:t xml:space="preserve"> - Jeunesse J’écoute</w:t>
      </w:r>
    </w:p>
    <w:p w14:paraId="64BCC152" w14:textId="77777777" w:rsidR="000F629C" w:rsidRPr="00054532" w:rsidRDefault="000F629C" w:rsidP="000F629C">
      <w:pPr>
        <w:numPr>
          <w:ilvl w:val="0"/>
          <w:numId w:val="17"/>
        </w:numPr>
        <w:spacing w:after="0" w:line="240" w:lineRule="auto"/>
        <w:textAlignment w:val="baseline"/>
        <w:rPr>
          <w:rFonts w:asciiTheme="minorHAnsi" w:hAnsiTheme="minorHAnsi" w:cstheme="minorHAnsi"/>
          <w:color w:val="000000"/>
        </w:rPr>
      </w:pPr>
      <w:r w:rsidRPr="00054532">
        <w:rPr>
          <w:rFonts w:asciiTheme="minorHAnsi" w:hAnsiTheme="minorHAnsi" w:cstheme="minorHAnsi"/>
          <w:color w:val="000000"/>
        </w:rPr>
        <w:t>REID, H., Dictionnaire de droit québécois et canadien, « Consentement », p.135-136</w:t>
      </w:r>
    </w:p>
    <w:p w14:paraId="3BB6E28C" w14:textId="0E9E4EF7" w:rsidR="00CF0842" w:rsidRPr="00054532" w:rsidRDefault="00CF0842" w:rsidP="00CF0842">
      <w:pPr>
        <w:numPr>
          <w:ilvl w:val="0"/>
          <w:numId w:val="17"/>
        </w:numPr>
        <w:spacing w:after="0" w:line="240" w:lineRule="auto"/>
        <w:textAlignment w:val="baseline"/>
        <w:rPr>
          <w:rFonts w:asciiTheme="minorHAnsi" w:hAnsiTheme="minorHAnsi" w:cstheme="minorHAnsi"/>
          <w:color w:val="000000"/>
        </w:rPr>
      </w:pPr>
      <w:hyperlink r:id="rId24" w:history="1">
        <w:r w:rsidRPr="00054532">
          <w:rPr>
            <w:rFonts w:asciiTheme="minorHAnsi" w:hAnsiTheme="minorHAnsi" w:cstheme="minorHAnsi"/>
            <w:color w:val="1155CC"/>
            <w:u w:val="single"/>
          </w:rPr>
          <w:t xml:space="preserve">Le </w:t>
        </w:r>
        <w:proofErr w:type="spellStart"/>
        <w:r w:rsidRPr="00054532">
          <w:rPr>
            <w:rFonts w:asciiTheme="minorHAnsi" w:hAnsiTheme="minorHAnsi" w:cstheme="minorHAnsi"/>
            <w:color w:val="1155CC"/>
            <w:u w:val="single"/>
          </w:rPr>
          <w:t>sextage</w:t>
        </w:r>
        <w:proofErr w:type="spellEnd"/>
        <w:r w:rsidRPr="00054532">
          <w:rPr>
            <w:rFonts w:asciiTheme="minorHAnsi" w:hAnsiTheme="minorHAnsi" w:cstheme="minorHAnsi"/>
            <w:color w:val="1155CC"/>
            <w:u w:val="single"/>
          </w:rPr>
          <w:t xml:space="preserve"> chez les jeunes</w:t>
        </w:r>
      </w:hyperlink>
      <w:r w:rsidRPr="00054532">
        <w:rPr>
          <w:rFonts w:asciiTheme="minorHAnsi" w:hAnsiTheme="minorHAnsi" w:cstheme="minorHAnsi"/>
          <w:color w:val="000000"/>
        </w:rPr>
        <w:t xml:space="preserve"> - </w:t>
      </w:r>
      <w:r w:rsidR="00990E21" w:rsidRPr="00054532">
        <w:rPr>
          <w:rFonts w:asciiTheme="minorHAnsi" w:hAnsiTheme="minorHAnsi" w:cstheme="minorHAnsi"/>
          <w:color w:val="000000"/>
        </w:rPr>
        <w:t>Directeur des poursuites criminelles et pénales (</w:t>
      </w:r>
      <w:r w:rsidRPr="00054532">
        <w:rPr>
          <w:rFonts w:asciiTheme="minorHAnsi" w:hAnsiTheme="minorHAnsi" w:cstheme="minorHAnsi"/>
          <w:color w:val="000000"/>
        </w:rPr>
        <w:t>DPCP</w:t>
      </w:r>
      <w:r w:rsidR="00990E21" w:rsidRPr="00054532">
        <w:rPr>
          <w:rFonts w:asciiTheme="minorHAnsi" w:hAnsiTheme="minorHAnsi" w:cstheme="minorHAnsi"/>
          <w:color w:val="000000"/>
        </w:rPr>
        <w:t>)</w:t>
      </w:r>
    </w:p>
    <w:p w14:paraId="008C2404" w14:textId="77777777" w:rsidR="00CF0842" w:rsidRPr="00054532" w:rsidRDefault="00CF0842" w:rsidP="00CF0842">
      <w:pPr>
        <w:numPr>
          <w:ilvl w:val="0"/>
          <w:numId w:val="17"/>
        </w:numPr>
        <w:spacing w:after="0" w:line="240" w:lineRule="auto"/>
        <w:textAlignment w:val="baseline"/>
        <w:rPr>
          <w:rFonts w:asciiTheme="minorHAnsi" w:hAnsiTheme="minorHAnsi" w:cstheme="minorHAnsi"/>
          <w:color w:val="000000"/>
        </w:rPr>
      </w:pPr>
      <w:hyperlink r:id="rId25" w:history="1">
        <w:r w:rsidRPr="00054532">
          <w:rPr>
            <w:rFonts w:asciiTheme="minorHAnsi" w:hAnsiTheme="minorHAnsi" w:cstheme="minorHAnsi"/>
            <w:color w:val="1155CC"/>
            <w:u w:val="single"/>
          </w:rPr>
          <w:t>Le projet SEXTO</w:t>
        </w:r>
      </w:hyperlink>
      <w:r w:rsidRPr="00054532">
        <w:rPr>
          <w:rFonts w:asciiTheme="minorHAnsi" w:hAnsiTheme="minorHAnsi" w:cstheme="minorHAnsi"/>
          <w:color w:val="000000"/>
        </w:rPr>
        <w:t xml:space="preserve"> </w:t>
      </w:r>
    </w:p>
    <w:p w14:paraId="1B4E5671" w14:textId="77777777" w:rsidR="00CF0842" w:rsidRPr="00054532" w:rsidRDefault="00CF0842" w:rsidP="00CF0842">
      <w:pPr>
        <w:numPr>
          <w:ilvl w:val="0"/>
          <w:numId w:val="17"/>
        </w:numPr>
        <w:spacing w:after="0" w:line="240" w:lineRule="auto"/>
        <w:textAlignment w:val="baseline"/>
        <w:rPr>
          <w:rFonts w:asciiTheme="minorHAnsi" w:hAnsiTheme="minorHAnsi" w:cstheme="minorHAnsi"/>
          <w:color w:val="000000"/>
        </w:rPr>
      </w:pPr>
      <w:hyperlink r:id="rId26" w:history="1">
        <w:r w:rsidRPr="00054532">
          <w:rPr>
            <w:rFonts w:asciiTheme="minorHAnsi" w:hAnsiTheme="minorHAnsi" w:cstheme="minorHAnsi"/>
            <w:color w:val="1155CC"/>
            <w:u w:val="single"/>
            <w:shd w:val="clear" w:color="auto" w:fill="FFFFFF"/>
          </w:rPr>
          <w:t xml:space="preserve">SEXTO: une méthode d’intervention pour contrer le </w:t>
        </w:r>
        <w:proofErr w:type="spellStart"/>
        <w:r w:rsidRPr="00054532">
          <w:rPr>
            <w:rFonts w:asciiTheme="minorHAnsi" w:hAnsiTheme="minorHAnsi" w:cstheme="minorHAnsi"/>
            <w:color w:val="1155CC"/>
            <w:u w:val="single"/>
            <w:shd w:val="clear" w:color="auto" w:fill="FFFFFF"/>
          </w:rPr>
          <w:t>sextage</w:t>
        </w:r>
        <w:proofErr w:type="spellEnd"/>
        <w:r w:rsidRPr="00054532">
          <w:rPr>
            <w:rFonts w:asciiTheme="minorHAnsi" w:hAnsiTheme="minorHAnsi" w:cstheme="minorHAnsi"/>
            <w:color w:val="1155CC"/>
            <w:u w:val="single"/>
            <w:shd w:val="clear" w:color="auto" w:fill="FFFFFF"/>
          </w:rPr>
          <w:t xml:space="preserve"> chez les jeunes</w:t>
        </w:r>
      </w:hyperlink>
      <w:r w:rsidRPr="00054532">
        <w:rPr>
          <w:rFonts w:asciiTheme="minorHAnsi" w:hAnsiTheme="minorHAnsi" w:cstheme="minorHAnsi"/>
          <w:color w:val="000000"/>
          <w:shd w:val="clear" w:color="auto" w:fill="FFFFFF"/>
        </w:rPr>
        <w:t> </w:t>
      </w:r>
    </w:p>
    <w:p w14:paraId="000000A3" w14:textId="77777777" w:rsidR="00A63781" w:rsidRPr="001769AF" w:rsidRDefault="00A63781" w:rsidP="00084938">
      <w:pPr>
        <w:rPr>
          <w:rFonts w:asciiTheme="minorHAnsi" w:hAnsiTheme="minorHAnsi" w:cstheme="minorHAnsi"/>
          <w:sz w:val="36"/>
          <w:szCs w:val="36"/>
        </w:rPr>
      </w:pPr>
    </w:p>
    <w:p w14:paraId="000000A4" w14:textId="77777777" w:rsidR="00A63781" w:rsidRPr="001769AF" w:rsidRDefault="00A63781">
      <w:pPr>
        <w:jc w:val="center"/>
        <w:rPr>
          <w:rFonts w:asciiTheme="minorHAnsi" w:hAnsiTheme="minorHAnsi" w:cstheme="minorHAnsi"/>
          <w:sz w:val="36"/>
          <w:szCs w:val="36"/>
        </w:rPr>
      </w:pPr>
    </w:p>
    <w:sectPr w:rsidR="00A63781" w:rsidRPr="001769AF">
      <w:headerReference w:type="default" r:id="rId27"/>
      <w:footerReference w:type="default" r:id="rId28"/>
      <w:pgSz w:w="12240" w:h="15840"/>
      <w:pgMar w:top="1418" w:right="1418" w:bottom="1418"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DAA2E5" w14:textId="77777777" w:rsidR="00B365B5" w:rsidRDefault="00B365B5">
      <w:pPr>
        <w:spacing w:after="0" w:line="240" w:lineRule="auto"/>
      </w:pPr>
      <w:r>
        <w:separator/>
      </w:r>
    </w:p>
  </w:endnote>
  <w:endnote w:type="continuationSeparator" w:id="0">
    <w:p w14:paraId="206F0847" w14:textId="77777777" w:rsidR="00B365B5" w:rsidRDefault="00B36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Light">
    <w:charset w:val="00"/>
    <w:family w:val="swiss"/>
    <w:pitch w:val="variable"/>
    <w:sig w:usb0="20000287" w:usb1="00000003" w:usb2="00000000" w:usb3="00000000" w:csb0="0000019F" w:csb1="00000000"/>
  </w:font>
  <w:font w:name="Noto Sans">
    <w:panose1 w:val="020B0502040504020204"/>
    <w:charset w:val="00"/>
    <w:family w:val="swiss"/>
    <w:pitch w:val="variable"/>
    <w:sig w:usb0="E00082FF" w:usb1="400078FF" w:usb2="00000021" w:usb3="00000000" w:csb0="0000019F" w:csb1="00000000"/>
  </w:font>
  <w:font w:name="Nunito">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3857281"/>
      <w:docPartObj>
        <w:docPartGallery w:val="Page Numbers (Bottom of Page)"/>
        <w:docPartUnique/>
      </w:docPartObj>
    </w:sdtPr>
    <w:sdtEndPr/>
    <w:sdtContent>
      <w:p w14:paraId="130BF3A3" w14:textId="089C1306" w:rsidR="00F27872" w:rsidRDefault="00F27872">
        <w:pPr>
          <w:pStyle w:val="Pieddepage"/>
          <w:jc w:val="right"/>
        </w:pPr>
        <w:r>
          <w:fldChar w:fldCharType="begin"/>
        </w:r>
        <w:r>
          <w:instrText>PAGE   \* MERGEFORMAT</w:instrText>
        </w:r>
        <w:r>
          <w:fldChar w:fldCharType="separate"/>
        </w:r>
        <w:r>
          <w:rPr>
            <w:lang w:val="fr-FR"/>
          </w:rPr>
          <w:t>2</w:t>
        </w:r>
        <w:r>
          <w:fldChar w:fldCharType="end"/>
        </w:r>
      </w:p>
    </w:sdtContent>
  </w:sdt>
  <w:p w14:paraId="6726E797" w14:textId="77777777" w:rsidR="00F27872" w:rsidRDefault="00F2787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A28778" w14:textId="77777777" w:rsidR="00B365B5" w:rsidRDefault="00B365B5">
      <w:pPr>
        <w:spacing w:after="0" w:line="240" w:lineRule="auto"/>
      </w:pPr>
      <w:r>
        <w:separator/>
      </w:r>
    </w:p>
  </w:footnote>
  <w:footnote w:type="continuationSeparator" w:id="0">
    <w:p w14:paraId="22BDF2FB" w14:textId="77777777" w:rsidR="00B365B5" w:rsidRDefault="00B365B5">
      <w:pPr>
        <w:spacing w:after="0" w:line="240" w:lineRule="auto"/>
      </w:pPr>
      <w:r>
        <w:continuationSeparator/>
      </w:r>
    </w:p>
  </w:footnote>
  <w:footnote w:id="1">
    <w:p w14:paraId="7CA68627" w14:textId="63A2C690" w:rsidR="00503CEA" w:rsidRDefault="00503CEA">
      <w:pPr>
        <w:pStyle w:val="Notedebasdepage"/>
      </w:pPr>
      <w:r>
        <w:rPr>
          <w:rStyle w:val="Appelnotedebasdep"/>
        </w:rPr>
        <w:footnoteRef/>
      </w:r>
      <w:r>
        <w:t xml:space="preserve"> </w:t>
      </w:r>
      <w:r w:rsidRPr="00503CEA">
        <w:t>À noter que s’il est décidé que les élèves travailleront TOUTES les mises en situation en équipe ou en grand groupe, il importe de ne pas imprimer le document tel quel, car il est conçu pour que chaque équipe ne reçoive qu’une mise en situation.</w:t>
      </w:r>
    </w:p>
  </w:footnote>
  <w:footnote w:id="2">
    <w:p w14:paraId="3C944018" w14:textId="4D98938F" w:rsidR="00AF0B33" w:rsidRDefault="00AF0B33">
      <w:pPr>
        <w:pStyle w:val="Notedebasdepage"/>
      </w:pPr>
      <w:r>
        <w:rPr>
          <w:rStyle w:val="Appelnotedebasdep"/>
        </w:rPr>
        <w:footnoteRef/>
      </w:r>
      <w:r>
        <w:t xml:space="preserve"> Source principale des informations donnes dans ce PPT</w:t>
      </w:r>
      <w:r w:rsidR="00963D55">
        <w:t xml:space="preserve"> : </w:t>
      </w:r>
      <w:r w:rsidR="00963D55" w:rsidRPr="00963D55">
        <w:t xml:space="preserve">Éducaloi – Le consentement sexuel - </w:t>
      </w:r>
      <w:hyperlink r:id="rId1" w:history="1">
        <w:r w:rsidR="00963D55" w:rsidRPr="00D85030">
          <w:rPr>
            <w:rStyle w:val="Lienhypertexte"/>
          </w:rPr>
          <w:t>https://educaloi.qc.ca/capsules/le-consentement-sexuel/</w:t>
        </w:r>
      </w:hyperlink>
      <w:r w:rsidR="00963D55">
        <w:t xml:space="preserve"> </w:t>
      </w:r>
      <w:r w:rsidR="00C95122">
        <w:t xml:space="preserve">et </w:t>
      </w:r>
      <w:r w:rsidR="00C95122" w:rsidRPr="00C95122">
        <w:t xml:space="preserve">Éducaloi – Le consentement sexuel des adolescents </w:t>
      </w:r>
      <w:hyperlink r:id="rId2" w:history="1">
        <w:r w:rsidR="00C95122" w:rsidRPr="00D85030">
          <w:rPr>
            <w:rStyle w:val="Lienhypertexte"/>
          </w:rPr>
          <w:t>https://educaloi.qc.ca/capsules/consentement-sexuel-adolescents/</w:t>
        </w:r>
      </w:hyperlink>
      <w:r w:rsidR="00C95122">
        <w:t xml:space="preserve"> </w:t>
      </w:r>
    </w:p>
  </w:footnote>
  <w:footnote w:id="3">
    <w:p w14:paraId="0C58944F" w14:textId="67DA5349" w:rsidR="003D5F97" w:rsidRDefault="003D5F97">
      <w:pPr>
        <w:pStyle w:val="Notedebasdepage"/>
      </w:pPr>
      <w:r>
        <w:rPr>
          <w:rStyle w:val="Appelnotedebasdep"/>
        </w:rPr>
        <w:footnoteRef/>
      </w:r>
      <w:r>
        <w:t xml:space="preserve"> </w:t>
      </w:r>
      <w:r w:rsidRPr="000E1D83">
        <w:rPr>
          <w:rFonts w:asciiTheme="minorHAnsi" w:hAnsiTheme="minorHAnsi" w:cstheme="minorHAnsi"/>
        </w:rPr>
        <w:t xml:space="preserve">Parfois, la relation d’autorité est ténue – par exemple, </w:t>
      </w:r>
      <w:r w:rsidR="0063747E" w:rsidRPr="000E1D83">
        <w:rPr>
          <w:rFonts w:asciiTheme="minorHAnsi" w:hAnsiTheme="minorHAnsi" w:cstheme="minorHAnsi"/>
        </w:rPr>
        <w:t xml:space="preserve">avec </w:t>
      </w:r>
      <w:r w:rsidRPr="000E1D83">
        <w:rPr>
          <w:rFonts w:asciiTheme="minorHAnsi" w:hAnsiTheme="minorHAnsi" w:cstheme="minorHAnsi"/>
        </w:rPr>
        <w:t xml:space="preserve">un prof de piano. </w:t>
      </w:r>
      <w:proofErr w:type="gramStart"/>
      <w:r w:rsidRPr="000E1D83">
        <w:rPr>
          <w:rFonts w:asciiTheme="minorHAnsi" w:hAnsiTheme="minorHAnsi" w:cstheme="minorHAnsi"/>
        </w:rPr>
        <w:t>Par contre</w:t>
      </w:r>
      <w:proofErr w:type="gramEnd"/>
      <w:r w:rsidRPr="000E1D83">
        <w:rPr>
          <w:rFonts w:asciiTheme="minorHAnsi" w:hAnsiTheme="minorHAnsi" w:cstheme="minorHAnsi"/>
        </w:rPr>
        <w:t xml:space="preserve">, dans </w:t>
      </w:r>
      <w:r w:rsidR="0063747E" w:rsidRPr="000E1D83">
        <w:rPr>
          <w:rFonts w:asciiTheme="minorHAnsi" w:hAnsiTheme="minorHAnsi" w:cstheme="minorHAnsi"/>
        </w:rPr>
        <w:t>c</w:t>
      </w:r>
      <w:r w:rsidRPr="000E1D83">
        <w:rPr>
          <w:rFonts w:asciiTheme="minorHAnsi" w:hAnsiTheme="minorHAnsi" w:cstheme="minorHAnsi"/>
        </w:rPr>
        <w:t>e</w:t>
      </w:r>
      <w:r w:rsidR="0063747E" w:rsidRPr="000E1D83">
        <w:rPr>
          <w:rFonts w:asciiTheme="minorHAnsi" w:hAnsiTheme="minorHAnsi" w:cstheme="minorHAnsi"/>
        </w:rPr>
        <w:t xml:space="preserve"> genre de</w:t>
      </w:r>
      <w:r w:rsidRPr="000E1D83">
        <w:rPr>
          <w:rFonts w:asciiTheme="minorHAnsi" w:hAnsiTheme="minorHAnsi" w:cstheme="minorHAnsi"/>
        </w:rPr>
        <w:t xml:space="preserve"> contexte</w:t>
      </w:r>
      <w:r w:rsidR="0063747E" w:rsidRPr="000E1D83">
        <w:rPr>
          <w:rFonts w:asciiTheme="minorHAnsi" w:hAnsiTheme="minorHAnsi" w:cstheme="minorHAnsi"/>
        </w:rPr>
        <w:t>, on est dans une relation de confiance et il peut donc y avoir abus de confiance –</w:t>
      </w:r>
      <w:r w:rsidR="00AF6F70">
        <w:rPr>
          <w:rFonts w:asciiTheme="minorHAnsi" w:hAnsiTheme="minorHAnsi" w:cstheme="minorHAnsi"/>
        </w:rPr>
        <w:t xml:space="preserve"> </w:t>
      </w:r>
      <w:r w:rsidR="0063747E" w:rsidRPr="000E1D83">
        <w:rPr>
          <w:rFonts w:asciiTheme="minorHAnsi" w:hAnsiTheme="minorHAnsi" w:cstheme="minorHAnsi"/>
        </w:rPr>
        <w:t xml:space="preserve">il n’y a </w:t>
      </w:r>
      <w:r w:rsidR="00A10672" w:rsidRPr="000E1D83">
        <w:rPr>
          <w:rFonts w:asciiTheme="minorHAnsi" w:hAnsiTheme="minorHAnsi" w:cstheme="minorHAnsi"/>
        </w:rPr>
        <w:t xml:space="preserve">donc </w:t>
      </w:r>
      <w:r w:rsidR="0063747E" w:rsidRPr="000E1D83">
        <w:rPr>
          <w:rFonts w:asciiTheme="minorHAnsi" w:hAnsiTheme="minorHAnsi" w:cstheme="minorHAnsi"/>
        </w:rPr>
        <w:t>pas de consentement.</w:t>
      </w:r>
    </w:p>
  </w:footnote>
  <w:footnote w:id="4">
    <w:p w14:paraId="29F8A1AD" w14:textId="2760C421" w:rsidR="00AD70FE" w:rsidRDefault="00AD70FE">
      <w:pPr>
        <w:pStyle w:val="Notedebasdepage"/>
      </w:pPr>
      <w:r>
        <w:rPr>
          <w:rStyle w:val="Appelnotedebasdep"/>
        </w:rPr>
        <w:footnoteRef/>
      </w:r>
      <w:r>
        <w:t xml:space="preserve"> Source : </w:t>
      </w:r>
      <w:r w:rsidRPr="00AD70FE">
        <w:t xml:space="preserve">Campagne de sensibilisation du Collectif social: </w:t>
      </w:r>
      <w:hyperlink r:id="rId3" w:history="1">
        <w:r w:rsidRPr="00D85030">
          <w:rPr>
            <w:rStyle w:val="Lienhypertexte"/>
          </w:rPr>
          <w:t>https://lecollectifsocial.ca/boite-a-projets/lutte-contre-les-violences-sexuelles/campagnes-de-prevention/</w:t>
        </w:r>
      </w:hyperlink>
      <w:r>
        <w:t xml:space="preserve"> </w:t>
      </w:r>
    </w:p>
  </w:footnote>
  <w:footnote w:id="5">
    <w:p w14:paraId="29EE6C69" w14:textId="396A5C63" w:rsidR="002B2CF0" w:rsidRDefault="002B2CF0">
      <w:pPr>
        <w:pStyle w:val="Notedebasdepage"/>
      </w:pPr>
      <w:r>
        <w:rPr>
          <w:rStyle w:val="Appelnotedebasdep"/>
        </w:rPr>
        <w:footnoteRef/>
      </w:r>
      <w:r>
        <w:t xml:space="preserve"> Source : C</w:t>
      </w:r>
      <w:r w:rsidRPr="002B2CF0">
        <w:t xml:space="preserve">ampagne de sensibilisation PAS OBLIGÉ DE TOUT PARTAGER: </w:t>
      </w:r>
      <w:hyperlink r:id="rId4" w:history="1">
        <w:r w:rsidRPr="00D85030">
          <w:rPr>
            <w:rStyle w:val="Lienhypertexte"/>
          </w:rPr>
          <w:t>https://pasobligedetoutpartager.info/</w:t>
        </w:r>
      </w:hyperlink>
      <w:r>
        <w:t xml:space="preserve"> </w:t>
      </w:r>
    </w:p>
  </w:footnote>
  <w:footnote w:id="6">
    <w:p w14:paraId="4BA96C14" w14:textId="149E5DB4" w:rsidR="002F0D37" w:rsidRDefault="002F0D37">
      <w:pPr>
        <w:pStyle w:val="Notedebasdepage"/>
      </w:pPr>
      <w:r>
        <w:rPr>
          <w:rStyle w:val="Appelnotedebasdep"/>
        </w:rPr>
        <w:footnoteRef/>
      </w:r>
      <w:r>
        <w:t xml:space="preserve"> </w:t>
      </w:r>
      <w:r w:rsidRPr="002F0D37">
        <w:t>Article d’Éducaloi (incluant une courte vidéo) sur le sujet</w:t>
      </w:r>
      <w:r w:rsidR="00E051F2">
        <w:t xml:space="preserve"> : </w:t>
      </w:r>
      <w:hyperlink r:id="rId5" w:history="1">
        <w:r w:rsidR="00E051F2" w:rsidRPr="00D85030">
          <w:rPr>
            <w:rStyle w:val="Lienhypertexte"/>
          </w:rPr>
          <w:t>https://www.educaloi.qc.ca/capsules/partager-des-images-intimes-un-crime</w:t>
        </w:r>
      </w:hyperlink>
      <w:r>
        <w:t xml:space="preserve"> </w:t>
      </w:r>
    </w:p>
    <w:p w14:paraId="75FD5EBD" w14:textId="77777777" w:rsidR="00E051F2" w:rsidRDefault="00E051F2" w:rsidP="00E051F2">
      <w:pPr>
        <w:pStyle w:val="Notedebasdepage"/>
      </w:pPr>
      <w:r>
        <w:t>Sources :</w:t>
      </w:r>
    </w:p>
    <w:p w14:paraId="744EDCCC" w14:textId="717A257F" w:rsidR="00E051F2" w:rsidRPr="00E051F2" w:rsidRDefault="00E051F2" w:rsidP="00E051F2">
      <w:pPr>
        <w:pStyle w:val="Notedebasdepage"/>
      </w:pPr>
      <w:r w:rsidRPr="00E051F2">
        <w:t>Code criminel, art. 162,1, 163.1</w:t>
      </w:r>
    </w:p>
    <w:p w14:paraId="0CCAC64F" w14:textId="10796271" w:rsidR="00E051F2" w:rsidRDefault="00E051F2" w:rsidP="00E051F2">
      <w:pPr>
        <w:pStyle w:val="Notedebasdepage"/>
      </w:pPr>
      <w:r w:rsidRPr="00E051F2">
        <w:t>REID, H., Dictionnaire de droit québécois et canadien, « Consentement », p.135-136</w:t>
      </w:r>
    </w:p>
  </w:footnote>
  <w:footnote w:id="7">
    <w:p w14:paraId="7B5EA823" w14:textId="2E265458" w:rsidR="00CB13BD" w:rsidRDefault="00CB13BD">
      <w:pPr>
        <w:pStyle w:val="Notedebasdepage"/>
      </w:pPr>
      <w:r>
        <w:rPr>
          <w:rStyle w:val="Appelnotedebasdep"/>
        </w:rPr>
        <w:footnoteRef/>
      </w:r>
      <w:r>
        <w:t xml:space="preserve"> </w:t>
      </w:r>
      <w:r w:rsidR="00300470">
        <w:t xml:space="preserve">Puisque certains personnages des mises en situation </w:t>
      </w:r>
      <w:r w:rsidR="00AA10C9">
        <w:t xml:space="preserve">de « L’Amour </w:t>
      </w:r>
      <w:proofErr w:type="gramStart"/>
      <w:r w:rsidR="00AA10C9">
        <w:t xml:space="preserve">n’a pas d’âge » </w:t>
      </w:r>
      <w:r w:rsidR="00300470">
        <w:t>sont</w:t>
      </w:r>
      <w:proofErr w:type="gramEnd"/>
      <w:r w:rsidR="00300470">
        <w:t xml:space="preserve"> </w:t>
      </w:r>
      <w:r w:rsidR="00943A7F">
        <w:t>homosexuels</w:t>
      </w:r>
      <w:r w:rsidR="00300470">
        <w:t xml:space="preserve">, </w:t>
      </w:r>
      <w:r w:rsidR="00AA10C9">
        <w:t>cet « angle mort » intersectionnel n’existe pas dans cette activité.</w:t>
      </w:r>
      <w:r w:rsidR="00952253">
        <w:t xml:space="preserve"> </w:t>
      </w:r>
    </w:p>
  </w:footnote>
  <w:footnote w:id="8">
    <w:p w14:paraId="01B753AB" w14:textId="6AC59026" w:rsidR="006543AD" w:rsidRDefault="006543AD">
      <w:pPr>
        <w:pStyle w:val="Notedebasdepage"/>
      </w:pPr>
      <w:r>
        <w:rPr>
          <w:rStyle w:val="Appelnotedebasdep"/>
        </w:rPr>
        <w:footnoteRef/>
      </w:r>
      <w:r>
        <w:t xml:space="preserve"> </w:t>
      </w:r>
      <w:r w:rsidRPr="006543AD">
        <w:t xml:space="preserve">Adapté de </w:t>
      </w:r>
      <w:proofErr w:type="spellStart"/>
      <w:r w:rsidRPr="006543AD">
        <w:t>Duckworth</w:t>
      </w:r>
      <w:proofErr w:type="spellEnd"/>
      <w:r w:rsidRPr="006543AD">
        <w:t xml:space="preserve"> (2020) et de la traduction de l’organisme Le Dispensaire (s. d.)</w:t>
      </w:r>
      <w:r>
        <w:t xml:space="preserve"> </w:t>
      </w:r>
      <w:r w:rsidRPr="006543AD">
        <w:t>par l'Observatoire sur la réussite en enseignement supérieur</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AE" w14:textId="77777777" w:rsidR="00A63781" w:rsidRDefault="00D616F7">
    <w:pPr>
      <w:pBdr>
        <w:top w:val="nil"/>
        <w:left w:val="nil"/>
        <w:bottom w:val="nil"/>
        <w:right w:val="nil"/>
        <w:between w:val="nil"/>
      </w:pBdr>
      <w:tabs>
        <w:tab w:val="center" w:pos="4703"/>
        <w:tab w:val="right" w:pos="9406"/>
      </w:tabs>
      <w:spacing w:after="0" w:line="240" w:lineRule="auto"/>
      <w:rPr>
        <w:color w:val="000000"/>
      </w:rPr>
    </w:pPr>
    <w:r>
      <w:rPr>
        <w:noProof/>
      </w:rPr>
      <mc:AlternateContent>
        <mc:Choice Requires="wps">
          <w:drawing>
            <wp:anchor distT="45720" distB="45720" distL="114300" distR="114300" simplePos="0" relativeHeight="251658240" behindDoc="0" locked="0" layoutInCell="1" hidden="0" allowOverlap="1" wp14:anchorId="4BC8B122" wp14:editId="6D40561E">
              <wp:simplePos x="0" y="0"/>
              <wp:positionH relativeFrom="column">
                <wp:posOffset>-787399</wp:posOffset>
              </wp:positionH>
              <wp:positionV relativeFrom="paragraph">
                <wp:posOffset>-182879</wp:posOffset>
              </wp:positionV>
              <wp:extent cx="2316307" cy="508289"/>
              <wp:effectExtent l="0" t="0" r="0" b="0"/>
              <wp:wrapNone/>
              <wp:docPr id="2140052926" name="Rectangle 2140052926"/>
              <wp:cNvGraphicFramePr/>
              <a:graphic xmlns:a="http://schemas.openxmlformats.org/drawingml/2006/main">
                <a:graphicData uri="http://schemas.microsoft.com/office/word/2010/wordprocessingShape">
                  <wps:wsp>
                    <wps:cNvSpPr/>
                    <wps:spPr>
                      <a:xfrm>
                        <a:off x="4192609" y="3530618"/>
                        <a:ext cx="2306782" cy="498764"/>
                      </a:xfrm>
                      <a:prstGeom prst="rect">
                        <a:avLst/>
                      </a:prstGeom>
                      <a:noFill/>
                      <a:ln>
                        <a:noFill/>
                      </a:ln>
                    </wps:spPr>
                    <wps:txbx>
                      <w:txbxContent>
                        <w:p w14:paraId="69A52194" w14:textId="77777777" w:rsidR="00A63781" w:rsidRDefault="00A63781">
                          <w:pPr>
                            <w:spacing w:after="0" w:line="275" w:lineRule="auto"/>
                            <w:textDirection w:val="btLr"/>
                          </w:pPr>
                        </w:p>
                        <w:p w14:paraId="7F061BE7" w14:textId="77777777" w:rsidR="00A63781" w:rsidRDefault="00D616F7">
                          <w:pPr>
                            <w:spacing w:line="275" w:lineRule="auto"/>
                            <w:textDirection w:val="btLr"/>
                          </w:pPr>
                          <w:r>
                            <w:rPr>
                              <w:rFonts w:ascii="Nunito" w:eastAsia="Nunito" w:hAnsi="Nunito" w:cs="Nunito"/>
                              <w:color w:val="41BF34"/>
                              <w:sz w:val="19"/>
                            </w:rPr>
                            <w:t xml:space="preserve"> SAE CCQ SECONDAIRE 4</w:t>
                          </w:r>
                        </w:p>
                      </w:txbxContent>
                    </wps:txbx>
                    <wps:bodyPr spcFirstLastPara="1" wrap="square" lIns="91425" tIns="45700" rIns="91425" bIns="45700" anchor="t" anchorCtr="0">
                      <a:noAutofit/>
                    </wps:bodyPr>
                  </wps:wsp>
                </a:graphicData>
              </a:graphic>
            </wp:anchor>
          </w:drawing>
        </mc:Choice>
        <mc:Fallback>
          <w:pict>
            <v:rect w14:anchorId="4BC8B122" id="Rectangle 2140052926" o:spid="_x0000_s1027" style="position:absolute;margin-left:-62pt;margin-top:-14.4pt;width:182.4pt;height:40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" filled="f" stroked="f">
              <v:textbox inset="2.53958mm,1.2694mm,2.53958mm,1.2694mm">
                <w:txbxContent>
                  <w:p w14:paraId="69A52194" w14:textId="77777777" w:rsidR="00A63781" w:rsidRDefault="00A63781">
                    <w:pPr>
                      <w:spacing w:after="0" w:line="275" w:lineRule="auto"/>
                      <w:textDirection w:val="btLr"/>
                    </w:pPr>
                  </w:p>
                  <w:p w14:paraId="7F061BE7" w14:textId="77777777" w:rsidR="00A63781" w:rsidRDefault="00D616F7">
                    <w:pPr>
                      <w:spacing w:line="275" w:lineRule="auto"/>
                      <w:textDirection w:val="btLr"/>
                    </w:pPr>
                    <w:r>
                      <w:rPr>
                        <w:rFonts w:ascii="Nunito" w:eastAsia="Nunito" w:hAnsi="Nunito" w:cs="Nunito"/>
                        <w:color w:val="41BF34"/>
                        <w:sz w:val="19"/>
                      </w:rPr>
                      <w:t xml:space="preserve"> SAE CCQ SECONDAIRE 4</w:t>
                    </w:r>
                  </w:p>
                </w:txbxContent>
              </v:textbox>
            </v:rect>
          </w:pict>
        </mc:Fallback>
      </mc:AlternateContent>
    </w:r>
    <w:r>
      <w:rPr>
        <w:noProof/>
      </w:rPr>
      <w:drawing>
        <wp:anchor distT="0" distB="0" distL="114300" distR="114300" simplePos="0" relativeHeight="251659264" behindDoc="0" locked="0" layoutInCell="1" hidden="0" allowOverlap="1" wp14:anchorId="5834A4E6" wp14:editId="76A6E9E3">
          <wp:simplePos x="0" y="0"/>
          <wp:positionH relativeFrom="column">
            <wp:posOffset>6234545</wp:posOffset>
          </wp:positionH>
          <wp:positionV relativeFrom="paragraph">
            <wp:posOffset>-194598</wp:posOffset>
          </wp:positionV>
          <wp:extent cx="353060" cy="353060"/>
          <wp:effectExtent l="0" t="0" r="0" b="0"/>
          <wp:wrapNone/>
          <wp:docPr id="21400529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3060" cy="35306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B1EBE"/>
    <w:multiLevelType w:val="hybridMultilevel"/>
    <w:tmpl w:val="5A5E381A"/>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6191C4E"/>
    <w:multiLevelType w:val="hybridMultilevel"/>
    <w:tmpl w:val="08DAF830"/>
    <w:lvl w:ilvl="0" w:tplc="0C0C0003">
      <w:start w:val="1"/>
      <w:numFmt w:val="bullet"/>
      <w:lvlText w:val="o"/>
      <w:lvlJc w:val="left"/>
      <w:pPr>
        <w:ind w:left="1440" w:hanging="360"/>
      </w:pPr>
      <w:rPr>
        <w:rFonts w:ascii="Courier New" w:hAnsi="Courier New" w:cs="Courier New"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 w15:restartNumberingAfterBreak="0">
    <w:nsid w:val="09C87B5E"/>
    <w:multiLevelType w:val="multilevel"/>
    <w:tmpl w:val="3B70CA16"/>
    <w:lvl w:ilvl="0">
      <w:start w:val="1"/>
      <w:numFmt w:val="bullet"/>
      <w:lvlText w:val=""/>
      <w:lvlJc w:val="left"/>
      <w:pPr>
        <w:ind w:left="720" w:hanging="360"/>
      </w:pPr>
      <w:rPr>
        <w:rFonts w:ascii="Symbol" w:hAnsi="Symbol" w:cs="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616645"/>
    <w:multiLevelType w:val="hybridMultilevel"/>
    <w:tmpl w:val="5D4A698C"/>
    <w:lvl w:ilvl="0" w:tplc="B3344C9A">
      <w:start w:val="1"/>
      <w:numFmt w:val="bullet"/>
      <w:lvlText w:val="•"/>
      <w:lvlJc w:val="left"/>
      <w:pPr>
        <w:tabs>
          <w:tab w:val="num" w:pos="720"/>
        </w:tabs>
        <w:ind w:left="720" w:hanging="360"/>
      </w:pPr>
      <w:rPr>
        <w:rFonts w:ascii="Arial" w:hAnsi="Arial" w:hint="default"/>
      </w:rPr>
    </w:lvl>
    <w:lvl w:ilvl="1" w:tplc="37C60034" w:tentative="1">
      <w:start w:val="1"/>
      <w:numFmt w:val="bullet"/>
      <w:lvlText w:val="•"/>
      <w:lvlJc w:val="left"/>
      <w:pPr>
        <w:tabs>
          <w:tab w:val="num" w:pos="1440"/>
        </w:tabs>
        <w:ind w:left="1440" w:hanging="360"/>
      </w:pPr>
      <w:rPr>
        <w:rFonts w:ascii="Arial" w:hAnsi="Arial" w:hint="default"/>
      </w:rPr>
    </w:lvl>
    <w:lvl w:ilvl="2" w:tplc="358248AC" w:tentative="1">
      <w:start w:val="1"/>
      <w:numFmt w:val="bullet"/>
      <w:lvlText w:val="•"/>
      <w:lvlJc w:val="left"/>
      <w:pPr>
        <w:tabs>
          <w:tab w:val="num" w:pos="2160"/>
        </w:tabs>
        <w:ind w:left="2160" w:hanging="360"/>
      </w:pPr>
      <w:rPr>
        <w:rFonts w:ascii="Arial" w:hAnsi="Arial" w:hint="default"/>
      </w:rPr>
    </w:lvl>
    <w:lvl w:ilvl="3" w:tplc="606C6B84" w:tentative="1">
      <w:start w:val="1"/>
      <w:numFmt w:val="bullet"/>
      <w:lvlText w:val="•"/>
      <w:lvlJc w:val="left"/>
      <w:pPr>
        <w:tabs>
          <w:tab w:val="num" w:pos="2880"/>
        </w:tabs>
        <w:ind w:left="2880" w:hanging="360"/>
      </w:pPr>
      <w:rPr>
        <w:rFonts w:ascii="Arial" w:hAnsi="Arial" w:hint="default"/>
      </w:rPr>
    </w:lvl>
    <w:lvl w:ilvl="4" w:tplc="4510F67A" w:tentative="1">
      <w:start w:val="1"/>
      <w:numFmt w:val="bullet"/>
      <w:lvlText w:val="•"/>
      <w:lvlJc w:val="left"/>
      <w:pPr>
        <w:tabs>
          <w:tab w:val="num" w:pos="3600"/>
        </w:tabs>
        <w:ind w:left="3600" w:hanging="360"/>
      </w:pPr>
      <w:rPr>
        <w:rFonts w:ascii="Arial" w:hAnsi="Arial" w:hint="default"/>
      </w:rPr>
    </w:lvl>
    <w:lvl w:ilvl="5" w:tplc="51FA366C" w:tentative="1">
      <w:start w:val="1"/>
      <w:numFmt w:val="bullet"/>
      <w:lvlText w:val="•"/>
      <w:lvlJc w:val="left"/>
      <w:pPr>
        <w:tabs>
          <w:tab w:val="num" w:pos="4320"/>
        </w:tabs>
        <w:ind w:left="4320" w:hanging="360"/>
      </w:pPr>
      <w:rPr>
        <w:rFonts w:ascii="Arial" w:hAnsi="Arial" w:hint="default"/>
      </w:rPr>
    </w:lvl>
    <w:lvl w:ilvl="6" w:tplc="2398D750" w:tentative="1">
      <w:start w:val="1"/>
      <w:numFmt w:val="bullet"/>
      <w:lvlText w:val="•"/>
      <w:lvlJc w:val="left"/>
      <w:pPr>
        <w:tabs>
          <w:tab w:val="num" w:pos="5040"/>
        </w:tabs>
        <w:ind w:left="5040" w:hanging="360"/>
      </w:pPr>
      <w:rPr>
        <w:rFonts w:ascii="Arial" w:hAnsi="Arial" w:hint="default"/>
      </w:rPr>
    </w:lvl>
    <w:lvl w:ilvl="7" w:tplc="D9787976" w:tentative="1">
      <w:start w:val="1"/>
      <w:numFmt w:val="bullet"/>
      <w:lvlText w:val="•"/>
      <w:lvlJc w:val="left"/>
      <w:pPr>
        <w:tabs>
          <w:tab w:val="num" w:pos="5760"/>
        </w:tabs>
        <w:ind w:left="5760" w:hanging="360"/>
      </w:pPr>
      <w:rPr>
        <w:rFonts w:ascii="Arial" w:hAnsi="Arial" w:hint="default"/>
      </w:rPr>
    </w:lvl>
    <w:lvl w:ilvl="8" w:tplc="34C4D55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7070EAE"/>
    <w:multiLevelType w:val="hybridMultilevel"/>
    <w:tmpl w:val="BBA68A5E"/>
    <w:lvl w:ilvl="0" w:tplc="AE30D404">
      <w:start w:val="1"/>
      <w:numFmt w:val="bullet"/>
      <w:lvlText w:val=""/>
      <w:lvlJc w:val="left"/>
      <w:pPr>
        <w:tabs>
          <w:tab w:val="num" w:pos="720"/>
        </w:tabs>
        <w:ind w:left="720" w:hanging="360"/>
      </w:pPr>
      <w:rPr>
        <w:rFonts w:ascii="Symbol" w:hAnsi="Symbol" w:hint="default"/>
      </w:rPr>
    </w:lvl>
    <w:lvl w:ilvl="1" w:tplc="573E7E36" w:tentative="1">
      <w:start w:val="1"/>
      <w:numFmt w:val="bullet"/>
      <w:lvlText w:val=""/>
      <w:lvlJc w:val="left"/>
      <w:pPr>
        <w:tabs>
          <w:tab w:val="num" w:pos="1440"/>
        </w:tabs>
        <w:ind w:left="1440" w:hanging="360"/>
      </w:pPr>
      <w:rPr>
        <w:rFonts w:ascii="Symbol" w:hAnsi="Symbol" w:hint="default"/>
      </w:rPr>
    </w:lvl>
    <w:lvl w:ilvl="2" w:tplc="450C59E8" w:tentative="1">
      <w:start w:val="1"/>
      <w:numFmt w:val="bullet"/>
      <w:lvlText w:val=""/>
      <w:lvlJc w:val="left"/>
      <w:pPr>
        <w:tabs>
          <w:tab w:val="num" w:pos="2160"/>
        </w:tabs>
        <w:ind w:left="2160" w:hanging="360"/>
      </w:pPr>
      <w:rPr>
        <w:rFonts w:ascii="Symbol" w:hAnsi="Symbol" w:hint="default"/>
      </w:rPr>
    </w:lvl>
    <w:lvl w:ilvl="3" w:tplc="73562D62" w:tentative="1">
      <w:start w:val="1"/>
      <w:numFmt w:val="bullet"/>
      <w:lvlText w:val=""/>
      <w:lvlJc w:val="left"/>
      <w:pPr>
        <w:tabs>
          <w:tab w:val="num" w:pos="2880"/>
        </w:tabs>
        <w:ind w:left="2880" w:hanging="360"/>
      </w:pPr>
      <w:rPr>
        <w:rFonts w:ascii="Symbol" w:hAnsi="Symbol" w:hint="default"/>
      </w:rPr>
    </w:lvl>
    <w:lvl w:ilvl="4" w:tplc="89726818" w:tentative="1">
      <w:start w:val="1"/>
      <w:numFmt w:val="bullet"/>
      <w:lvlText w:val=""/>
      <w:lvlJc w:val="left"/>
      <w:pPr>
        <w:tabs>
          <w:tab w:val="num" w:pos="3600"/>
        </w:tabs>
        <w:ind w:left="3600" w:hanging="360"/>
      </w:pPr>
      <w:rPr>
        <w:rFonts w:ascii="Symbol" w:hAnsi="Symbol" w:hint="default"/>
      </w:rPr>
    </w:lvl>
    <w:lvl w:ilvl="5" w:tplc="DD6E771A" w:tentative="1">
      <w:start w:val="1"/>
      <w:numFmt w:val="bullet"/>
      <w:lvlText w:val=""/>
      <w:lvlJc w:val="left"/>
      <w:pPr>
        <w:tabs>
          <w:tab w:val="num" w:pos="4320"/>
        </w:tabs>
        <w:ind w:left="4320" w:hanging="360"/>
      </w:pPr>
      <w:rPr>
        <w:rFonts w:ascii="Symbol" w:hAnsi="Symbol" w:hint="default"/>
      </w:rPr>
    </w:lvl>
    <w:lvl w:ilvl="6" w:tplc="9BBABF22" w:tentative="1">
      <w:start w:val="1"/>
      <w:numFmt w:val="bullet"/>
      <w:lvlText w:val=""/>
      <w:lvlJc w:val="left"/>
      <w:pPr>
        <w:tabs>
          <w:tab w:val="num" w:pos="5040"/>
        </w:tabs>
        <w:ind w:left="5040" w:hanging="360"/>
      </w:pPr>
      <w:rPr>
        <w:rFonts w:ascii="Symbol" w:hAnsi="Symbol" w:hint="default"/>
      </w:rPr>
    </w:lvl>
    <w:lvl w:ilvl="7" w:tplc="08DC270A" w:tentative="1">
      <w:start w:val="1"/>
      <w:numFmt w:val="bullet"/>
      <w:lvlText w:val=""/>
      <w:lvlJc w:val="left"/>
      <w:pPr>
        <w:tabs>
          <w:tab w:val="num" w:pos="5760"/>
        </w:tabs>
        <w:ind w:left="5760" w:hanging="360"/>
      </w:pPr>
      <w:rPr>
        <w:rFonts w:ascii="Symbol" w:hAnsi="Symbol" w:hint="default"/>
      </w:rPr>
    </w:lvl>
    <w:lvl w:ilvl="8" w:tplc="1DAE041A"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3966A1D"/>
    <w:multiLevelType w:val="multilevel"/>
    <w:tmpl w:val="C7EE9158"/>
    <w:lvl w:ilvl="0">
      <w:start w:val="1"/>
      <w:numFmt w:val="bullet"/>
      <w:lvlText w:val="o"/>
      <w:lvlJc w:val="left"/>
      <w:pPr>
        <w:ind w:left="720" w:hanging="360"/>
      </w:pPr>
      <w:rPr>
        <w:rFonts w:ascii="Courier New" w:hAnsi="Courier New" w:cs="Courier New" w:hint="default"/>
        <w:sz w:val="20"/>
      </w:rPr>
    </w:lvl>
    <w:lvl w:ilvl="1">
      <w:numFmt w:val="bullet"/>
      <w:lvlText w:val="-"/>
      <w:lvlJc w:val="left"/>
      <w:pPr>
        <w:ind w:left="1440" w:hanging="360"/>
      </w:pPr>
      <w:rPr>
        <w:rFonts w:ascii="Montserrat" w:eastAsia="Times New Roman" w:hAnsi="Montserrat" w:cs="Times New Roman" w:hint="default"/>
      </w:rPr>
    </w:lvl>
    <w:lvl w:ilvl="2">
      <w:start w:val="1"/>
      <w:numFmt w:val="upp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F5767F"/>
    <w:multiLevelType w:val="hybridMultilevel"/>
    <w:tmpl w:val="87CE4C24"/>
    <w:lvl w:ilvl="0" w:tplc="0C0C0011">
      <w:start w:val="1"/>
      <w:numFmt w:val="decimal"/>
      <w:lvlText w:val="%1)"/>
      <w:lvlJc w:val="left"/>
      <w:pPr>
        <w:ind w:left="720" w:hanging="360"/>
      </w:pPr>
      <w:rPr>
        <w:rFonts w:hint="default"/>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2D7055A0"/>
    <w:multiLevelType w:val="hybridMultilevel"/>
    <w:tmpl w:val="0D8E4398"/>
    <w:lvl w:ilvl="0" w:tplc="78F6EA50">
      <w:start w:val="1"/>
      <w:numFmt w:val="lowerLetter"/>
      <w:lvlText w:val="%1)"/>
      <w:lvlJc w:val="left"/>
      <w:pPr>
        <w:ind w:left="720" w:hanging="360"/>
      </w:pPr>
      <w:rPr>
        <w:rFonts w:asciiTheme="minorHAnsi" w:eastAsia="Times New Roman" w:hAnsiTheme="minorHAnsi" w:cstheme="minorHAnsi"/>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4C7B48F1"/>
    <w:multiLevelType w:val="hybridMultilevel"/>
    <w:tmpl w:val="90E63AA2"/>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534B3549"/>
    <w:multiLevelType w:val="multilevel"/>
    <w:tmpl w:val="805A6CDA"/>
    <w:lvl w:ilvl="0">
      <w:start w:val="1"/>
      <w:numFmt w:val="bullet"/>
      <w:lvlText w:val="o"/>
      <w:lvlJc w:val="left"/>
      <w:pPr>
        <w:ind w:left="720" w:hanging="360"/>
      </w:pPr>
      <w:rPr>
        <w:rFonts w:ascii="Courier New" w:hAnsi="Courier New" w:cs="Courier New"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323A08"/>
    <w:multiLevelType w:val="multilevel"/>
    <w:tmpl w:val="39B649F0"/>
    <w:lvl w:ilvl="0">
      <w:start w:val="1"/>
      <w:numFmt w:val="bullet"/>
      <w:lvlText w:val="o"/>
      <w:lvlJc w:val="left"/>
      <w:pPr>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2F45A5"/>
    <w:multiLevelType w:val="hybridMultilevel"/>
    <w:tmpl w:val="F5569F5A"/>
    <w:lvl w:ilvl="0" w:tplc="67E2E836">
      <w:start w:val="25"/>
      <w:numFmt w:val="bullet"/>
      <w:lvlText w:val="-"/>
      <w:lvlJc w:val="left"/>
      <w:pPr>
        <w:ind w:left="416" w:hanging="360"/>
      </w:pPr>
      <w:rPr>
        <w:rFonts w:ascii="Calibri" w:eastAsia="Calibri" w:hAnsi="Calibri" w:cs="Calibri" w:hint="default"/>
      </w:rPr>
    </w:lvl>
    <w:lvl w:ilvl="1" w:tplc="0C0C0003" w:tentative="1">
      <w:start w:val="1"/>
      <w:numFmt w:val="bullet"/>
      <w:lvlText w:val="o"/>
      <w:lvlJc w:val="left"/>
      <w:pPr>
        <w:ind w:left="1136" w:hanging="360"/>
      </w:pPr>
      <w:rPr>
        <w:rFonts w:ascii="Courier New" w:hAnsi="Courier New" w:cs="Courier New" w:hint="default"/>
      </w:rPr>
    </w:lvl>
    <w:lvl w:ilvl="2" w:tplc="0C0C0005" w:tentative="1">
      <w:start w:val="1"/>
      <w:numFmt w:val="bullet"/>
      <w:lvlText w:val=""/>
      <w:lvlJc w:val="left"/>
      <w:pPr>
        <w:ind w:left="1856" w:hanging="360"/>
      </w:pPr>
      <w:rPr>
        <w:rFonts w:ascii="Wingdings" w:hAnsi="Wingdings" w:hint="default"/>
      </w:rPr>
    </w:lvl>
    <w:lvl w:ilvl="3" w:tplc="0C0C0001" w:tentative="1">
      <w:start w:val="1"/>
      <w:numFmt w:val="bullet"/>
      <w:lvlText w:val=""/>
      <w:lvlJc w:val="left"/>
      <w:pPr>
        <w:ind w:left="2576" w:hanging="360"/>
      </w:pPr>
      <w:rPr>
        <w:rFonts w:ascii="Symbol" w:hAnsi="Symbol" w:hint="default"/>
      </w:rPr>
    </w:lvl>
    <w:lvl w:ilvl="4" w:tplc="0C0C0003" w:tentative="1">
      <w:start w:val="1"/>
      <w:numFmt w:val="bullet"/>
      <w:lvlText w:val="o"/>
      <w:lvlJc w:val="left"/>
      <w:pPr>
        <w:ind w:left="3296" w:hanging="360"/>
      </w:pPr>
      <w:rPr>
        <w:rFonts w:ascii="Courier New" w:hAnsi="Courier New" w:cs="Courier New" w:hint="default"/>
      </w:rPr>
    </w:lvl>
    <w:lvl w:ilvl="5" w:tplc="0C0C0005" w:tentative="1">
      <w:start w:val="1"/>
      <w:numFmt w:val="bullet"/>
      <w:lvlText w:val=""/>
      <w:lvlJc w:val="left"/>
      <w:pPr>
        <w:ind w:left="4016" w:hanging="360"/>
      </w:pPr>
      <w:rPr>
        <w:rFonts w:ascii="Wingdings" w:hAnsi="Wingdings" w:hint="default"/>
      </w:rPr>
    </w:lvl>
    <w:lvl w:ilvl="6" w:tplc="0C0C0001" w:tentative="1">
      <w:start w:val="1"/>
      <w:numFmt w:val="bullet"/>
      <w:lvlText w:val=""/>
      <w:lvlJc w:val="left"/>
      <w:pPr>
        <w:ind w:left="4736" w:hanging="360"/>
      </w:pPr>
      <w:rPr>
        <w:rFonts w:ascii="Symbol" w:hAnsi="Symbol" w:hint="default"/>
      </w:rPr>
    </w:lvl>
    <w:lvl w:ilvl="7" w:tplc="0C0C0003" w:tentative="1">
      <w:start w:val="1"/>
      <w:numFmt w:val="bullet"/>
      <w:lvlText w:val="o"/>
      <w:lvlJc w:val="left"/>
      <w:pPr>
        <w:ind w:left="5456" w:hanging="360"/>
      </w:pPr>
      <w:rPr>
        <w:rFonts w:ascii="Courier New" w:hAnsi="Courier New" w:cs="Courier New" w:hint="default"/>
      </w:rPr>
    </w:lvl>
    <w:lvl w:ilvl="8" w:tplc="0C0C0005" w:tentative="1">
      <w:start w:val="1"/>
      <w:numFmt w:val="bullet"/>
      <w:lvlText w:val=""/>
      <w:lvlJc w:val="left"/>
      <w:pPr>
        <w:ind w:left="6176" w:hanging="360"/>
      </w:pPr>
      <w:rPr>
        <w:rFonts w:ascii="Wingdings" w:hAnsi="Wingdings" w:hint="default"/>
      </w:rPr>
    </w:lvl>
  </w:abstractNum>
  <w:abstractNum w:abstractNumId="12" w15:restartNumberingAfterBreak="0">
    <w:nsid w:val="5C934EEC"/>
    <w:multiLevelType w:val="hybridMultilevel"/>
    <w:tmpl w:val="287A1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EB6074"/>
    <w:multiLevelType w:val="hybridMultilevel"/>
    <w:tmpl w:val="31AE411E"/>
    <w:lvl w:ilvl="0" w:tplc="9166627E">
      <w:start w:val="1"/>
      <w:numFmt w:val="bullet"/>
      <w:lvlText w:val="•"/>
      <w:lvlJc w:val="left"/>
      <w:pPr>
        <w:tabs>
          <w:tab w:val="num" w:pos="720"/>
        </w:tabs>
        <w:ind w:left="720" w:hanging="360"/>
      </w:pPr>
      <w:rPr>
        <w:rFonts w:ascii="Arial" w:hAnsi="Arial" w:hint="default"/>
      </w:rPr>
    </w:lvl>
    <w:lvl w:ilvl="1" w:tplc="F046762E" w:tentative="1">
      <w:start w:val="1"/>
      <w:numFmt w:val="bullet"/>
      <w:lvlText w:val="•"/>
      <w:lvlJc w:val="left"/>
      <w:pPr>
        <w:tabs>
          <w:tab w:val="num" w:pos="1440"/>
        </w:tabs>
        <w:ind w:left="1440" w:hanging="360"/>
      </w:pPr>
      <w:rPr>
        <w:rFonts w:ascii="Arial" w:hAnsi="Arial" w:hint="default"/>
      </w:rPr>
    </w:lvl>
    <w:lvl w:ilvl="2" w:tplc="654EF86E" w:tentative="1">
      <w:start w:val="1"/>
      <w:numFmt w:val="bullet"/>
      <w:lvlText w:val="•"/>
      <w:lvlJc w:val="left"/>
      <w:pPr>
        <w:tabs>
          <w:tab w:val="num" w:pos="2160"/>
        </w:tabs>
        <w:ind w:left="2160" w:hanging="360"/>
      </w:pPr>
      <w:rPr>
        <w:rFonts w:ascii="Arial" w:hAnsi="Arial" w:hint="default"/>
      </w:rPr>
    </w:lvl>
    <w:lvl w:ilvl="3" w:tplc="52EA6B6E" w:tentative="1">
      <w:start w:val="1"/>
      <w:numFmt w:val="bullet"/>
      <w:lvlText w:val="•"/>
      <w:lvlJc w:val="left"/>
      <w:pPr>
        <w:tabs>
          <w:tab w:val="num" w:pos="2880"/>
        </w:tabs>
        <w:ind w:left="2880" w:hanging="360"/>
      </w:pPr>
      <w:rPr>
        <w:rFonts w:ascii="Arial" w:hAnsi="Arial" w:hint="default"/>
      </w:rPr>
    </w:lvl>
    <w:lvl w:ilvl="4" w:tplc="F66C3E24" w:tentative="1">
      <w:start w:val="1"/>
      <w:numFmt w:val="bullet"/>
      <w:lvlText w:val="•"/>
      <w:lvlJc w:val="left"/>
      <w:pPr>
        <w:tabs>
          <w:tab w:val="num" w:pos="3600"/>
        </w:tabs>
        <w:ind w:left="3600" w:hanging="360"/>
      </w:pPr>
      <w:rPr>
        <w:rFonts w:ascii="Arial" w:hAnsi="Arial" w:hint="default"/>
      </w:rPr>
    </w:lvl>
    <w:lvl w:ilvl="5" w:tplc="67246F32" w:tentative="1">
      <w:start w:val="1"/>
      <w:numFmt w:val="bullet"/>
      <w:lvlText w:val="•"/>
      <w:lvlJc w:val="left"/>
      <w:pPr>
        <w:tabs>
          <w:tab w:val="num" w:pos="4320"/>
        </w:tabs>
        <w:ind w:left="4320" w:hanging="360"/>
      </w:pPr>
      <w:rPr>
        <w:rFonts w:ascii="Arial" w:hAnsi="Arial" w:hint="default"/>
      </w:rPr>
    </w:lvl>
    <w:lvl w:ilvl="6" w:tplc="3DEAB768" w:tentative="1">
      <w:start w:val="1"/>
      <w:numFmt w:val="bullet"/>
      <w:lvlText w:val="•"/>
      <w:lvlJc w:val="left"/>
      <w:pPr>
        <w:tabs>
          <w:tab w:val="num" w:pos="5040"/>
        </w:tabs>
        <w:ind w:left="5040" w:hanging="360"/>
      </w:pPr>
      <w:rPr>
        <w:rFonts w:ascii="Arial" w:hAnsi="Arial" w:hint="default"/>
      </w:rPr>
    </w:lvl>
    <w:lvl w:ilvl="7" w:tplc="A0C417B2" w:tentative="1">
      <w:start w:val="1"/>
      <w:numFmt w:val="bullet"/>
      <w:lvlText w:val="•"/>
      <w:lvlJc w:val="left"/>
      <w:pPr>
        <w:tabs>
          <w:tab w:val="num" w:pos="5760"/>
        </w:tabs>
        <w:ind w:left="5760" w:hanging="360"/>
      </w:pPr>
      <w:rPr>
        <w:rFonts w:ascii="Arial" w:hAnsi="Arial" w:hint="default"/>
      </w:rPr>
    </w:lvl>
    <w:lvl w:ilvl="8" w:tplc="901ADAD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594323F"/>
    <w:multiLevelType w:val="hybridMultilevel"/>
    <w:tmpl w:val="373EA3B8"/>
    <w:lvl w:ilvl="0" w:tplc="2646C14C">
      <w:start w:val="4"/>
      <w:numFmt w:val="upperLetter"/>
      <w:lvlText w:val="%1)"/>
      <w:lvlJc w:val="left"/>
      <w:pPr>
        <w:ind w:left="720" w:hanging="360"/>
      </w:pPr>
      <w:rPr>
        <w:rFonts w:eastAsia="Montserrat" w:cs="Montserra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82020A"/>
    <w:multiLevelType w:val="hybridMultilevel"/>
    <w:tmpl w:val="D082BD9E"/>
    <w:lvl w:ilvl="0" w:tplc="DF60F0A8">
      <w:start w:val="1"/>
      <w:numFmt w:val="bullet"/>
      <w:lvlText w:val="•"/>
      <w:lvlJc w:val="left"/>
      <w:pPr>
        <w:tabs>
          <w:tab w:val="num" w:pos="720"/>
        </w:tabs>
        <w:ind w:left="720" w:hanging="360"/>
      </w:pPr>
      <w:rPr>
        <w:rFonts w:ascii="Arial" w:hAnsi="Arial" w:hint="default"/>
      </w:rPr>
    </w:lvl>
    <w:lvl w:ilvl="1" w:tplc="F112E3DA" w:tentative="1">
      <w:start w:val="1"/>
      <w:numFmt w:val="bullet"/>
      <w:lvlText w:val="•"/>
      <w:lvlJc w:val="left"/>
      <w:pPr>
        <w:tabs>
          <w:tab w:val="num" w:pos="1440"/>
        </w:tabs>
        <w:ind w:left="1440" w:hanging="360"/>
      </w:pPr>
      <w:rPr>
        <w:rFonts w:ascii="Arial" w:hAnsi="Arial" w:hint="default"/>
      </w:rPr>
    </w:lvl>
    <w:lvl w:ilvl="2" w:tplc="B96E255E" w:tentative="1">
      <w:start w:val="1"/>
      <w:numFmt w:val="bullet"/>
      <w:lvlText w:val="•"/>
      <w:lvlJc w:val="left"/>
      <w:pPr>
        <w:tabs>
          <w:tab w:val="num" w:pos="2160"/>
        </w:tabs>
        <w:ind w:left="2160" w:hanging="360"/>
      </w:pPr>
      <w:rPr>
        <w:rFonts w:ascii="Arial" w:hAnsi="Arial" w:hint="default"/>
      </w:rPr>
    </w:lvl>
    <w:lvl w:ilvl="3" w:tplc="DCD6876E" w:tentative="1">
      <w:start w:val="1"/>
      <w:numFmt w:val="bullet"/>
      <w:lvlText w:val="•"/>
      <w:lvlJc w:val="left"/>
      <w:pPr>
        <w:tabs>
          <w:tab w:val="num" w:pos="2880"/>
        </w:tabs>
        <w:ind w:left="2880" w:hanging="360"/>
      </w:pPr>
      <w:rPr>
        <w:rFonts w:ascii="Arial" w:hAnsi="Arial" w:hint="default"/>
      </w:rPr>
    </w:lvl>
    <w:lvl w:ilvl="4" w:tplc="15EEC9AE" w:tentative="1">
      <w:start w:val="1"/>
      <w:numFmt w:val="bullet"/>
      <w:lvlText w:val="•"/>
      <w:lvlJc w:val="left"/>
      <w:pPr>
        <w:tabs>
          <w:tab w:val="num" w:pos="3600"/>
        </w:tabs>
        <w:ind w:left="3600" w:hanging="360"/>
      </w:pPr>
      <w:rPr>
        <w:rFonts w:ascii="Arial" w:hAnsi="Arial" w:hint="default"/>
      </w:rPr>
    </w:lvl>
    <w:lvl w:ilvl="5" w:tplc="9E629A3E" w:tentative="1">
      <w:start w:val="1"/>
      <w:numFmt w:val="bullet"/>
      <w:lvlText w:val="•"/>
      <w:lvlJc w:val="left"/>
      <w:pPr>
        <w:tabs>
          <w:tab w:val="num" w:pos="4320"/>
        </w:tabs>
        <w:ind w:left="4320" w:hanging="360"/>
      </w:pPr>
      <w:rPr>
        <w:rFonts w:ascii="Arial" w:hAnsi="Arial" w:hint="default"/>
      </w:rPr>
    </w:lvl>
    <w:lvl w:ilvl="6" w:tplc="C88C1C04" w:tentative="1">
      <w:start w:val="1"/>
      <w:numFmt w:val="bullet"/>
      <w:lvlText w:val="•"/>
      <w:lvlJc w:val="left"/>
      <w:pPr>
        <w:tabs>
          <w:tab w:val="num" w:pos="5040"/>
        </w:tabs>
        <w:ind w:left="5040" w:hanging="360"/>
      </w:pPr>
      <w:rPr>
        <w:rFonts w:ascii="Arial" w:hAnsi="Arial" w:hint="default"/>
      </w:rPr>
    </w:lvl>
    <w:lvl w:ilvl="7" w:tplc="1704363C" w:tentative="1">
      <w:start w:val="1"/>
      <w:numFmt w:val="bullet"/>
      <w:lvlText w:val="•"/>
      <w:lvlJc w:val="left"/>
      <w:pPr>
        <w:tabs>
          <w:tab w:val="num" w:pos="5760"/>
        </w:tabs>
        <w:ind w:left="5760" w:hanging="360"/>
      </w:pPr>
      <w:rPr>
        <w:rFonts w:ascii="Arial" w:hAnsi="Arial" w:hint="default"/>
      </w:rPr>
    </w:lvl>
    <w:lvl w:ilvl="8" w:tplc="1CD0C29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9082EFC"/>
    <w:multiLevelType w:val="hybridMultilevel"/>
    <w:tmpl w:val="E1D4460A"/>
    <w:lvl w:ilvl="0" w:tplc="B2306242">
      <w:start w:val="4"/>
      <w:numFmt w:val="bullet"/>
      <w:lvlText w:val="-"/>
      <w:lvlJc w:val="left"/>
      <w:pPr>
        <w:ind w:left="720" w:hanging="360"/>
      </w:pPr>
      <w:rPr>
        <w:rFonts w:ascii="Calibri" w:eastAsia="Calibr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6E98194D"/>
    <w:multiLevelType w:val="multilevel"/>
    <w:tmpl w:val="636A3580"/>
    <w:lvl w:ilvl="0">
      <w:start w:val="1"/>
      <w:numFmt w:val="bullet"/>
      <w:lvlText w:val="o"/>
      <w:lvlJc w:val="left"/>
      <w:pPr>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94767BE"/>
    <w:multiLevelType w:val="multilevel"/>
    <w:tmpl w:val="7E424C38"/>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start w:val="2"/>
      <w:numFmt w:val="decimal"/>
      <w:lvlText w:val="%3."/>
      <w:lvlJc w:val="left"/>
      <w:pPr>
        <w:ind w:left="2160" w:hanging="360"/>
      </w:pPr>
      <w:rPr>
        <w:rFonts w:eastAsia="Montserrat" w:cs="Montserrat" w:hint="default"/>
        <w:b/>
        <w:sz w:val="28"/>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C714CD2"/>
    <w:multiLevelType w:val="multilevel"/>
    <w:tmpl w:val="BB7065E4"/>
    <w:lvl w:ilvl="0">
      <w:start w:val="1"/>
      <w:numFmt w:val="bullet"/>
      <w:lvlText w:val="o"/>
      <w:lvlJc w:val="left"/>
      <w:pPr>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1035036">
    <w:abstractNumId w:val="9"/>
  </w:num>
  <w:num w:numId="2" w16cid:durableId="472527521">
    <w:abstractNumId w:val="5"/>
  </w:num>
  <w:num w:numId="3" w16cid:durableId="335158540">
    <w:abstractNumId w:val="2"/>
  </w:num>
  <w:num w:numId="4" w16cid:durableId="1143891206">
    <w:abstractNumId w:val="12"/>
  </w:num>
  <w:num w:numId="5" w16cid:durableId="875581482">
    <w:abstractNumId w:val="11"/>
  </w:num>
  <w:num w:numId="6" w16cid:durableId="2014911939">
    <w:abstractNumId w:val="17"/>
  </w:num>
  <w:num w:numId="7" w16cid:durableId="622883601">
    <w:abstractNumId w:val="19"/>
  </w:num>
  <w:num w:numId="8" w16cid:durableId="1953199035">
    <w:abstractNumId w:val="10"/>
  </w:num>
  <w:num w:numId="9" w16cid:durableId="1688941170">
    <w:abstractNumId w:val="4"/>
  </w:num>
  <w:num w:numId="10" w16cid:durableId="1284189407">
    <w:abstractNumId w:val="15"/>
  </w:num>
  <w:num w:numId="11" w16cid:durableId="922179514">
    <w:abstractNumId w:val="13"/>
  </w:num>
  <w:num w:numId="12" w16cid:durableId="1902788884">
    <w:abstractNumId w:val="3"/>
  </w:num>
  <w:num w:numId="13" w16cid:durableId="494803890">
    <w:abstractNumId w:val="0"/>
  </w:num>
  <w:num w:numId="14" w16cid:durableId="1978798979">
    <w:abstractNumId w:val="7"/>
  </w:num>
  <w:num w:numId="15" w16cid:durableId="835268590">
    <w:abstractNumId w:val="1"/>
  </w:num>
  <w:num w:numId="16" w16cid:durableId="1069041740">
    <w:abstractNumId w:val="16"/>
  </w:num>
  <w:num w:numId="17" w16cid:durableId="1535120188">
    <w:abstractNumId w:val="18"/>
  </w:num>
  <w:num w:numId="18" w16cid:durableId="187525637">
    <w:abstractNumId w:val="14"/>
  </w:num>
  <w:num w:numId="19" w16cid:durableId="1194075192">
    <w:abstractNumId w:val="6"/>
  </w:num>
  <w:num w:numId="20" w16cid:durableId="11477435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781"/>
    <w:rsid w:val="00006E0F"/>
    <w:rsid w:val="00007EC5"/>
    <w:rsid w:val="00013A04"/>
    <w:rsid w:val="00016847"/>
    <w:rsid w:val="00017352"/>
    <w:rsid w:val="00020772"/>
    <w:rsid w:val="00021CE4"/>
    <w:rsid w:val="000263AF"/>
    <w:rsid w:val="00044B60"/>
    <w:rsid w:val="00050BBA"/>
    <w:rsid w:val="00054532"/>
    <w:rsid w:val="000561D5"/>
    <w:rsid w:val="000620D4"/>
    <w:rsid w:val="00063BFA"/>
    <w:rsid w:val="000761C2"/>
    <w:rsid w:val="00081AFB"/>
    <w:rsid w:val="00084938"/>
    <w:rsid w:val="000904BE"/>
    <w:rsid w:val="00091DD4"/>
    <w:rsid w:val="000944EC"/>
    <w:rsid w:val="000A1267"/>
    <w:rsid w:val="000A777F"/>
    <w:rsid w:val="000B2B45"/>
    <w:rsid w:val="000C61E4"/>
    <w:rsid w:val="000D0085"/>
    <w:rsid w:val="000D1C17"/>
    <w:rsid w:val="000D3B4D"/>
    <w:rsid w:val="000D6334"/>
    <w:rsid w:val="000D6789"/>
    <w:rsid w:val="000E1D83"/>
    <w:rsid w:val="000E2EB4"/>
    <w:rsid w:val="000E4C53"/>
    <w:rsid w:val="000E5B9B"/>
    <w:rsid w:val="000E7FDD"/>
    <w:rsid w:val="000F1E7E"/>
    <w:rsid w:val="000F629C"/>
    <w:rsid w:val="000F7DEF"/>
    <w:rsid w:val="0011200A"/>
    <w:rsid w:val="0011365E"/>
    <w:rsid w:val="0012015D"/>
    <w:rsid w:val="001247B9"/>
    <w:rsid w:val="00124CAD"/>
    <w:rsid w:val="00127DD3"/>
    <w:rsid w:val="00147400"/>
    <w:rsid w:val="00147F9E"/>
    <w:rsid w:val="001545F7"/>
    <w:rsid w:val="00170AE5"/>
    <w:rsid w:val="001763E8"/>
    <w:rsid w:val="001769AF"/>
    <w:rsid w:val="00180FF4"/>
    <w:rsid w:val="001851C0"/>
    <w:rsid w:val="00193909"/>
    <w:rsid w:val="001B1286"/>
    <w:rsid w:val="001B2122"/>
    <w:rsid w:val="001C18A8"/>
    <w:rsid w:val="001C65B0"/>
    <w:rsid w:val="001D64E0"/>
    <w:rsid w:val="001D6551"/>
    <w:rsid w:val="001E4DB8"/>
    <w:rsid w:val="001F00A9"/>
    <w:rsid w:val="001F0289"/>
    <w:rsid w:val="001F4EBF"/>
    <w:rsid w:val="001F5073"/>
    <w:rsid w:val="001F736D"/>
    <w:rsid w:val="00201D89"/>
    <w:rsid w:val="00203325"/>
    <w:rsid w:val="00210344"/>
    <w:rsid w:val="0022369C"/>
    <w:rsid w:val="0022701A"/>
    <w:rsid w:val="00245050"/>
    <w:rsid w:val="00245FF2"/>
    <w:rsid w:val="00246019"/>
    <w:rsid w:val="002550B5"/>
    <w:rsid w:val="00257BAD"/>
    <w:rsid w:val="00260538"/>
    <w:rsid w:val="0026195A"/>
    <w:rsid w:val="002643E2"/>
    <w:rsid w:val="00274040"/>
    <w:rsid w:val="002A13FD"/>
    <w:rsid w:val="002A32B3"/>
    <w:rsid w:val="002B2CF0"/>
    <w:rsid w:val="002B6823"/>
    <w:rsid w:val="002C1A65"/>
    <w:rsid w:val="002E73C3"/>
    <w:rsid w:val="002F062A"/>
    <w:rsid w:val="002F09AA"/>
    <w:rsid w:val="002F0D37"/>
    <w:rsid w:val="002F6BC1"/>
    <w:rsid w:val="00300470"/>
    <w:rsid w:val="003016A7"/>
    <w:rsid w:val="00302999"/>
    <w:rsid w:val="003031EF"/>
    <w:rsid w:val="00312E06"/>
    <w:rsid w:val="00315BDC"/>
    <w:rsid w:val="003166EC"/>
    <w:rsid w:val="00320E92"/>
    <w:rsid w:val="00332D8B"/>
    <w:rsid w:val="0034283C"/>
    <w:rsid w:val="003507D6"/>
    <w:rsid w:val="00355D59"/>
    <w:rsid w:val="00363C1D"/>
    <w:rsid w:val="0036447E"/>
    <w:rsid w:val="00373BD0"/>
    <w:rsid w:val="00376A91"/>
    <w:rsid w:val="00387B05"/>
    <w:rsid w:val="003931B5"/>
    <w:rsid w:val="003943BC"/>
    <w:rsid w:val="003A7D3A"/>
    <w:rsid w:val="003C0816"/>
    <w:rsid w:val="003C5FA0"/>
    <w:rsid w:val="003D3CDD"/>
    <w:rsid w:val="003D5F97"/>
    <w:rsid w:val="003E07DE"/>
    <w:rsid w:val="003E15BE"/>
    <w:rsid w:val="003E1EA7"/>
    <w:rsid w:val="003E2109"/>
    <w:rsid w:val="0040576D"/>
    <w:rsid w:val="004073CE"/>
    <w:rsid w:val="0041545D"/>
    <w:rsid w:val="00417916"/>
    <w:rsid w:val="00424863"/>
    <w:rsid w:val="00426CE0"/>
    <w:rsid w:val="004377D9"/>
    <w:rsid w:val="00441233"/>
    <w:rsid w:val="00452794"/>
    <w:rsid w:val="00457035"/>
    <w:rsid w:val="00466D15"/>
    <w:rsid w:val="00470908"/>
    <w:rsid w:val="00471A6D"/>
    <w:rsid w:val="00473978"/>
    <w:rsid w:val="00474EDC"/>
    <w:rsid w:val="004830FC"/>
    <w:rsid w:val="00490EF5"/>
    <w:rsid w:val="004A519A"/>
    <w:rsid w:val="004B3CC7"/>
    <w:rsid w:val="004B5947"/>
    <w:rsid w:val="004C6FF1"/>
    <w:rsid w:val="004D07C6"/>
    <w:rsid w:val="004D4855"/>
    <w:rsid w:val="004D751F"/>
    <w:rsid w:val="004E0E79"/>
    <w:rsid w:val="004E5C56"/>
    <w:rsid w:val="004F021D"/>
    <w:rsid w:val="00502FA0"/>
    <w:rsid w:val="00503CEA"/>
    <w:rsid w:val="00507358"/>
    <w:rsid w:val="00516E23"/>
    <w:rsid w:val="00522E42"/>
    <w:rsid w:val="00530BC0"/>
    <w:rsid w:val="00532BF2"/>
    <w:rsid w:val="005372E4"/>
    <w:rsid w:val="00567F4E"/>
    <w:rsid w:val="005772E7"/>
    <w:rsid w:val="005802D7"/>
    <w:rsid w:val="00580DC2"/>
    <w:rsid w:val="005829AF"/>
    <w:rsid w:val="00586743"/>
    <w:rsid w:val="00592E44"/>
    <w:rsid w:val="00593029"/>
    <w:rsid w:val="005A1200"/>
    <w:rsid w:val="005A1D3F"/>
    <w:rsid w:val="005A3620"/>
    <w:rsid w:val="005A42ED"/>
    <w:rsid w:val="005B3134"/>
    <w:rsid w:val="005C2BF3"/>
    <w:rsid w:val="005C3446"/>
    <w:rsid w:val="005C3CF7"/>
    <w:rsid w:val="005C6923"/>
    <w:rsid w:val="005D0CF9"/>
    <w:rsid w:val="005D1965"/>
    <w:rsid w:val="005D24A4"/>
    <w:rsid w:val="005D5690"/>
    <w:rsid w:val="005E2669"/>
    <w:rsid w:val="005F60FB"/>
    <w:rsid w:val="006137FB"/>
    <w:rsid w:val="006233E2"/>
    <w:rsid w:val="00626DE8"/>
    <w:rsid w:val="0063747E"/>
    <w:rsid w:val="00637BB5"/>
    <w:rsid w:val="006436D8"/>
    <w:rsid w:val="00644168"/>
    <w:rsid w:val="006543AD"/>
    <w:rsid w:val="00664A19"/>
    <w:rsid w:val="00667F53"/>
    <w:rsid w:val="0067724D"/>
    <w:rsid w:val="006804A9"/>
    <w:rsid w:val="00680686"/>
    <w:rsid w:val="00681102"/>
    <w:rsid w:val="0068141A"/>
    <w:rsid w:val="0068199F"/>
    <w:rsid w:val="00684400"/>
    <w:rsid w:val="00684B91"/>
    <w:rsid w:val="0068649C"/>
    <w:rsid w:val="006869D0"/>
    <w:rsid w:val="00697278"/>
    <w:rsid w:val="00697968"/>
    <w:rsid w:val="006A7CB7"/>
    <w:rsid w:val="006B06E1"/>
    <w:rsid w:val="006B0DA4"/>
    <w:rsid w:val="006B2F74"/>
    <w:rsid w:val="006C215D"/>
    <w:rsid w:val="006D419C"/>
    <w:rsid w:val="006E042E"/>
    <w:rsid w:val="006E0BDF"/>
    <w:rsid w:val="006E5CEF"/>
    <w:rsid w:val="006F1045"/>
    <w:rsid w:val="006F2B6F"/>
    <w:rsid w:val="006F2D7F"/>
    <w:rsid w:val="006F391B"/>
    <w:rsid w:val="006F6B1B"/>
    <w:rsid w:val="007426EE"/>
    <w:rsid w:val="00747179"/>
    <w:rsid w:val="007572DD"/>
    <w:rsid w:val="00760C40"/>
    <w:rsid w:val="00770897"/>
    <w:rsid w:val="00773DDF"/>
    <w:rsid w:val="00777361"/>
    <w:rsid w:val="00777DAA"/>
    <w:rsid w:val="0078457A"/>
    <w:rsid w:val="007872EE"/>
    <w:rsid w:val="00793482"/>
    <w:rsid w:val="007A4949"/>
    <w:rsid w:val="007A659A"/>
    <w:rsid w:val="007B0174"/>
    <w:rsid w:val="007C3691"/>
    <w:rsid w:val="007C3E81"/>
    <w:rsid w:val="007D3282"/>
    <w:rsid w:val="007D3641"/>
    <w:rsid w:val="007D4944"/>
    <w:rsid w:val="007E054F"/>
    <w:rsid w:val="007F3051"/>
    <w:rsid w:val="007F3215"/>
    <w:rsid w:val="007F3EBE"/>
    <w:rsid w:val="007F66D6"/>
    <w:rsid w:val="0080002E"/>
    <w:rsid w:val="00801BF0"/>
    <w:rsid w:val="00801DBE"/>
    <w:rsid w:val="008140FB"/>
    <w:rsid w:val="00825060"/>
    <w:rsid w:val="008347E7"/>
    <w:rsid w:val="00837507"/>
    <w:rsid w:val="008428C1"/>
    <w:rsid w:val="00851F0B"/>
    <w:rsid w:val="0085456E"/>
    <w:rsid w:val="00870A8D"/>
    <w:rsid w:val="00870F06"/>
    <w:rsid w:val="00871249"/>
    <w:rsid w:val="00877A17"/>
    <w:rsid w:val="008813D2"/>
    <w:rsid w:val="00881A41"/>
    <w:rsid w:val="008872E1"/>
    <w:rsid w:val="00897344"/>
    <w:rsid w:val="008A3E1D"/>
    <w:rsid w:val="008A4E63"/>
    <w:rsid w:val="008B5062"/>
    <w:rsid w:val="008B514E"/>
    <w:rsid w:val="008C73F6"/>
    <w:rsid w:val="008E20B3"/>
    <w:rsid w:val="008E4BCA"/>
    <w:rsid w:val="008F1780"/>
    <w:rsid w:val="008F492A"/>
    <w:rsid w:val="008F5A6D"/>
    <w:rsid w:val="009208DD"/>
    <w:rsid w:val="0092118D"/>
    <w:rsid w:val="00924A1D"/>
    <w:rsid w:val="00924E78"/>
    <w:rsid w:val="0092584C"/>
    <w:rsid w:val="009315C2"/>
    <w:rsid w:val="00943A7F"/>
    <w:rsid w:val="009474E1"/>
    <w:rsid w:val="00952253"/>
    <w:rsid w:val="00955434"/>
    <w:rsid w:val="00963D55"/>
    <w:rsid w:val="0096715E"/>
    <w:rsid w:val="00970402"/>
    <w:rsid w:val="00971B48"/>
    <w:rsid w:val="00982ED5"/>
    <w:rsid w:val="00985163"/>
    <w:rsid w:val="00990E21"/>
    <w:rsid w:val="009A6B55"/>
    <w:rsid w:val="009B2B68"/>
    <w:rsid w:val="009C26D3"/>
    <w:rsid w:val="009C6619"/>
    <w:rsid w:val="009D39C0"/>
    <w:rsid w:val="009F3FD9"/>
    <w:rsid w:val="009F5913"/>
    <w:rsid w:val="00A006B7"/>
    <w:rsid w:val="00A00736"/>
    <w:rsid w:val="00A032C0"/>
    <w:rsid w:val="00A041F4"/>
    <w:rsid w:val="00A10672"/>
    <w:rsid w:val="00A309DD"/>
    <w:rsid w:val="00A33F95"/>
    <w:rsid w:val="00A352BD"/>
    <w:rsid w:val="00A5106C"/>
    <w:rsid w:val="00A56785"/>
    <w:rsid w:val="00A57D59"/>
    <w:rsid w:val="00A63385"/>
    <w:rsid w:val="00A63781"/>
    <w:rsid w:val="00A70D49"/>
    <w:rsid w:val="00A90D68"/>
    <w:rsid w:val="00A946D2"/>
    <w:rsid w:val="00AA0E38"/>
    <w:rsid w:val="00AA10C9"/>
    <w:rsid w:val="00AA5785"/>
    <w:rsid w:val="00AB681F"/>
    <w:rsid w:val="00AD53E1"/>
    <w:rsid w:val="00AD70FE"/>
    <w:rsid w:val="00AE1F08"/>
    <w:rsid w:val="00AE6B84"/>
    <w:rsid w:val="00AF0B33"/>
    <w:rsid w:val="00AF3CA0"/>
    <w:rsid w:val="00AF6F70"/>
    <w:rsid w:val="00B05F54"/>
    <w:rsid w:val="00B11588"/>
    <w:rsid w:val="00B129B1"/>
    <w:rsid w:val="00B13559"/>
    <w:rsid w:val="00B1457B"/>
    <w:rsid w:val="00B20566"/>
    <w:rsid w:val="00B25820"/>
    <w:rsid w:val="00B26FFC"/>
    <w:rsid w:val="00B365B5"/>
    <w:rsid w:val="00B41926"/>
    <w:rsid w:val="00B4646A"/>
    <w:rsid w:val="00B54FF7"/>
    <w:rsid w:val="00B56AB9"/>
    <w:rsid w:val="00B66906"/>
    <w:rsid w:val="00B70E2F"/>
    <w:rsid w:val="00B73AFC"/>
    <w:rsid w:val="00B77700"/>
    <w:rsid w:val="00B77762"/>
    <w:rsid w:val="00B800BF"/>
    <w:rsid w:val="00B93B4A"/>
    <w:rsid w:val="00B94CBC"/>
    <w:rsid w:val="00B96C62"/>
    <w:rsid w:val="00BA5318"/>
    <w:rsid w:val="00BC0FF3"/>
    <w:rsid w:val="00BC4A1D"/>
    <w:rsid w:val="00BD5065"/>
    <w:rsid w:val="00BD6A97"/>
    <w:rsid w:val="00BE1C2A"/>
    <w:rsid w:val="00BE2246"/>
    <w:rsid w:val="00BE74E0"/>
    <w:rsid w:val="00BF082C"/>
    <w:rsid w:val="00BF090A"/>
    <w:rsid w:val="00BF58C5"/>
    <w:rsid w:val="00BF63E7"/>
    <w:rsid w:val="00BF6E2E"/>
    <w:rsid w:val="00BF7709"/>
    <w:rsid w:val="00C076F3"/>
    <w:rsid w:val="00C11948"/>
    <w:rsid w:val="00C14BBC"/>
    <w:rsid w:val="00C240CE"/>
    <w:rsid w:val="00C24741"/>
    <w:rsid w:val="00C372C8"/>
    <w:rsid w:val="00C404ED"/>
    <w:rsid w:val="00C42C79"/>
    <w:rsid w:val="00C46E22"/>
    <w:rsid w:val="00C47DA1"/>
    <w:rsid w:val="00C548CB"/>
    <w:rsid w:val="00C628FA"/>
    <w:rsid w:val="00C62B67"/>
    <w:rsid w:val="00C70064"/>
    <w:rsid w:val="00C727D2"/>
    <w:rsid w:val="00C739FD"/>
    <w:rsid w:val="00C74B2C"/>
    <w:rsid w:val="00C81418"/>
    <w:rsid w:val="00C911A6"/>
    <w:rsid w:val="00C95122"/>
    <w:rsid w:val="00C9648F"/>
    <w:rsid w:val="00CB13BD"/>
    <w:rsid w:val="00CB311A"/>
    <w:rsid w:val="00CB63AC"/>
    <w:rsid w:val="00CC12CA"/>
    <w:rsid w:val="00CC320D"/>
    <w:rsid w:val="00CE1298"/>
    <w:rsid w:val="00CE3869"/>
    <w:rsid w:val="00CE40E5"/>
    <w:rsid w:val="00CE5D37"/>
    <w:rsid w:val="00CF0842"/>
    <w:rsid w:val="00CF4002"/>
    <w:rsid w:val="00CF4B38"/>
    <w:rsid w:val="00D036A6"/>
    <w:rsid w:val="00D070ED"/>
    <w:rsid w:val="00D10306"/>
    <w:rsid w:val="00D350A2"/>
    <w:rsid w:val="00D45454"/>
    <w:rsid w:val="00D51849"/>
    <w:rsid w:val="00D52477"/>
    <w:rsid w:val="00D616F7"/>
    <w:rsid w:val="00D64DF5"/>
    <w:rsid w:val="00D667FB"/>
    <w:rsid w:val="00D70D3B"/>
    <w:rsid w:val="00D775B7"/>
    <w:rsid w:val="00D807F0"/>
    <w:rsid w:val="00D85A3E"/>
    <w:rsid w:val="00D90956"/>
    <w:rsid w:val="00D9186C"/>
    <w:rsid w:val="00DA21EF"/>
    <w:rsid w:val="00DB090F"/>
    <w:rsid w:val="00DB7279"/>
    <w:rsid w:val="00DC6A8B"/>
    <w:rsid w:val="00DC76EB"/>
    <w:rsid w:val="00DE72DD"/>
    <w:rsid w:val="00DF170C"/>
    <w:rsid w:val="00E00168"/>
    <w:rsid w:val="00E051F2"/>
    <w:rsid w:val="00E06468"/>
    <w:rsid w:val="00E14434"/>
    <w:rsid w:val="00E25374"/>
    <w:rsid w:val="00E3325E"/>
    <w:rsid w:val="00E33494"/>
    <w:rsid w:val="00E3783D"/>
    <w:rsid w:val="00E37935"/>
    <w:rsid w:val="00E43F3B"/>
    <w:rsid w:val="00E50E20"/>
    <w:rsid w:val="00E513E6"/>
    <w:rsid w:val="00E5213E"/>
    <w:rsid w:val="00E5460D"/>
    <w:rsid w:val="00E55854"/>
    <w:rsid w:val="00E61EF7"/>
    <w:rsid w:val="00E90CF3"/>
    <w:rsid w:val="00E9501A"/>
    <w:rsid w:val="00EA07FC"/>
    <w:rsid w:val="00EA105F"/>
    <w:rsid w:val="00EA15E2"/>
    <w:rsid w:val="00EB429B"/>
    <w:rsid w:val="00EB71EA"/>
    <w:rsid w:val="00EB74CB"/>
    <w:rsid w:val="00EC5FD2"/>
    <w:rsid w:val="00ED560A"/>
    <w:rsid w:val="00ED575B"/>
    <w:rsid w:val="00EE0FC6"/>
    <w:rsid w:val="00EE2DE6"/>
    <w:rsid w:val="00EE5DD5"/>
    <w:rsid w:val="00EF499F"/>
    <w:rsid w:val="00F0113B"/>
    <w:rsid w:val="00F01933"/>
    <w:rsid w:val="00F04A2C"/>
    <w:rsid w:val="00F05C7C"/>
    <w:rsid w:val="00F102A0"/>
    <w:rsid w:val="00F1112A"/>
    <w:rsid w:val="00F16BC2"/>
    <w:rsid w:val="00F17A1A"/>
    <w:rsid w:val="00F220CA"/>
    <w:rsid w:val="00F27872"/>
    <w:rsid w:val="00F40980"/>
    <w:rsid w:val="00F45DC7"/>
    <w:rsid w:val="00F465ED"/>
    <w:rsid w:val="00F46856"/>
    <w:rsid w:val="00F57318"/>
    <w:rsid w:val="00F676A4"/>
    <w:rsid w:val="00F86C25"/>
    <w:rsid w:val="00FA113A"/>
    <w:rsid w:val="00FA40EC"/>
    <w:rsid w:val="00FA7987"/>
    <w:rsid w:val="00FB3013"/>
    <w:rsid w:val="00FB6BEA"/>
    <w:rsid w:val="00FC4AD8"/>
    <w:rsid w:val="00FD5E23"/>
    <w:rsid w:val="00FD7C23"/>
    <w:rsid w:val="00FE242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6FF0A"/>
  <w15:docId w15:val="{E93898AA-64A1-45E9-98EA-EFC0B8321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fr-CA" w:eastAsia="fr-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38F"/>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unhideWhenUsed/>
    <w:qFormat/>
    <w:pPr>
      <w:keepNext/>
      <w:keepLines/>
      <w:spacing w:before="360" w:after="80"/>
      <w:outlineLvl w:val="1"/>
    </w:pPr>
    <w:rPr>
      <w:b/>
      <w:sz w:val="36"/>
      <w:szCs w:val="36"/>
    </w:rPr>
  </w:style>
  <w:style w:type="paragraph" w:styleId="Titre3">
    <w:name w:val="heading 3"/>
    <w:basedOn w:val="Normal"/>
    <w:next w:val="Normal"/>
    <w:uiPriority w:val="9"/>
    <w:unhideWhenUsed/>
    <w:qFormat/>
    <w:pPr>
      <w:keepNext/>
      <w:keepLines/>
      <w:spacing w:before="280" w:after="80"/>
      <w:outlineLvl w:val="2"/>
    </w:pPr>
    <w:rPr>
      <w:b/>
      <w:sz w:val="28"/>
      <w:szCs w:val="28"/>
    </w:rPr>
  </w:style>
  <w:style w:type="paragraph" w:styleId="Titre4">
    <w:name w:val="heading 4"/>
    <w:basedOn w:val="Normal"/>
    <w:next w:val="Normal"/>
    <w:uiPriority w:val="9"/>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aragraphedeliste">
    <w:name w:val="List Paragraph"/>
    <w:basedOn w:val="Normal"/>
    <w:uiPriority w:val="34"/>
    <w:qFormat/>
    <w:rsid w:val="00F5738F"/>
    <w:pPr>
      <w:ind w:left="720"/>
      <w:contextualSpacing/>
    </w:pPr>
  </w:style>
  <w:style w:type="character" w:styleId="Lienhypertexte">
    <w:name w:val="Hyperlink"/>
    <w:basedOn w:val="Policepardfaut"/>
    <w:uiPriority w:val="99"/>
    <w:unhideWhenUsed/>
    <w:rsid w:val="00F3096B"/>
    <w:rPr>
      <w:color w:val="0563C1" w:themeColor="hyperlink"/>
      <w:u w:val="single"/>
    </w:rPr>
  </w:style>
  <w:style w:type="paragraph" w:styleId="En-tte">
    <w:name w:val="header"/>
    <w:basedOn w:val="Normal"/>
    <w:link w:val="En-tteCar"/>
    <w:uiPriority w:val="99"/>
    <w:unhideWhenUsed/>
    <w:rsid w:val="00426102"/>
    <w:pPr>
      <w:tabs>
        <w:tab w:val="center" w:pos="4703"/>
        <w:tab w:val="right" w:pos="9406"/>
      </w:tabs>
      <w:spacing w:after="0" w:line="240" w:lineRule="auto"/>
    </w:pPr>
  </w:style>
  <w:style w:type="character" w:customStyle="1" w:styleId="En-tteCar">
    <w:name w:val="En-tête Car"/>
    <w:basedOn w:val="Policepardfaut"/>
    <w:link w:val="En-tte"/>
    <w:uiPriority w:val="99"/>
    <w:rsid w:val="00426102"/>
    <w:rPr>
      <w:rFonts w:ascii="Calibri" w:eastAsia="Calibri" w:hAnsi="Calibri" w:cs="Calibri"/>
      <w:kern w:val="0"/>
      <w:lang w:eastAsia="fr-CA"/>
    </w:rPr>
  </w:style>
  <w:style w:type="paragraph" w:styleId="Pieddepage">
    <w:name w:val="footer"/>
    <w:basedOn w:val="Normal"/>
    <w:link w:val="PieddepageCar"/>
    <w:uiPriority w:val="99"/>
    <w:unhideWhenUsed/>
    <w:rsid w:val="00426102"/>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426102"/>
    <w:rPr>
      <w:rFonts w:ascii="Calibri" w:eastAsia="Calibri" w:hAnsi="Calibri" w:cs="Calibri"/>
      <w:kern w:val="0"/>
      <w:lang w:eastAsia="fr-CA"/>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character" w:styleId="lev">
    <w:name w:val="Strong"/>
    <w:basedOn w:val="Policepardfaut"/>
    <w:uiPriority w:val="22"/>
    <w:qFormat/>
    <w:rsid w:val="00676295"/>
    <w:rPr>
      <w:b/>
      <w:bCs/>
    </w:rPr>
  </w:style>
  <w:style w:type="paragraph" w:styleId="NormalWeb">
    <w:name w:val="Normal (Web)"/>
    <w:basedOn w:val="Normal"/>
    <w:uiPriority w:val="99"/>
    <w:unhideWhenUsed/>
    <w:rsid w:val="00521B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ne-clamp-1">
    <w:name w:val="line-clamp-1"/>
    <w:basedOn w:val="Policepardfaut"/>
    <w:rsid w:val="00C77443"/>
  </w:style>
  <w:style w:type="character" w:styleId="Mentionnonrsolue">
    <w:name w:val="Unresolved Mention"/>
    <w:basedOn w:val="Policepardfaut"/>
    <w:uiPriority w:val="99"/>
    <w:semiHidden/>
    <w:unhideWhenUsed/>
    <w:rsid w:val="00CB59D5"/>
    <w:rPr>
      <w:color w:val="605E5C"/>
      <w:shd w:val="clear" w:color="auto" w:fill="E1DFDD"/>
    </w:rPr>
  </w:style>
  <w:style w:type="character" w:styleId="Lienhypertextesuivivisit">
    <w:name w:val="FollowedHyperlink"/>
    <w:basedOn w:val="Policepardfaut"/>
    <w:uiPriority w:val="99"/>
    <w:semiHidden/>
    <w:unhideWhenUsed/>
    <w:rsid w:val="0075085F"/>
    <w:rPr>
      <w:color w:val="954F72" w:themeColor="followedHyperlink"/>
      <w:u w:val="single"/>
    </w:rPr>
  </w:style>
  <w:style w:type="character" w:styleId="Marquedecommentaire">
    <w:name w:val="annotation reference"/>
    <w:basedOn w:val="Policepardfaut"/>
    <w:uiPriority w:val="99"/>
    <w:semiHidden/>
    <w:unhideWhenUsed/>
    <w:rsid w:val="00D114E3"/>
    <w:rPr>
      <w:sz w:val="16"/>
      <w:szCs w:val="16"/>
    </w:rPr>
  </w:style>
  <w:style w:type="paragraph" w:styleId="Commentaire">
    <w:name w:val="annotation text"/>
    <w:basedOn w:val="Normal"/>
    <w:link w:val="CommentaireCar"/>
    <w:uiPriority w:val="99"/>
    <w:unhideWhenUsed/>
    <w:rsid w:val="00D114E3"/>
    <w:pPr>
      <w:spacing w:line="240" w:lineRule="auto"/>
    </w:pPr>
    <w:rPr>
      <w:sz w:val="20"/>
      <w:szCs w:val="20"/>
    </w:rPr>
  </w:style>
  <w:style w:type="character" w:customStyle="1" w:styleId="CommentaireCar">
    <w:name w:val="Commentaire Car"/>
    <w:basedOn w:val="Policepardfaut"/>
    <w:link w:val="Commentaire"/>
    <w:uiPriority w:val="99"/>
    <w:rsid w:val="00D114E3"/>
    <w:rPr>
      <w:sz w:val="20"/>
      <w:szCs w:val="20"/>
    </w:rPr>
  </w:style>
  <w:style w:type="paragraph" w:styleId="Objetducommentaire">
    <w:name w:val="annotation subject"/>
    <w:basedOn w:val="Commentaire"/>
    <w:next w:val="Commentaire"/>
    <w:link w:val="ObjetducommentaireCar"/>
    <w:uiPriority w:val="99"/>
    <w:semiHidden/>
    <w:unhideWhenUsed/>
    <w:rsid w:val="00D114E3"/>
    <w:rPr>
      <w:b/>
      <w:bCs/>
    </w:rPr>
  </w:style>
  <w:style w:type="character" w:customStyle="1" w:styleId="ObjetducommentaireCar">
    <w:name w:val="Objet du commentaire Car"/>
    <w:basedOn w:val="CommentaireCar"/>
    <w:link w:val="Objetducommentaire"/>
    <w:uiPriority w:val="99"/>
    <w:semiHidden/>
    <w:rsid w:val="00D114E3"/>
    <w:rPr>
      <w:b/>
      <w:bCs/>
      <w:sz w:val="20"/>
      <w:szCs w:val="20"/>
    </w:r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top w:w="100" w:type="dxa"/>
        <w:left w:w="100" w:type="dxa"/>
        <w:bottom w:w="100" w:type="dxa"/>
        <w:right w:w="100" w:type="dxa"/>
      </w:tblCellMar>
    </w:tblPr>
  </w:style>
  <w:style w:type="paragraph" w:styleId="Notedebasdepage">
    <w:name w:val="footnote text"/>
    <w:basedOn w:val="Normal"/>
    <w:link w:val="NotedebasdepageCar"/>
    <w:uiPriority w:val="99"/>
    <w:semiHidden/>
    <w:unhideWhenUsed/>
    <w:rsid w:val="003D5F9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D5F97"/>
    <w:rPr>
      <w:sz w:val="20"/>
      <w:szCs w:val="20"/>
    </w:rPr>
  </w:style>
  <w:style w:type="character" w:styleId="Appelnotedebasdep">
    <w:name w:val="footnote reference"/>
    <w:basedOn w:val="Policepardfaut"/>
    <w:uiPriority w:val="99"/>
    <w:semiHidden/>
    <w:unhideWhenUsed/>
    <w:rsid w:val="003D5F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26385">
      <w:bodyDiv w:val="1"/>
      <w:marLeft w:val="0"/>
      <w:marRight w:val="0"/>
      <w:marTop w:val="0"/>
      <w:marBottom w:val="0"/>
      <w:divBdr>
        <w:top w:val="none" w:sz="0" w:space="0" w:color="auto"/>
        <w:left w:val="none" w:sz="0" w:space="0" w:color="auto"/>
        <w:bottom w:val="none" w:sz="0" w:space="0" w:color="auto"/>
        <w:right w:val="none" w:sz="0" w:space="0" w:color="auto"/>
      </w:divBdr>
      <w:divsChild>
        <w:div w:id="1884905542">
          <w:marLeft w:val="547"/>
          <w:marRight w:val="0"/>
          <w:marTop w:val="0"/>
          <w:marBottom w:val="0"/>
          <w:divBdr>
            <w:top w:val="none" w:sz="0" w:space="0" w:color="auto"/>
            <w:left w:val="none" w:sz="0" w:space="0" w:color="auto"/>
            <w:bottom w:val="none" w:sz="0" w:space="0" w:color="auto"/>
            <w:right w:val="none" w:sz="0" w:space="0" w:color="auto"/>
          </w:divBdr>
        </w:div>
        <w:div w:id="1940792486">
          <w:marLeft w:val="547"/>
          <w:marRight w:val="0"/>
          <w:marTop w:val="0"/>
          <w:marBottom w:val="0"/>
          <w:divBdr>
            <w:top w:val="none" w:sz="0" w:space="0" w:color="auto"/>
            <w:left w:val="none" w:sz="0" w:space="0" w:color="auto"/>
            <w:bottom w:val="none" w:sz="0" w:space="0" w:color="auto"/>
            <w:right w:val="none" w:sz="0" w:space="0" w:color="auto"/>
          </w:divBdr>
        </w:div>
      </w:divsChild>
    </w:div>
    <w:div w:id="763182969">
      <w:bodyDiv w:val="1"/>
      <w:marLeft w:val="0"/>
      <w:marRight w:val="0"/>
      <w:marTop w:val="0"/>
      <w:marBottom w:val="0"/>
      <w:divBdr>
        <w:top w:val="none" w:sz="0" w:space="0" w:color="auto"/>
        <w:left w:val="none" w:sz="0" w:space="0" w:color="auto"/>
        <w:bottom w:val="none" w:sz="0" w:space="0" w:color="auto"/>
        <w:right w:val="none" w:sz="0" w:space="0" w:color="auto"/>
      </w:divBdr>
    </w:div>
    <w:div w:id="948119107">
      <w:bodyDiv w:val="1"/>
      <w:marLeft w:val="0"/>
      <w:marRight w:val="0"/>
      <w:marTop w:val="0"/>
      <w:marBottom w:val="0"/>
      <w:divBdr>
        <w:top w:val="none" w:sz="0" w:space="0" w:color="auto"/>
        <w:left w:val="none" w:sz="0" w:space="0" w:color="auto"/>
        <w:bottom w:val="none" w:sz="0" w:space="0" w:color="auto"/>
        <w:right w:val="none" w:sz="0" w:space="0" w:color="auto"/>
      </w:divBdr>
    </w:div>
    <w:div w:id="1547789510">
      <w:bodyDiv w:val="1"/>
      <w:marLeft w:val="0"/>
      <w:marRight w:val="0"/>
      <w:marTop w:val="0"/>
      <w:marBottom w:val="0"/>
      <w:divBdr>
        <w:top w:val="none" w:sz="0" w:space="0" w:color="auto"/>
        <w:left w:val="none" w:sz="0" w:space="0" w:color="auto"/>
        <w:bottom w:val="none" w:sz="0" w:space="0" w:color="auto"/>
        <w:right w:val="none" w:sz="0" w:space="0" w:color="auto"/>
      </w:divBdr>
      <w:divsChild>
        <w:div w:id="1025591949">
          <w:marLeft w:val="806"/>
          <w:marRight w:val="0"/>
          <w:marTop w:val="200"/>
          <w:marBottom w:val="0"/>
          <w:divBdr>
            <w:top w:val="none" w:sz="0" w:space="0" w:color="auto"/>
            <w:left w:val="none" w:sz="0" w:space="0" w:color="auto"/>
            <w:bottom w:val="none" w:sz="0" w:space="0" w:color="auto"/>
            <w:right w:val="none" w:sz="0" w:space="0" w:color="auto"/>
          </w:divBdr>
        </w:div>
        <w:div w:id="2037808049">
          <w:marLeft w:val="806"/>
          <w:marRight w:val="0"/>
          <w:marTop w:val="200"/>
          <w:marBottom w:val="0"/>
          <w:divBdr>
            <w:top w:val="none" w:sz="0" w:space="0" w:color="auto"/>
            <w:left w:val="none" w:sz="0" w:space="0" w:color="auto"/>
            <w:bottom w:val="none" w:sz="0" w:space="0" w:color="auto"/>
            <w:right w:val="none" w:sz="0" w:space="0" w:color="auto"/>
          </w:divBdr>
        </w:div>
        <w:div w:id="1577201510">
          <w:marLeft w:val="360"/>
          <w:marRight w:val="0"/>
          <w:marTop w:val="200"/>
          <w:marBottom w:val="0"/>
          <w:divBdr>
            <w:top w:val="none" w:sz="0" w:space="0" w:color="auto"/>
            <w:left w:val="none" w:sz="0" w:space="0" w:color="auto"/>
            <w:bottom w:val="none" w:sz="0" w:space="0" w:color="auto"/>
            <w:right w:val="none" w:sz="0" w:space="0" w:color="auto"/>
          </w:divBdr>
        </w:div>
        <w:div w:id="490489940">
          <w:marLeft w:val="360"/>
          <w:marRight w:val="0"/>
          <w:marTop w:val="200"/>
          <w:marBottom w:val="0"/>
          <w:divBdr>
            <w:top w:val="none" w:sz="0" w:space="0" w:color="auto"/>
            <w:left w:val="none" w:sz="0" w:space="0" w:color="auto"/>
            <w:bottom w:val="none" w:sz="0" w:space="0" w:color="auto"/>
            <w:right w:val="none" w:sz="0" w:space="0" w:color="auto"/>
          </w:divBdr>
        </w:div>
      </w:divsChild>
    </w:div>
    <w:div w:id="18799723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yperlink" Target="https://educaloi.qc.ca/publications/consentement-sexuel-et-si-je-change-davis/" TargetMode="External"/><Relationship Id="rId26" Type="http://schemas.openxmlformats.org/officeDocument/2006/relationships/hyperlink" Target="https://www.quebec.ca/nouvelles/actualites/details/methode-sexto" TargetMode="External"/><Relationship Id="rId3" Type="http://schemas.openxmlformats.org/officeDocument/2006/relationships/numbering" Target="numbering.xml"/><Relationship Id="rId21" Type="http://schemas.openxmlformats.org/officeDocument/2006/relationships/hyperlink" Target="https://lecollectifsocial.ca/boite-a-projets/lutte-contre-les-violences-sexuelles/campagnes-de-prevention/" TargetMode="External"/><Relationship Id="rId7" Type="http://schemas.openxmlformats.org/officeDocument/2006/relationships/footnotes" Target="footnotes.xml"/><Relationship Id="rId12" Type="http://schemas.openxmlformats.org/officeDocument/2006/relationships/hyperlink" Target="https://needhelpnow.ca/fr/" TargetMode="External"/><Relationship Id="rId17" Type="http://schemas.openxmlformats.org/officeDocument/2006/relationships/hyperlink" Target="https://www.educationjuridique.ca/fr/activites/videos-pour-les-enseignants/" TargetMode="External"/><Relationship Id="rId25" Type="http://schemas.openxmlformats.org/officeDocument/2006/relationships/hyperlink" Target="https://pasobligedetoutpartager.info/" TargetMode="External"/><Relationship Id="rId2" Type="http://schemas.openxmlformats.org/officeDocument/2006/relationships/customXml" Target="../customXml/item2.xml"/><Relationship Id="rId16" Type="http://schemas.openxmlformats.org/officeDocument/2006/relationships/hyperlink" Target="https://educaloi.qc.ca/capsules/consentement-sexuel-adolescents/" TargetMode="External"/><Relationship Id="rId20" Type="http://schemas.openxmlformats.org/officeDocument/2006/relationships/hyperlink" Target="https://www.educaloi.qc.ca/capsules/partager-des-images-intimes-un-crim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lixir.qc.ca/sois-pro/wp-content/uploads/2020/06/ni-viande-ni-objet.pdf" TargetMode="External"/><Relationship Id="rId24" Type="http://schemas.openxmlformats.org/officeDocument/2006/relationships/hyperlink" Target="https://www.youtube.com/watch?v=e127Hp9_ADU&amp;t=12s" TargetMode="External"/><Relationship Id="rId5" Type="http://schemas.openxmlformats.org/officeDocument/2006/relationships/settings" Target="settings.xml"/><Relationship Id="rId15" Type="http://schemas.openxmlformats.org/officeDocument/2006/relationships/hyperlink" Target="https://educaloi.qc.ca/capsules/le-consentement-sexuel/" TargetMode="External"/><Relationship Id="rId23" Type="http://schemas.openxmlformats.org/officeDocument/2006/relationships/hyperlink" Target="https://jeunessejecoute.ca/information/quest-ce-que-le-sextage/" TargetMode="External"/><Relationship Id="rId28" Type="http://schemas.openxmlformats.org/officeDocument/2006/relationships/footer" Target="footer1.xml"/><Relationship Id="rId10" Type="http://schemas.openxmlformats.org/officeDocument/2006/relationships/hyperlink" Target="https://www.youtube.com/watch?v=e127Hp9_ADU&amp;t=12s" TargetMode="External"/><Relationship Id="rId19" Type="http://schemas.openxmlformats.org/officeDocument/2006/relationships/hyperlink" Target="https://educaloi.qc.ca/wp-content/uploads/infographie_consentement_sexuel.pdf" TargetMode="External"/><Relationship Id="rId4" Type="http://schemas.openxmlformats.org/officeDocument/2006/relationships/styles" Target="styles.xml"/><Relationship Id="rId9" Type="http://schemas.openxmlformats.org/officeDocument/2006/relationships/hyperlink" Target="https://www.educationjuridique.ca/fr/activites/videos-pour-les-enseignants/" TargetMode="External"/><Relationship Id="rId14" Type="http://schemas.openxmlformats.org/officeDocument/2006/relationships/hyperlink" Target="https://www.lapresse.ca/contexte/2022-11-13/essai/les-angles-morts-du-mouvement-metoo.php" TargetMode="External"/><Relationship Id="rId22" Type="http://schemas.openxmlformats.org/officeDocument/2006/relationships/hyperlink" Target="https://pasobligedetoutpartager.info/" TargetMode="External"/><Relationship Id="rId27" Type="http://schemas.openxmlformats.org/officeDocument/2006/relationships/header" Target="header1.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lecollectifsocial.ca/boite-a-projets/lutte-contre-les-violences-sexuelles/campagnes-de-prevention/" TargetMode="External"/><Relationship Id="rId2" Type="http://schemas.openxmlformats.org/officeDocument/2006/relationships/hyperlink" Target="https://educaloi.qc.ca/capsules/consentement-sexuel-adolescents/" TargetMode="External"/><Relationship Id="rId1" Type="http://schemas.openxmlformats.org/officeDocument/2006/relationships/hyperlink" Target="https://educaloi.qc.ca/capsules/le-consentement-sexuel/" TargetMode="External"/><Relationship Id="rId5" Type="http://schemas.openxmlformats.org/officeDocument/2006/relationships/hyperlink" Target="https://www.educaloi.qc.ca/capsules/partager-des-images-intimes-un-crime" TargetMode="External"/><Relationship Id="rId4" Type="http://schemas.openxmlformats.org/officeDocument/2006/relationships/hyperlink" Target="https://pasobligedetoutpartager.inf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yowSYIbU218cLvXk16Gw5Rrr7w==">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C0F6269-4CFC-4C17-B95F-C15652836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1072</TotalTime>
  <Pages>14</Pages>
  <Words>3756</Words>
  <Characters>20661</Characters>
  <Application>Microsoft Office Word</Application>
  <DocSecurity>0</DocSecurity>
  <Lines>172</Lines>
  <Paragraphs>48</Paragraphs>
  <ScaleCrop>false</ScaleCrop>
  <Company/>
  <LinksUpToDate>false</LinksUpToDate>
  <CharactersWithSpaces>24369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Camille René</dc:creator>
  <cp:lastModifiedBy>Perrine Curé</cp:lastModifiedBy>
  <cp:revision>6</cp:revision>
  <dcterms:created xsi:type="dcterms:W3CDTF">2024-10-30T19:45:00Z</dcterms:created>
  <dcterms:modified xsi:type="dcterms:W3CDTF">2024-10-31T13:37:00Z</dcterms:modified>
</cp:coreProperties>
</file>